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3235"/>
        <w:gridCol w:w="2446"/>
      </w:tblGrid>
      <w:tr w:rsidR="00360587">
        <w:tc>
          <w:tcPr>
            <w:tcW w:w="3245" w:type="dxa"/>
          </w:tcPr>
          <w:p w:rsidR="00360587" w:rsidRDefault="00360587">
            <w:pPr>
              <w:jc w:val="left"/>
              <w:rPr>
                <w:color w:val="000000" w:themeColor="text1"/>
                <w:kern w:val="0"/>
                <w:sz w:val="20"/>
              </w:rPr>
            </w:pPr>
          </w:p>
        </w:tc>
        <w:tc>
          <w:tcPr>
            <w:tcW w:w="3701" w:type="dxa"/>
          </w:tcPr>
          <w:p w:rsidR="00360587" w:rsidRDefault="00360587">
            <w:pPr>
              <w:jc w:val="center"/>
              <w:rPr>
                <w:rFonts w:ascii="宋体" w:hAnsi="宋体"/>
                <w:b/>
                <w:color w:val="000000" w:themeColor="text1"/>
                <w:kern w:val="0"/>
                <w:sz w:val="48"/>
                <w:szCs w:val="52"/>
              </w:rPr>
            </w:pPr>
          </w:p>
        </w:tc>
        <w:tc>
          <w:tcPr>
            <w:tcW w:w="2790" w:type="dxa"/>
          </w:tcPr>
          <w:p w:rsidR="00360587" w:rsidRDefault="00360587">
            <w:pPr>
              <w:jc w:val="right"/>
              <w:rPr>
                <w:color w:val="000000" w:themeColor="text1"/>
                <w:kern w:val="0"/>
                <w:sz w:val="20"/>
              </w:rPr>
            </w:pPr>
          </w:p>
        </w:tc>
      </w:tr>
    </w:tbl>
    <w:p w:rsidR="00360587" w:rsidRDefault="00EB7295">
      <w:pPr>
        <w:jc w:val="center"/>
        <w:rPr>
          <w:rFonts w:ascii="宋体" w:hAnsi="宋体"/>
          <w:b/>
          <w:color w:val="000000" w:themeColor="text1"/>
          <w:sz w:val="48"/>
          <w:szCs w:val="52"/>
        </w:rPr>
      </w:pPr>
      <w:r>
        <w:rPr>
          <w:rFonts w:ascii="宋体" w:hAnsi="宋体" w:hint="eastAsia"/>
          <w:b/>
          <w:color w:val="000000" w:themeColor="text1"/>
          <w:sz w:val="48"/>
          <w:szCs w:val="52"/>
        </w:rPr>
        <w:t>第二类体外诊断试剂注册申请书</w:t>
      </w:r>
    </w:p>
    <w:p w:rsidR="00360587" w:rsidRDefault="00360587">
      <w:pPr>
        <w:ind w:firstLineChars="400" w:firstLine="1124"/>
        <w:rPr>
          <w:rFonts w:ascii="宋体" w:hAnsi="宋体"/>
          <w:b/>
          <w:color w:val="000000" w:themeColor="text1"/>
          <w:sz w:val="28"/>
        </w:rPr>
      </w:pPr>
    </w:p>
    <w:p w:rsidR="00360587" w:rsidRDefault="00EB7295">
      <w:pPr>
        <w:ind w:firstLineChars="400" w:firstLine="1124"/>
        <w:rPr>
          <w:rFonts w:ascii="宋体" w:hAnsi="宋体"/>
          <w:color w:val="000000" w:themeColor="text1"/>
          <w:sz w:val="28"/>
        </w:rPr>
      </w:pPr>
      <w:r>
        <w:rPr>
          <w:rFonts w:ascii="宋体" w:hAnsi="宋体" w:hint="eastAsia"/>
          <w:b/>
          <w:color w:val="000000" w:themeColor="text1"/>
          <w:sz w:val="28"/>
        </w:rPr>
        <w:t>产品名称</w:t>
      </w:r>
      <w:r>
        <w:rPr>
          <w:rFonts w:ascii="宋体" w:hAnsi="宋体" w:hint="eastAsia"/>
          <w:color w:val="000000" w:themeColor="text1"/>
          <w:sz w:val="28"/>
        </w:rPr>
        <w:t>：</w:t>
      </w:r>
      <w:bookmarkStart w:id="0" w:name="SL_CPMC_1"/>
      <w:bookmarkEnd w:id="0"/>
      <w:r>
        <w:rPr>
          <w:rFonts w:ascii="宋体" w:hAnsi="宋体"/>
          <w:color w:val="000000" w:themeColor="text1"/>
          <w:sz w:val="28"/>
        </w:rPr>
        <w:t xml:space="preserve"> </w:t>
      </w:r>
    </w:p>
    <w:p w:rsidR="00360587" w:rsidRDefault="00360587">
      <w:pPr>
        <w:ind w:firstLineChars="400" w:firstLine="1120"/>
        <w:rPr>
          <w:rFonts w:ascii="宋体" w:hAnsi="宋体"/>
          <w:color w:val="000000" w:themeColor="text1"/>
          <w:sz w:val="28"/>
        </w:rPr>
      </w:pPr>
    </w:p>
    <w:p w:rsidR="00360587" w:rsidRDefault="00EB7295">
      <w:pPr>
        <w:ind w:firstLineChars="400" w:firstLine="1124"/>
        <w:rPr>
          <w:rFonts w:ascii="宋体" w:hAnsi="宋体"/>
          <w:color w:val="000000" w:themeColor="text1"/>
          <w:sz w:val="28"/>
        </w:rPr>
      </w:pPr>
      <w:r>
        <w:rPr>
          <w:rFonts w:ascii="宋体" w:hAnsi="宋体" w:hint="eastAsia"/>
          <w:b/>
          <w:color w:val="000000" w:themeColor="text1"/>
          <w:sz w:val="28"/>
        </w:rPr>
        <w:t>注册申请人名称（盖章</w:t>
      </w:r>
      <w:r>
        <w:rPr>
          <w:rFonts w:ascii="宋体" w:hAnsi="宋体" w:hint="eastAsia"/>
          <w:color w:val="000000" w:themeColor="text1"/>
          <w:sz w:val="28"/>
        </w:rPr>
        <w:t>）：</w:t>
      </w:r>
      <w:bookmarkStart w:id="1" w:name="SL_QYMC_1"/>
      <w:bookmarkEnd w:id="1"/>
      <w:r>
        <w:rPr>
          <w:rFonts w:ascii="宋体" w:hAnsi="宋体" w:hint="eastAsia"/>
          <w:color w:val="000000" w:themeColor="text1"/>
          <w:sz w:val="28"/>
        </w:rPr>
        <w:t xml:space="preserve"> </w:t>
      </w:r>
    </w:p>
    <w:p w:rsidR="00360587" w:rsidRDefault="00360587">
      <w:pPr>
        <w:spacing w:line="360" w:lineRule="exact"/>
        <w:jc w:val="center"/>
        <w:rPr>
          <w:rFonts w:ascii="宋体" w:hAnsi="宋体"/>
          <w:color w:val="000000" w:themeColor="text1"/>
        </w:rPr>
      </w:pPr>
    </w:p>
    <w:p w:rsidR="00360587" w:rsidRDefault="00EB7295">
      <w:pPr>
        <w:spacing w:line="360" w:lineRule="exact"/>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以下由受理部门填写</w:t>
      </w:r>
      <w:r>
        <w:rPr>
          <w:rFonts w:ascii="宋体" w:hAnsi="宋体"/>
          <w:color w:val="000000" w:themeColor="text1"/>
        </w:rPr>
        <w:t>)</w:t>
      </w:r>
    </w:p>
    <w:p w:rsidR="00360587" w:rsidRDefault="00360587">
      <w:pPr>
        <w:spacing w:line="360" w:lineRule="exact"/>
        <w:rPr>
          <w:rFonts w:ascii="宋体" w:hAnsi="宋体"/>
          <w:color w:val="000000" w:themeColor="text1"/>
        </w:rPr>
      </w:pPr>
    </w:p>
    <w:p w:rsidR="00360587" w:rsidRDefault="00EB7295">
      <w:pPr>
        <w:spacing w:line="480" w:lineRule="auto"/>
        <w:ind w:firstLineChars="600" w:firstLine="1687"/>
        <w:rPr>
          <w:rFonts w:ascii="宋体" w:hAnsi="宋体"/>
          <w:b/>
          <w:color w:val="000000" w:themeColor="text1"/>
          <w:sz w:val="28"/>
          <w:u w:val="single"/>
        </w:rPr>
      </w:pPr>
      <w:r>
        <w:rPr>
          <w:rFonts w:ascii="宋体" w:hAnsi="宋体" w:hint="eastAsia"/>
          <w:b/>
          <w:color w:val="000000" w:themeColor="text1"/>
          <w:sz w:val="28"/>
        </w:rPr>
        <w:t>申请类型：</w:t>
      </w:r>
      <w:r>
        <w:rPr>
          <w:rFonts w:ascii="宋体" w:hAnsi="宋体" w:hint="eastAsia"/>
          <w:b/>
          <w:color w:val="000000" w:themeColor="text1"/>
          <w:sz w:val="28"/>
          <w:u w:val="single"/>
        </w:rPr>
        <w:t xml:space="preserve">  </w:t>
      </w:r>
      <w:r>
        <w:rPr>
          <w:rFonts w:ascii="宋体" w:hAnsi="宋体" w:hint="eastAsia"/>
          <w:b/>
          <w:color w:val="000000" w:themeColor="text1"/>
          <w:sz w:val="28"/>
          <w:u w:val="single"/>
        </w:rPr>
        <w:t>第二类体外诊断试剂注册</w:t>
      </w:r>
      <w:r>
        <w:rPr>
          <w:rFonts w:ascii="宋体" w:hAnsi="宋体" w:hint="eastAsia"/>
          <w:b/>
          <w:color w:val="000000" w:themeColor="text1"/>
          <w:sz w:val="28"/>
          <w:u w:val="single"/>
        </w:rPr>
        <w:t xml:space="preserve">  </w:t>
      </w:r>
    </w:p>
    <w:p w:rsidR="00360587" w:rsidRDefault="00360587">
      <w:pPr>
        <w:spacing w:line="480" w:lineRule="auto"/>
        <w:jc w:val="center"/>
        <w:rPr>
          <w:rFonts w:ascii="宋体" w:hAnsi="宋体"/>
          <w:b/>
          <w:color w:val="000000" w:themeColor="text1"/>
          <w:sz w:val="28"/>
          <w:u w:val="single"/>
        </w:rPr>
      </w:pPr>
    </w:p>
    <w:p w:rsidR="00360587" w:rsidRDefault="00EB7295">
      <w:pPr>
        <w:ind w:firstLineChars="400" w:firstLine="1124"/>
        <w:rPr>
          <w:rFonts w:ascii="宋体" w:hAnsi="宋体"/>
          <w:b/>
          <w:color w:val="000000" w:themeColor="text1"/>
          <w:sz w:val="28"/>
        </w:rPr>
      </w:pPr>
      <w:r>
        <w:rPr>
          <w:rFonts w:ascii="宋体" w:hAnsi="宋体" w:hint="eastAsia"/>
          <w:b/>
          <w:color w:val="000000" w:themeColor="text1"/>
          <w:sz w:val="28"/>
        </w:rPr>
        <w:t>资料申请</w:t>
      </w:r>
      <w:r>
        <w:rPr>
          <w:rFonts w:ascii="宋体" w:hAnsi="宋体" w:hint="eastAsia"/>
          <w:b/>
          <w:color w:val="000000" w:themeColor="text1"/>
          <w:sz w:val="28"/>
        </w:rPr>
        <w:t>/</w:t>
      </w:r>
      <w:r>
        <w:rPr>
          <w:rFonts w:ascii="宋体" w:hAnsi="宋体" w:hint="eastAsia"/>
          <w:b/>
          <w:color w:val="000000" w:themeColor="text1"/>
          <w:sz w:val="28"/>
        </w:rPr>
        <w:t>接收日期：</w:t>
      </w:r>
      <w:r>
        <w:rPr>
          <w:rFonts w:ascii="宋体" w:hAnsi="宋体" w:hint="eastAsia"/>
          <w:b/>
          <w:color w:val="000000" w:themeColor="text1"/>
          <w:sz w:val="28"/>
          <w:u w:val="single"/>
        </w:rPr>
        <w:t xml:space="preserve">          </w:t>
      </w:r>
      <w:r>
        <w:rPr>
          <w:rFonts w:ascii="宋体" w:hAnsi="宋体" w:hint="eastAsia"/>
          <w:b/>
          <w:color w:val="000000" w:themeColor="text1"/>
          <w:sz w:val="28"/>
        </w:rPr>
        <w:t xml:space="preserve">  </w:t>
      </w:r>
      <w:r>
        <w:rPr>
          <w:rFonts w:ascii="宋体" w:hAnsi="宋体" w:hint="eastAsia"/>
          <w:b/>
          <w:color w:val="000000" w:themeColor="text1"/>
          <w:sz w:val="28"/>
        </w:rPr>
        <w:t>接收人员：</w:t>
      </w:r>
      <w:r>
        <w:rPr>
          <w:rFonts w:ascii="宋体" w:hAnsi="宋体" w:hint="eastAsia"/>
          <w:b/>
          <w:color w:val="000000" w:themeColor="text1"/>
          <w:sz w:val="28"/>
          <w:u w:val="single"/>
        </w:rPr>
        <w:t xml:space="preserve">          </w:t>
      </w:r>
    </w:p>
    <w:p w:rsidR="00360587" w:rsidRDefault="00360587">
      <w:pPr>
        <w:spacing w:line="480" w:lineRule="auto"/>
        <w:ind w:firstLineChars="600" w:firstLine="1687"/>
        <w:rPr>
          <w:rFonts w:ascii="宋体" w:hAnsi="宋体"/>
          <w:b/>
          <w:color w:val="000000" w:themeColor="text1"/>
          <w:sz w:val="28"/>
        </w:rPr>
      </w:pPr>
    </w:p>
    <w:p w:rsidR="00360587" w:rsidRDefault="00EB7295">
      <w:pPr>
        <w:spacing w:line="480" w:lineRule="auto"/>
        <w:ind w:firstLineChars="600" w:firstLine="1687"/>
        <w:rPr>
          <w:rFonts w:ascii="宋体" w:hAnsi="宋体"/>
          <w:b/>
          <w:color w:val="000000" w:themeColor="text1"/>
          <w:sz w:val="28"/>
          <w:u w:val="single"/>
        </w:rPr>
      </w:pPr>
      <w:r>
        <w:rPr>
          <w:rFonts w:ascii="宋体" w:hAnsi="宋体" w:hint="eastAsia"/>
          <w:b/>
          <w:color w:val="000000" w:themeColor="text1"/>
          <w:sz w:val="28"/>
        </w:rPr>
        <w:t>受</w:t>
      </w:r>
      <w:r>
        <w:rPr>
          <w:rFonts w:ascii="宋体" w:hAnsi="宋体" w:hint="eastAsia"/>
          <w:b/>
          <w:color w:val="000000" w:themeColor="text1"/>
          <w:sz w:val="28"/>
        </w:rPr>
        <w:t xml:space="preserve"> </w:t>
      </w:r>
      <w:r>
        <w:rPr>
          <w:rFonts w:ascii="宋体" w:hAnsi="宋体" w:hint="eastAsia"/>
          <w:b/>
          <w:color w:val="000000" w:themeColor="text1"/>
          <w:sz w:val="28"/>
        </w:rPr>
        <w:t>理</w:t>
      </w:r>
      <w:r>
        <w:rPr>
          <w:rFonts w:ascii="宋体" w:hAnsi="宋体" w:hint="eastAsia"/>
          <w:b/>
          <w:color w:val="000000" w:themeColor="text1"/>
          <w:sz w:val="28"/>
        </w:rPr>
        <w:t xml:space="preserve"> </w:t>
      </w:r>
      <w:r>
        <w:rPr>
          <w:rFonts w:ascii="宋体" w:hAnsi="宋体" w:hint="eastAsia"/>
          <w:b/>
          <w:color w:val="000000" w:themeColor="text1"/>
          <w:sz w:val="28"/>
        </w:rPr>
        <w:t>号：</w:t>
      </w:r>
      <w:r>
        <w:rPr>
          <w:rFonts w:ascii="宋体" w:hAnsi="宋体" w:hint="eastAsia"/>
          <w:b/>
          <w:color w:val="000000" w:themeColor="text1"/>
          <w:sz w:val="28"/>
          <w:u w:val="single"/>
        </w:rPr>
        <w:t xml:space="preserve">           </w:t>
      </w:r>
      <w:r>
        <w:rPr>
          <w:rFonts w:ascii="宋体" w:hAnsi="宋体" w:hint="eastAsia"/>
          <w:b/>
          <w:color w:val="000000" w:themeColor="text1"/>
          <w:sz w:val="28"/>
        </w:rPr>
        <w:t xml:space="preserve">  </w:t>
      </w:r>
      <w:r>
        <w:rPr>
          <w:rFonts w:ascii="宋体" w:hAnsi="宋体" w:hint="eastAsia"/>
          <w:b/>
          <w:color w:val="000000" w:themeColor="text1"/>
          <w:sz w:val="28"/>
        </w:rPr>
        <w:t>受理人员：</w:t>
      </w:r>
      <w:r>
        <w:rPr>
          <w:rFonts w:ascii="宋体" w:hAnsi="宋体" w:hint="eastAsia"/>
          <w:b/>
          <w:color w:val="000000" w:themeColor="text1"/>
          <w:sz w:val="28"/>
          <w:u w:val="single"/>
        </w:rPr>
        <w:t xml:space="preserve">          </w:t>
      </w:r>
    </w:p>
    <w:p w:rsidR="00360587" w:rsidRDefault="00360587">
      <w:pPr>
        <w:spacing w:line="480" w:lineRule="auto"/>
        <w:ind w:firstLineChars="600" w:firstLine="1687"/>
        <w:rPr>
          <w:rFonts w:ascii="宋体" w:hAnsi="宋体"/>
          <w:b/>
          <w:color w:val="000000" w:themeColor="text1"/>
          <w:sz w:val="28"/>
          <w:u w:val="single"/>
        </w:rPr>
      </w:pPr>
    </w:p>
    <w:p w:rsidR="00360587" w:rsidRDefault="00EB7295">
      <w:pPr>
        <w:spacing w:line="480" w:lineRule="auto"/>
        <w:ind w:firstLineChars="600" w:firstLine="1687"/>
        <w:rPr>
          <w:rFonts w:ascii="宋体" w:hAnsi="宋体"/>
          <w:b/>
          <w:color w:val="000000" w:themeColor="text1"/>
          <w:sz w:val="28"/>
          <w:u w:val="single"/>
        </w:rPr>
      </w:pPr>
      <w:r>
        <w:rPr>
          <w:rFonts w:ascii="宋体" w:hAnsi="宋体" w:hint="eastAsia"/>
          <w:b/>
          <w:color w:val="000000" w:themeColor="text1"/>
          <w:sz w:val="28"/>
        </w:rPr>
        <w:t>受理日期：</w:t>
      </w:r>
      <w:r>
        <w:rPr>
          <w:rFonts w:ascii="宋体" w:hAnsi="宋体" w:hint="eastAsia"/>
          <w:b/>
          <w:color w:val="000000" w:themeColor="text1"/>
          <w:sz w:val="28"/>
          <w:u w:val="single"/>
        </w:rPr>
        <w:t xml:space="preserve">           </w:t>
      </w:r>
      <w:r>
        <w:rPr>
          <w:rFonts w:ascii="宋体" w:hAnsi="宋体" w:hint="eastAsia"/>
          <w:b/>
          <w:color w:val="000000" w:themeColor="text1"/>
          <w:sz w:val="28"/>
        </w:rPr>
        <w:t xml:space="preserve">  </w:t>
      </w:r>
      <w:r>
        <w:rPr>
          <w:rFonts w:ascii="宋体" w:hAnsi="宋体" w:hint="eastAsia"/>
          <w:b/>
          <w:color w:val="000000" w:themeColor="text1"/>
          <w:sz w:val="28"/>
        </w:rPr>
        <w:t>批准日期：</w:t>
      </w:r>
      <w:r>
        <w:rPr>
          <w:rFonts w:ascii="宋体" w:hAnsi="宋体" w:hint="eastAsia"/>
          <w:b/>
          <w:color w:val="000000" w:themeColor="text1"/>
          <w:sz w:val="28"/>
          <w:u w:val="single"/>
        </w:rPr>
        <w:t xml:space="preserve">          </w:t>
      </w:r>
    </w:p>
    <w:p w:rsidR="00360587" w:rsidRDefault="00360587">
      <w:pPr>
        <w:spacing w:line="480" w:lineRule="auto"/>
        <w:ind w:firstLineChars="700" w:firstLine="1968"/>
        <w:rPr>
          <w:rFonts w:ascii="宋体" w:hAnsi="宋体"/>
          <w:b/>
          <w:color w:val="000000" w:themeColor="text1"/>
          <w:sz w:val="28"/>
        </w:rPr>
      </w:pPr>
    </w:p>
    <w:p w:rsidR="00360587" w:rsidRDefault="00EB7295">
      <w:pPr>
        <w:spacing w:line="480" w:lineRule="auto"/>
        <w:ind w:firstLineChars="600" w:firstLine="1687"/>
        <w:rPr>
          <w:rFonts w:ascii="宋体" w:hAnsi="宋体"/>
          <w:b/>
          <w:color w:val="000000" w:themeColor="text1"/>
          <w:sz w:val="28"/>
        </w:rPr>
      </w:pPr>
      <w:r>
        <w:rPr>
          <w:rFonts w:ascii="宋体" w:hAnsi="宋体" w:hint="eastAsia"/>
          <w:b/>
          <w:color w:val="000000" w:themeColor="text1"/>
          <w:sz w:val="28"/>
        </w:rPr>
        <w:t>注册证号：</w:t>
      </w:r>
      <w:proofErr w:type="gramStart"/>
      <w:r>
        <w:rPr>
          <w:rFonts w:ascii="宋体" w:hAnsi="宋体" w:hint="eastAsia"/>
          <w:b/>
          <w:color w:val="000000" w:themeColor="text1"/>
          <w:sz w:val="28"/>
        </w:rPr>
        <w:t>沪械注准</w:t>
      </w:r>
      <w:proofErr w:type="gramEnd"/>
      <w:r>
        <w:rPr>
          <w:rFonts w:ascii="宋体" w:hAnsi="宋体" w:hint="eastAsia"/>
          <w:b/>
          <w:color w:val="000000" w:themeColor="text1"/>
          <w:sz w:val="28"/>
          <w:u w:val="single"/>
        </w:rPr>
        <w:t xml:space="preserve">                  </w:t>
      </w:r>
    </w:p>
    <w:p w:rsidR="00360587" w:rsidRDefault="00360587">
      <w:pPr>
        <w:spacing w:line="480" w:lineRule="auto"/>
        <w:ind w:firstLineChars="600" w:firstLine="1687"/>
        <w:rPr>
          <w:rFonts w:ascii="宋体" w:hAnsi="宋体"/>
          <w:b/>
          <w:color w:val="000000" w:themeColor="text1"/>
          <w:sz w:val="28"/>
        </w:rPr>
      </w:pPr>
    </w:p>
    <w:p w:rsidR="00360587" w:rsidRDefault="00EB7295">
      <w:pPr>
        <w:spacing w:line="480" w:lineRule="auto"/>
        <w:ind w:firstLineChars="600" w:firstLine="1687"/>
        <w:rPr>
          <w:rFonts w:ascii="宋体" w:hAnsi="宋体"/>
          <w:b/>
          <w:color w:val="000000" w:themeColor="text1"/>
          <w:sz w:val="28"/>
        </w:rPr>
      </w:pPr>
      <w:r>
        <w:rPr>
          <w:rFonts w:ascii="宋体" w:hAnsi="宋体" w:hint="eastAsia"/>
          <w:b/>
          <w:color w:val="000000" w:themeColor="text1"/>
          <w:sz w:val="28"/>
        </w:rPr>
        <w:t>□主动撤回</w:t>
      </w:r>
      <w:r>
        <w:rPr>
          <w:rFonts w:ascii="宋体" w:hAnsi="宋体" w:hint="eastAsia"/>
          <w:b/>
          <w:color w:val="000000" w:themeColor="text1"/>
          <w:sz w:val="28"/>
        </w:rPr>
        <w:t xml:space="preserve">     </w:t>
      </w:r>
      <w:r>
        <w:rPr>
          <w:rFonts w:ascii="宋体" w:hAnsi="宋体" w:hint="eastAsia"/>
          <w:b/>
          <w:color w:val="000000" w:themeColor="text1"/>
          <w:sz w:val="28"/>
        </w:rPr>
        <w:t>□不予注册</w:t>
      </w:r>
      <w:r>
        <w:rPr>
          <w:rFonts w:ascii="宋体" w:hAnsi="宋体" w:hint="eastAsia"/>
          <w:b/>
          <w:color w:val="000000" w:themeColor="text1"/>
          <w:sz w:val="28"/>
        </w:rPr>
        <w:t xml:space="preserve">   </w:t>
      </w:r>
      <w:r>
        <w:rPr>
          <w:rFonts w:ascii="宋体" w:hAnsi="宋体" w:hint="eastAsia"/>
          <w:b/>
          <w:color w:val="000000" w:themeColor="text1"/>
          <w:sz w:val="28"/>
        </w:rPr>
        <w:t>日期：</w:t>
      </w:r>
      <w:r>
        <w:rPr>
          <w:rFonts w:ascii="宋体" w:hAnsi="宋体" w:hint="eastAsia"/>
          <w:b/>
          <w:color w:val="000000" w:themeColor="text1"/>
          <w:sz w:val="28"/>
          <w:u w:val="single"/>
        </w:rPr>
        <w:t xml:space="preserve">        </w:t>
      </w:r>
    </w:p>
    <w:p w:rsidR="00360587" w:rsidRDefault="00360587">
      <w:pPr>
        <w:jc w:val="center"/>
        <w:rPr>
          <w:rFonts w:ascii="宋体" w:hAnsi="宋体"/>
          <w:b/>
          <w:color w:val="000000" w:themeColor="text1"/>
        </w:rPr>
      </w:pPr>
    </w:p>
    <w:p w:rsidR="00360587" w:rsidRDefault="00EB7295">
      <w:pPr>
        <w:jc w:val="center"/>
        <w:rPr>
          <w:rFonts w:ascii="宋体" w:hAnsi="宋体"/>
          <w:b/>
          <w:color w:val="000000" w:themeColor="text1"/>
        </w:rPr>
      </w:pPr>
      <w:r>
        <w:rPr>
          <w:rFonts w:ascii="宋体" w:hAnsi="宋体" w:hint="eastAsia"/>
          <w:b/>
          <w:color w:val="000000" w:themeColor="text1"/>
        </w:rPr>
        <w:t>上</w:t>
      </w:r>
      <w:r>
        <w:rPr>
          <w:rFonts w:ascii="宋体" w:hAnsi="宋体" w:hint="eastAsia"/>
          <w:b/>
          <w:color w:val="000000" w:themeColor="text1"/>
        </w:rPr>
        <w:t xml:space="preserve"> </w:t>
      </w:r>
      <w:r>
        <w:rPr>
          <w:rFonts w:ascii="宋体" w:hAnsi="宋体" w:hint="eastAsia"/>
          <w:b/>
          <w:color w:val="000000" w:themeColor="text1"/>
        </w:rPr>
        <w:t>海</w:t>
      </w:r>
      <w:r>
        <w:rPr>
          <w:rFonts w:ascii="宋体" w:hAnsi="宋体" w:hint="eastAsia"/>
          <w:b/>
          <w:color w:val="000000" w:themeColor="text1"/>
        </w:rPr>
        <w:t xml:space="preserve"> </w:t>
      </w:r>
      <w:r>
        <w:rPr>
          <w:rFonts w:ascii="宋体" w:hAnsi="宋体" w:hint="eastAsia"/>
          <w:b/>
          <w:color w:val="000000" w:themeColor="text1"/>
        </w:rPr>
        <w:t>市</w:t>
      </w:r>
      <w:r>
        <w:rPr>
          <w:rFonts w:ascii="宋体" w:hAnsi="宋体" w:hint="eastAsia"/>
          <w:b/>
          <w:color w:val="000000" w:themeColor="text1"/>
        </w:rPr>
        <w:t xml:space="preserve"> </w:t>
      </w:r>
      <w:r>
        <w:rPr>
          <w:rFonts w:ascii="宋体" w:hAnsi="宋体" w:hint="eastAsia"/>
          <w:b/>
          <w:color w:val="000000" w:themeColor="text1"/>
        </w:rPr>
        <w:t>药</w:t>
      </w:r>
      <w:r>
        <w:rPr>
          <w:rFonts w:ascii="宋体" w:hAnsi="宋体" w:hint="eastAsia"/>
          <w:b/>
          <w:color w:val="000000" w:themeColor="text1"/>
        </w:rPr>
        <w:t xml:space="preserve"> </w:t>
      </w:r>
      <w:r>
        <w:rPr>
          <w:rFonts w:ascii="宋体" w:hAnsi="宋体" w:hint="eastAsia"/>
          <w:b/>
          <w:color w:val="000000" w:themeColor="text1"/>
        </w:rPr>
        <w:t>品</w:t>
      </w:r>
      <w:r>
        <w:rPr>
          <w:rFonts w:ascii="宋体" w:hAnsi="宋体" w:hint="eastAsia"/>
          <w:b/>
          <w:color w:val="000000" w:themeColor="text1"/>
        </w:rPr>
        <w:t xml:space="preserve"> </w:t>
      </w:r>
      <w:r>
        <w:rPr>
          <w:rFonts w:ascii="宋体" w:hAnsi="宋体" w:hint="eastAsia"/>
          <w:b/>
          <w:color w:val="000000" w:themeColor="text1"/>
        </w:rPr>
        <w:t>监</w:t>
      </w:r>
      <w:r>
        <w:rPr>
          <w:rFonts w:ascii="宋体" w:hAnsi="宋体" w:hint="eastAsia"/>
          <w:b/>
          <w:color w:val="000000" w:themeColor="text1"/>
        </w:rPr>
        <w:t xml:space="preserve"> </w:t>
      </w:r>
      <w:r>
        <w:rPr>
          <w:rFonts w:ascii="宋体" w:hAnsi="宋体" w:hint="eastAsia"/>
          <w:b/>
          <w:color w:val="000000" w:themeColor="text1"/>
        </w:rPr>
        <w:t>督</w:t>
      </w:r>
      <w:r>
        <w:rPr>
          <w:rFonts w:ascii="宋体" w:hAnsi="宋体" w:hint="eastAsia"/>
          <w:b/>
          <w:color w:val="000000" w:themeColor="text1"/>
        </w:rPr>
        <w:t xml:space="preserve"> </w:t>
      </w:r>
      <w:r>
        <w:rPr>
          <w:rFonts w:ascii="宋体" w:hAnsi="宋体" w:hint="eastAsia"/>
          <w:b/>
          <w:color w:val="000000" w:themeColor="text1"/>
        </w:rPr>
        <w:t>管</w:t>
      </w:r>
      <w:r>
        <w:rPr>
          <w:rFonts w:ascii="宋体" w:hAnsi="宋体" w:hint="eastAsia"/>
          <w:b/>
          <w:color w:val="000000" w:themeColor="text1"/>
        </w:rPr>
        <w:t xml:space="preserve"> </w:t>
      </w:r>
      <w:r>
        <w:rPr>
          <w:rFonts w:ascii="宋体" w:hAnsi="宋体" w:hint="eastAsia"/>
          <w:b/>
          <w:color w:val="000000" w:themeColor="text1"/>
        </w:rPr>
        <w:t>理</w:t>
      </w:r>
      <w:r>
        <w:rPr>
          <w:rFonts w:ascii="宋体" w:hAnsi="宋体" w:hint="eastAsia"/>
          <w:b/>
          <w:color w:val="000000" w:themeColor="text1"/>
        </w:rPr>
        <w:t xml:space="preserve"> </w:t>
      </w:r>
      <w:r>
        <w:rPr>
          <w:rFonts w:ascii="宋体" w:hAnsi="宋体" w:hint="eastAsia"/>
          <w:b/>
          <w:color w:val="000000" w:themeColor="text1"/>
        </w:rPr>
        <w:t>局</w:t>
      </w:r>
      <w:r>
        <w:rPr>
          <w:rFonts w:ascii="宋体" w:hAnsi="宋体" w:hint="eastAsia"/>
          <w:b/>
          <w:color w:val="000000" w:themeColor="text1"/>
        </w:rPr>
        <w:t xml:space="preserve"> </w:t>
      </w:r>
      <w:r>
        <w:rPr>
          <w:rFonts w:ascii="宋体" w:hAnsi="宋体" w:hint="eastAsia"/>
          <w:b/>
          <w:color w:val="000000" w:themeColor="text1"/>
        </w:rPr>
        <w:t>制</w:t>
      </w:r>
    </w:p>
    <w:p w:rsidR="00360587" w:rsidRDefault="00360587">
      <w:pPr>
        <w:jc w:val="center"/>
        <w:rPr>
          <w:rFonts w:ascii="宋体" w:hAnsi="宋体"/>
          <w:b/>
          <w:color w:val="000000" w:themeColor="text1"/>
        </w:rPr>
      </w:pPr>
    </w:p>
    <w:p w:rsidR="00360587" w:rsidRDefault="00EB7295">
      <w:pPr>
        <w:ind w:rightChars="800" w:right="1680"/>
        <w:jc w:val="right"/>
        <w:rPr>
          <w:rFonts w:ascii="宋体" w:hAnsi="宋体"/>
          <w:b/>
          <w:color w:val="000000" w:themeColor="text1"/>
        </w:rPr>
      </w:pPr>
      <w:r>
        <w:rPr>
          <w:rFonts w:hint="eastAsia"/>
          <w:color w:val="000000" w:themeColor="text1"/>
          <w:sz w:val="24"/>
          <w:szCs w:val="28"/>
        </w:rPr>
        <w:t>体系核查资料接收号：</w:t>
      </w:r>
    </w:p>
    <w:p w:rsidR="00360587" w:rsidRDefault="00EB7295">
      <w:pPr>
        <w:jc w:val="center"/>
        <w:rPr>
          <w:rFonts w:ascii="宋体" w:hAnsi="宋体"/>
          <w:b/>
          <w:color w:val="000000" w:themeColor="text1"/>
          <w:sz w:val="44"/>
          <w:szCs w:val="44"/>
        </w:rPr>
      </w:pPr>
      <w:r>
        <w:rPr>
          <w:rFonts w:ascii="宋体" w:hAnsi="宋体"/>
          <w:b/>
          <w:color w:val="000000" w:themeColor="text1"/>
          <w:sz w:val="44"/>
          <w:szCs w:val="44"/>
        </w:rPr>
        <w:br w:type="page"/>
      </w:r>
      <w:r>
        <w:rPr>
          <w:rFonts w:ascii="宋体" w:hAnsi="宋体" w:hint="eastAsia"/>
          <w:b/>
          <w:color w:val="000000" w:themeColor="text1"/>
          <w:sz w:val="44"/>
          <w:szCs w:val="44"/>
        </w:rPr>
        <w:lastRenderedPageBreak/>
        <w:t>上海市药品监督管理局</w:t>
      </w:r>
    </w:p>
    <w:p w:rsidR="00360587" w:rsidRDefault="00EB7295">
      <w:pPr>
        <w:jc w:val="center"/>
        <w:rPr>
          <w:rFonts w:ascii="宋体" w:hAnsi="宋体"/>
          <w:b/>
          <w:color w:val="000000" w:themeColor="text1"/>
          <w:sz w:val="36"/>
          <w:szCs w:val="36"/>
        </w:rPr>
      </w:pPr>
      <w:r>
        <w:rPr>
          <w:rFonts w:ascii="宋体" w:hAnsi="宋体" w:hint="eastAsia"/>
          <w:b/>
          <w:color w:val="000000" w:themeColor="text1"/>
          <w:sz w:val="36"/>
          <w:szCs w:val="36"/>
        </w:rPr>
        <w:t>第二类体外诊断试剂注册申请表</w:t>
      </w:r>
    </w:p>
    <w:p w:rsidR="00360587" w:rsidRDefault="00360587">
      <w:pPr>
        <w:ind w:right="240"/>
        <w:jc w:val="left"/>
        <w:rPr>
          <w:rFonts w:ascii="宋体" w:hAnsi="宋体" w:cs="宋体"/>
          <w:color w:val="000000" w:themeColor="text1"/>
          <w:kern w:val="0"/>
          <w:szCs w:val="21"/>
        </w:rPr>
      </w:pPr>
    </w:p>
    <w:p w:rsidR="00360587" w:rsidRDefault="00EB7295">
      <w:pPr>
        <w:ind w:right="240"/>
        <w:jc w:val="left"/>
        <w:rPr>
          <w:rFonts w:ascii="宋体" w:hAnsi="宋体"/>
          <w:color w:val="000000" w:themeColor="text1"/>
        </w:rPr>
      </w:pPr>
      <w:r>
        <w:rPr>
          <w:rFonts w:ascii="宋体" w:hAnsi="宋体" w:cs="宋体" w:hint="eastAsia"/>
          <w:color w:val="000000" w:themeColor="text1"/>
          <w:kern w:val="0"/>
          <w:szCs w:val="21"/>
        </w:rPr>
        <w:t>此申请表应填写完整，无相关内容请填写“</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353"/>
        <w:gridCol w:w="4122"/>
        <w:gridCol w:w="1211"/>
        <w:gridCol w:w="1926"/>
      </w:tblGrid>
      <w:tr w:rsidR="00360587">
        <w:trPr>
          <w:cantSplit/>
          <w:trHeight w:val="680"/>
          <w:jc w:val="center"/>
        </w:trPr>
        <w:tc>
          <w:tcPr>
            <w:tcW w:w="1009" w:type="pct"/>
            <w:gridSpan w:val="2"/>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产品名称</w:t>
            </w:r>
          </w:p>
        </w:tc>
        <w:tc>
          <w:tcPr>
            <w:tcW w:w="3991" w:type="pct"/>
            <w:gridSpan w:val="3"/>
            <w:vAlign w:val="center"/>
          </w:tcPr>
          <w:p w:rsidR="00360587" w:rsidRDefault="00360587">
            <w:pPr>
              <w:rPr>
                <w:color w:val="000000" w:themeColor="text1"/>
              </w:rPr>
            </w:pPr>
          </w:p>
        </w:tc>
      </w:tr>
      <w:tr w:rsidR="00360587">
        <w:trPr>
          <w:cantSplit/>
          <w:trHeight w:val="680"/>
          <w:jc w:val="center"/>
        </w:trPr>
        <w:tc>
          <w:tcPr>
            <w:tcW w:w="1009" w:type="pct"/>
            <w:gridSpan w:val="2"/>
            <w:vAlign w:val="center"/>
          </w:tcPr>
          <w:p w:rsidR="00360587" w:rsidRDefault="00EB7295">
            <w:pPr>
              <w:jc w:val="center"/>
              <w:rPr>
                <w:rFonts w:ascii="宋体" w:hAnsi="宋体"/>
                <w:color w:val="000000" w:themeColor="text1"/>
                <w:szCs w:val="21"/>
              </w:rPr>
            </w:pPr>
            <w:bookmarkStart w:id="2" w:name="OLE_LINK1"/>
            <w:bookmarkStart w:id="3" w:name="OLE_LINK2"/>
            <w:r>
              <w:rPr>
                <w:rFonts w:ascii="宋体" w:hAnsi="宋体" w:hint="eastAsia"/>
                <w:color w:val="000000" w:themeColor="text1"/>
                <w:szCs w:val="21"/>
              </w:rPr>
              <w:t>包装规格</w:t>
            </w:r>
            <w:bookmarkEnd w:id="2"/>
            <w:bookmarkEnd w:id="3"/>
          </w:p>
          <w:p w:rsidR="00360587" w:rsidRDefault="00EB7295">
            <w:pPr>
              <w:jc w:val="center"/>
              <w:rPr>
                <w:rFonts w:ascii="宋体" w:hAnsi="宋体"/>
                <w:color w:val="000000" w:themeColor="text1"/>
                <w:szCs w:val="21"/>
              </w:rPr>
            </w:pPr>
            <w:r>
              <w:rPr>
                <w:rFonts w:ascii="宋体" w:hAnsi="宋体" w:hint="eastAsia"/>
                <w:color w:val="000000" w:themeColor="text1"/>
                <w:szCs w:val="21"/>
              </w:rPr>
              <w:t>（可附页）</w:t>
            </w:r>
          </w:p>
        </w:tc>
        <w:tc>
          <w:tcPr>
            <w:tcW w:w="3991" w:type="pct"/>
            <w:gridSpan w:val="3"/>
            <w:vAlign w:val="center"/>
          </w:tcPr>
          <w:p w:rsidR="00360587" w:rsidRDefault="00360587">
            <w:pPr>
              <w:rPr>
                <w:color w:val="000000" w:themeColor="text1"/>
              </w:rPr>
            </w:pPr>
          </w:p>
        </w:tc>
      </w:tr>
      <w:tr w:rsidR="00360587">
        <w:trPr>
          <w:cantSplit/>
          <w:trHeight w:val="680"/>
          <w:jc w:val="center"/>
        </w:trPr>
        <w:tc>
          <w:tcPr>
            <w:tcW w:w="1009" w:type="pct"/>
            <w:gridSpan w:val="2"/>
            <w:vAlign w:val="center"/>
          </w:tcPr>
          <w:p w:rsidR="00360587" w:rsidRDefault="00EB7295">
            <w:pPr>
              <w:jc w:val="center"/>
              <w:rPr>
                <w:rFonts w:ascii="宋体" w:hAnsi="宋体"/>
                <w:color w:val="000000" w:themeColor="text1"/>
                <w:szCs w:val="21"/>
              </w:rPr>
            </w:pPr>
            <w:bookmarkStart w:id="4" w:name="OLE_LINK3"/>
            <w:bookmarkStart w:id="5" w:name="OLE_LINK4"/>
            <w:r>
              <w:rPr>
                <w:rFonts w:ascii="宋体" w:hAnsi="宋体" w:hint="eastAsia"/>
                <w:color w:val="000000" w:themeColor="text1"/>
                <w:szCs w:val="21"/>
              </w:rPr>
              <w:t>注册申请人名称</w:t>
            </w:r>
            <w:bookmarkEnd w:id="4"/>
            <w:bookmarkEnd w:id="5"/>
          </w:p>
        </w:tc>
        <w:tc>
          <w:tcPr>
            <w:tcW w:w="3991" w:type="pct"/>
            <w:gridSpan w:val="3"/>
            <w:vAlign w:val="center"/>
          </w:tcPr>
          <w:p w:rsidR="00360587" w:rsidRDefault="00360587">
            <w:pPr>
              <w:rPr>
                <w:color w:val="000000" w:themeColor="text1"/>
              </w:rPr>
            </w:pPr>
          </w:p>
        </w:tc>
      </w:tr>
      <w:tr w:rsidR="00360587">
        <w:trPr>
          <w:cantSplit/>
          <w:trHeight w:val="397"/>
          <w:jc w:val="center"/>
        </w:trPr>
        <w:tc>
          <w:tcPr>
            <w:tcW w:w="1009" w:type="pct"/>
            <w:gridSpan w:val="2"/>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申请类型</w:t>
            </w:r>
          </w:p>
        </w:tc>
        <w:tc>
          <w:tcPr>
            <w:tcW w:w="3991" w:type="pct"/>
            <w:gridSpan w:val="3"/>
            <w:vAlign w:val="center"/>
          </w:tcPr>
          <w:p w:rsidR="00360587" w:rsidRDefault="00EB7295">
            <w:pPr>
              <w:rPr>
                <w:rFonts w:ascii="宋体" w:hAnsi="宋体"/>
                <w:color w:val="000000" w:themeColor="text1"/>
                <w:szCs w:val="21"/>
              </w:rPr>
            </w:pPr>
            <w:r>
              <w:rPr>
                <w:rFonts w:ascii="宋体" w:hAnsi="宋体" w:hint="eastAsia"/>
                <w:color w:val="000000" w:themeColor="text1"/>
                <w:szCs w:val="21"/>
              </w:rPr>
              <w:t>第二类体外诊断试剂注册</w:t>
            </w:r>
          </w:p>
        </w:tc>
      </w:tr>
      <w:tr w:rsidR="00360587">
        <w:trPr>
          <w:cantSplit/>
          <w:trHeight w:val="680"/>
          <w:jc w:val="center"/>
        </w:trPr>
        <w:tc>
          <w:tcPr>
            <w:tcW w:w="265" w:type="pct"/>
            <w:vMerge w:val="restar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注册申报联系人</w:t>
            </w:r>
          </w:p>
        </w:tc>
        <w:tc>
          <w:tcPr>
            <w:tcW w:w="744"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姓名</w:t>
            </w:r>
          </w:p>
        </w:tc>
        <w:tc>
          <w:tcPr>
            <w:tcW w:w="2266" w:type="pc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电话</w:t>
            </w:r>
          </w:p>
        </w:tc>
        <w:tc>
          <w:tcPr>
            <w:tcW w:w="1059" w:type="pct"/>
            <w:vAlign w:val="center"/>
          </w:tcPr>
          <w:p w:rsidR="00360587" w:rsidRDefault="00360587">
            <w:pPr>
              <w:rPr>
                <w:color w:val="000000" w:themeColor="text1"/>
              </w:rPr>
            </w:pPr>
          </w:p>
        </w:tc>
      </w:tr>
      <w:tr w:rsidR="00360587">
        <w:trPr>
          <w:cantSplit/>
          <w:trHeight w:val="680"/>
          <w:jc w:val="center"/>
        </w:trPr>
        <w:tc>
          <w:tcPr>
            <w:tcW w:w="265" w:type="pct"/>
            <w:vMerge/>
            <w:vAlign w:val="center"/>
          </w:tcPr>
          <w:p w:rsidR="00360587" w:rsidRDefault="00360587">
            <w:pPr>
              <w:jc w:val="center"/>
              <w:rPr>
                <w:rFonts w:ascii="宋体" w:hAnsi="宋体"/>
                <w:color w:val="000000" w:themeColor="text1"/>
                <w:szCs w:val="21"/>
              </w:rPr>
            </w:pPr>
          </w:p>
        </w:tc>
        <w:tc>
          <w:tcPr>
            <w:tcW w:w="744"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传真</w:t>
            </w:r>
          </w:p>
        </w:tc>
        <w:tc>
          <w:tcPr>
            <w:tcW w:w="2266" w:type="pc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手机</w:t>
            </w:r>
          </w:p>
        </w:tc>
        <w:tc>
          <w:tcPr>
            <w:tcW w:w="1059" w:type="pct"/>
            <w:vAlign w:val="center"/>
          </w:tcPr>
          <w:p w:rsidR="00360587" w:rsidRDefault="00360587">
            <w:pPr>
              <w:rPr>
                <w:color w:val="000000" w:themeColor="text1"/>
              </w:rPr>
            </w:pPr>
          </w:p>
        </w:tc>
      </w:tr>
      <w:tr w:rsidR="00360587">
        <w:trPr>
          <w:cantSplit/>
          <w:trHeight w:val="680"/>
          <w:jc w:val="center"/>
        </w:trPr>
        <w:tc>
          <w:tcPr>
            <w:tcW w:w="265" w:type="pct"/>
            <w:vMerge/>
            <w:vAlign w:val="center"/>
          </w:tcPr>
          <w:p w:rsidR="00360587" w:rsidRDefault="00360587">
            <w:pPr>
              <w:jc w:val="center"/>
              <w:rPr>
                <w:rFonts w:ascii="宋体" w:hAnsi="宋体"/>
                <w:color w:val="000000" w:themeColor="text1"/>
                <w:szCs w:val="21"/>
              </w:rPr>
            </w:pPr>
          </w:p>
        </w:tc>
        <w:tc>
          <w:tcPr>
            <w:tcW w:w="744"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地址</w:t>
            </w:r>
          </w:p>
        </w:tc>
        <w:tc>
          <w:tcPr>
            <w:tcW w:w="3991" w:type="pct"/>
            <w:gridSpan w:val="3"/>
            <w:vAlign w:val="center"/>
          </w:tcPr>
          <w:p w:rsidR="00360587" w:rsidRDefault="00360587">
            <w:pPr>
              <w:rPr>
                <w:color w:val="000000" w:themeColor="text1"/>
              </w:rPr>
            </w:pPr>
          </w:p>
        </w:tc>
      </w:tr>
      <w:tr w:rsidR="00360587">
        <w:trPr>
          <w:cantSplit/>
          <w:trHeight w:val="680"/>
          <w:jc w:val="center"/>
        </w:trPr>
        <w:tc>
          <w:tcPr>
            <w:tcW w:w="265" w:type="pct"/>
            <w:vMerge/>
            <w:vAlign w:val="center"/>
          </w:tcPr>
          <w:p w:rsidR="00360587" w:rsidRDefault="00360587">
            <w:pPr>
              <w:jc w:val="center"/>
              <w:rPr>
                <w:rFonts w:ascii="宋体" w:hAnsi="宋体"/>
                <w:color w:val="000000" w:themeColor="text1"/>
                <w:szCs w:val="21"/>
              </w:rPr>
            </w:pPr>
          </w:p>
        </w:tc>
        <w:tc>
          <w:tcPr>
            <w:tcW w:w="744"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邮政编码</w:t>
            </w:r>
          </w:p>
        </w:tc>
        <w:tc>
          <w:tcPr>
            <w:tcW w:w="2266" w:type="pc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电子信箱</w:t>
            </w:r>
          </w:p>
        </w:tc>
        <w:tc>
          <w:tcPr>
            <w:tcW w:w="1059" w:type="pct"/>
            <w:vAlign w:val="center"/>
          </w:tcPr>
          <w:p w:rsidR="00360587" w:rsidRDefault="00360587">
            <w:pPr>
              <w:rPr>
                <w:color w:val="000000" w:themeColor="text1"/>
              </w:rPr>
            </w:pPr>
          </w:p>
        </w:tc>
      </w:tr>
      <w:tr w:rsidR="00360587">
        <w:trPr>
          <w:cantSplit/>
          <w:trHeight w:val="680"/>
          <w:jc w:val="center"/>
        </w:trPr>
        <w:tc>
          <w:tcPr>
            <w:tcW w:w="1009" w:type="pct"/>
            <w:gridSpan w:val="2"/>
            <w:vAlign w:val="center"/>
          </w:tcPr>
          <w:p w:rsidR="00360587" w:rsidRDefault="00EB7295">
            <w:pPr>
              <w:jc w:val="center"/>
              <w:rPr>
                <w:rFonts w:ascii="宋体" w:hAnsi="宋体"/>
                <w:color w:val="000000" w:themeColor="text1"/>
                <w:szCs w:val="21"/>
              </w:rPr>
            </w:pPr>
            <w:bookmarkStart w:id="6" w:name="OLE_LINK6"/>
            <w:bookmarkStart w:id="7" w:name="OLE_LINK5"/>
            <w:r>
              <w:rPr>
                <w:rFonts w:ascii="宋体" w:hAnsi="宋体" w:hint="eastAsia"/>
                <w:color w:val="000000" w:themeColor="text1"/>
                <w:szCs w:val="21"/>
              </w:rPr>
              <w:t>统一社会信用代码</w:t>
            </w:r>
            <w:bookmarkEnd w:id="6"/>
            <w:bookmarkEnd w:id="7"/>
          </w:p>
        </w:tc>
        <w:tc>
          <w:tcPr>
            <w:tcW w:w="3991" w:type="pct"/>
            <w:gridSpan w:val="3"/>
            <w:vAlign w:val="center"/>
          </w:tcPr>
          <w:p w:rsidR="00360587" w:rsidRDefault="00360587">
            <w:pPr>
              <w:rPr>
                <w:color w:val="000000" w:themeColor="text1"/>
              </w:rPr>
            </w:pPr>
          </w:p>
        </w:tc>
      </w:tr>
      <w:tr w:rsidR="00360587">
        <w:trPr>
          <w:cantSplit/>
          <w:trHeight w:val="680"/>
          <w:jc w:val="center"/>
        </w:trPr>
        <w:tc>
          <w:tcPr>
            <w:tcW w:w="1009" w:type="pct"/>
            <w:gridSpan w:val="2"/>
            <w:vAlign w:val="center"/>
          </w:tcPr>
          <w:p w:rsidR="00360587" w:rsidRDefault="00EB7295">
            <w:pPr>
              <w:jc w:val="center"/>
              <w:rPr>
                <w:rFonts w:ascii="宋体" w:hAnsi="宋体"/>
                <w:color w:val="000000" w:themeColor="text1"/>
                <w:szCs w:val="21"/>
              </w:rPr>
            </w:pPr>
            <w:r>
              <w:rPr>
                <w:rFonts w:ascii="宋体" w:hAnsi="宋体" w:hint="eastAsia"/>
                <w:color w:val="000000" w:themeColor="text1"/>
                <w:spacing w:val="-20"/>
                <w:szCs w:val="21"/>
              </w:rPr>
              <w:t>法定代表人或企业负责人</w:t>
            </w:r>
          </w:p>
        </w:tc>
        <w:tc>
          <w:tcPr>
            <w:tcW w:w="2266" w:type="pc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pacing w:val="-20"/>
                <w:szCs w:val="21"/>
              </w:rPr>
            </w:pPr>
            <w:r>
              <w:rPr>
                <w:rFonts w:ascii="宋体" w:hAnsi="宋体" w:hint="eastAsia"/>
                <w:color w:val="000000" w:themeColor="text1"/>
                <w:spacing w:val="-20"/>
                <w:szCs w:val="21"/>
              </w:rPr>
              <w:t>法定代表人或企业负责人电话</w:t>
            </w:r>
          </w:p>
        </w:tc>
        <w:tc>
          <w:tcPr>
            <w:tcW w:w="1059" w:type="pct"/>
            <w:vAlign w:val="center"/>
          </w:tcPr>
          <w:p w:rsidR="00360587" w:rsidRDefault="00360587">
            <w:pPr>
              <w:rPr>
                <w:color w:val="000000" w:themeColor="text1"/>
              </w:rPr>
            </w:pPr>
          </w:p>
        </w:tc>
      </w:tr>
      <w:tr w:rsidR="00360587">
        <w:trPr>
          <w:cantSplit/>
          <w:trHeight w:val="862"/>
          <w:jc w:val="center"/>
        </w:trPr>
        <w:tc>
          <w:tcPr>
            <w:tcW w:w="1009" w:type="pct"/>
            <w:gridSpan w:val="2"/>
            <w:vAlign w:val="center"/>
          </w:tcPr>
          <w:p w:rsidR="00360587" w:rsidRDefault="00EB7295">
            <w:pPr>
              <w:jc w:val="center"/>
              <w:rPr>
                <w:rFonts w:ascii="宋体" w:hAnsi="宋体"/>
                <w:color w:val="000000" w:themeColor="text1"/>
                <w:spacing w:val="-20"/>
                <w:szCs w:val="21"/>
              </w:rPr>
            </w:pPr>
            <w:r>
              <w:rPr>
                <w:rFonts w:ascii="宋体" w:hAnsi="宋体" w:hint="eastAsia"/>
                <w:color w:val="000000" w:themeColor="text1"/>
                <w:spacing w:val="-20"/>
                <w:szCs w:val="21"/>
              </w:rPr>
              <w:t>委托代理人</w:t>
            </w:r>
          </w:p>
        </w:tc>
        <w:tc>
          <w:tcPr>
            <w:tcW w:w="2266" w:type="pc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pacing w:val="-20"/>
                <w:szCs w:val="21"/>
              </w:rPr>
            </w:pPr>
            <w:r>
              <w:rPr>
                <w:rFonts w:ascii="宋体" w:hAnsi="宋体" w:hint="eastAsia"/>
                <w:color w:val="000000" w:themeColor="text1"/>
                <w:spacing w:val="-20"/>
                <w:szCs w:val="21"/>
              </w:rPr>
              <w:t>委托代理人电话</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restar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注册申请人住所</w:t>
            </w:r>
          </w:p>
          <w:p w:rsidR="00360587" w:rsidRDefault="00EB7295">
            <w:pPr>
              <w:jc w:val="center"/>
              <w:rPr>
                <w:rFonts w:ascii="宋体" w:hAnsi="宋体"/>
                <w:color w:val="000000" w:themeColor="text1"/>
                <w:szCs w:val="21"/>
              </w:rPr>
            </w:pPr>
            <w:r>
              <w:rPr>
                <w:rFonts w:ascii="宋体" w:hAnsi="宋体" w:hint="eastAsia"/>
                <w:color w:val="000000" w:themeColor="text1"/>
                <w:szCs w:val="21"/>
              </w:rPr>
              <w:t>（营业执照中记载的地址）</w:t>
            </w:r>
          </w:p>
        </w:tc>
        <w:tc>
          <w:tcPr>
            <w:tcW w:w="2266" w:type="pct"/>
            <w:vMerge w:val="restar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电话</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ign w:val="center"/>
          </w:tcPr>
          <w:p w:rsidR="00360587" w:rsidRDefault="00360587">
            <w:pPr>
              <w:jc w:val="center"/>
              <w:rPr>
                <w:rFonts w:ascii="宋体" w:hAnsi="宋体"/>
                <w:color w:val="000000" w:themeColor="text1"/>
                <w:szCs w:val="21"/>
              </w:rPr>
            </w:pPr>
          </w:p>
        </w:tc>
        <w:tc>
          <w:tcPr>
            <w:tcW w:w="2266" w:type="pct"/>
            <w:vMerge/>
            <w:vAlign w:val="center"/>
          </w:tcPr>
          <w:p w:rsidR="00360587" w:rsidRDefault="00360587">
            <w:pPr>
              <w:jc w:val="left"/>
              <w:rPr>
                <w:rFonts w:ascii="宋体" w:hAnsi="宋体"/>
                <w:color w:val="000000" w:themeColor="text1"/>
                <w:szCs w:val="2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传真</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ign w:val="center"/>
          </w:tcPr>
          <w:p w:rsidR="00360587" w:rsidRDefault="00360587">
            <w:pPr>
              <w:jc w:val="center"/>
              <w:rPr>
                <w:rFonts w:ascii="宋体" w:hAnsi="宋体"/>
                <w:color w:val="000000" w:themeColor="text1"/>
                <w:szCs w:val="21"/>
              </w:rPr>
            </w:pPr>
          </w:p>
        </w:tc>
        <w:tc>
          <w:tcPr>
            <w:tcW w:w="2266" w:type="pct"/>
            <w:vMerge/>
            <w:vAlign w:val="center"/>
          </w:tcPr>
          <w:p w:rsidR="00360587" w:rsidRDefault="00360587">
            <w:pPr>
              <w:jc w:val="left"/>
              <w:rPr>
                <w:rFonts w:ascii="宋体" w:hAnsi="宋体"/>
                <w:color w:val="000000" w:themeColor="text1"/>
                <w:szCs w:val="21"/>
              </w:rPr>
            </w:pPr>
          </w:p>
        </w:tc>
        <w:tc>
          <w:tcPr>
            <w:tcW w:w="666" w:type="pc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邮政编码</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restar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生产地址</w:t>
            </w:r>
          </w:p>
        </w:tc>
        <w:tc>
          <w:tcPr>
            <w:tcW w:w="2266" w:type="pct"/>
            <w:vMerge w:val="restart"/>
            <w:vAlign w:val="center"/>
          </w:tcPr>
          <w:p w:rsidR="00360587" w:rsidRDefault="00360587">
            <w:pPr>
              <w:rPr>
                <w:color w:val="000000" w:themeColor="text1"/>
              </w:rPr>
            </w:pPr>
          </w:p>
        </w:tc>
        <w:tc>
          <w:tcPr>
            <w:tcW w:w="666" w:type="pct"/>
            <w:vAlign w:val="center"/>
          </w:tcPr>
          <w:p w:rsidR="00360587" w:rsidRDefault="00EB7295">
            <w:pPr>
              <w:jc w:val="center"/>
              <w:rPr>
                <w:rFonts w:ascii="宋体" w:hAnsi="宋体"/>
                <w:color w:val="000000" w:themeColor="text1"/>
                <w:sz w:val="22"/>
                <w:szCs w:val="21"/>
              </w:rPr>
            </w:pPr>
            <w:r>
              <w:rPr>
                <w:rFonts w:ascii="宋体" w:hAnsi="宋体" w:hint="eastAsia"/>
                <w:color w:val="000000" w:themeColor="text1"/>
                <w:sz w:val="22"/>
                <w:szCs w:val="21"/>
              </w:rPr>
              <w:t>电话</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ign w:val="center"/>
          </w:tcPr>
          <w:p w:rsidR="00360587" w:rsidRDefault="00360587">
            <w:pPr>
              <w:jc w:val="center"/>
              <w:rPr>
                <w:rFonts w:ascii="宋体" w:hAnsi="宋体"/>
                <w:color w:val="000000" w:themeColor="text1"/>
                <w:szCs w:val="21"/>
              </w:rPr>
            </w:pPr>
          </w:p>
        </w:tc>
        <w:tc>
          <w:tcPr>
            <w:tcW w:w="2266" w:type="pct"/>
            <w:vMerge/>
            <w:vAlign w:val="center"/>
          </w:tcPr>
          <w:p w:rsidR="00360587" w:rsidRDefault="00360587">
            <w:pPr>
              <w:jc w:val="center"/>
              <w:rPr>
                <w:rFonts w:ascii="宋体" w:hAnsi="宋体"/>
                <w:color w:val="000000" w:themeColor="text1"/>
                <w:sz w:val="22"/>
                <w:szCs w:val="21"/>
              </w:rPr>
            </w:pPr>
          </w:p>
        </w:tc>
        <w:tc>
          <w:tcPr>
            <w:tcW w:w="666" w:type="pct"/>
            <w:vAlign w:val="center"/>
          </w:tcPr>
          <w:p w:rsidR="00360587" w:rsidRDefault="00EB7295">
            <w:pPr>
              <w:jc w:val="center"/>
              <w:rPr>
                <w:rFonts w:ascii="宋体" w:hAnsi="宋体"/>
                <w:color w:val="000000" w:themeColor="text1"/>
                <w:sz w:val="22"/>
                <w:szCs w:val="21"/>
              </w:rPr>
            </w:pPr>
            <w:r>
              <w:rPr>
                <w:rFonts w:ascii="宋体" w:hAnsi="宋体" w:hint="eastAsia"/>
                <w:color w:val="000000" w:themeColor="text1"/>
                <w:sz w:val="22"/>
                <w:szCs w:val="21"/>
              </w:rPr>
              <w:t>传真</w:t>
            </w:r>
          </w:p>
        </w:tc>
        <w:tc>
          <w:tcPr>
            <w:tcW w:w="1059" w:type="pct"/>
            <w:vAlign w:val="center"/>
          </w:tcPr>
          <w:p w:rsidR="00360587" w:rsidRDefault="00360587">
            <w:pPr>
              <w:rPr>
                <w:color w:val="000000" w:themeColor="text1"/>
              </w:rPr>
            </w:pPr>
          </w:p>
        </w:tc>
      </w:tr>
      <w:tr w:rsidR="00360587">
        <w:trPr>
          <w:cantSplit/>
          <w:trHeight w:val="567"/>
          <w:jc w:val="center"/>
        </w:trPr>
        <w:tc>
          <w:tcPr>
            <w:tcW w:w="1009" w:type="pct"/>
            <w:gridSpan w:val="2"/>
            <w:vMerge/>
            <w:vAlign w:val="center"/>
          </w:tcPr>
          <w:p w:rsidR="00360587" w:rsidRDefault="00360587">
            <w:pPr>
              <w:jc w:val="center"/>
              <w:rPr>
                <w:rFonts w:ascii="宋体" w:hAnsi="宋体"/>
                <w:color w:val="000000" w:themeColor="text1"/>
                <w:szCs w:val="21"/>
              </w:rPr>
            </w:pPr>
          </w:p>
        </w:tc>
        <w:tc>
          <w:tcPr>
            <w:tcW w:w="2266" w:type="pct"/>
            <w:vMerge/>
            <w:vAlign w:val="center"/>
          </w:tcPr>
          <w:p w:rsidR="00360587" w:rsidRDefault="00360587">
            <w:pPr>
              <w:jc w:val="center"/>
              <w:rPr>
                <w:rFonts w:ascii="宋体" w:hAnsi="宋体"/>
                <w:color w:val="000000" w:themeColor="text1"/>
                <w:sz w:val="22"/>
                <w:szCs w:val="21"/>
              </w:rPr>
            </w:pPr>
          </w:p>
        </w:tc>
        <w:tc>
          <w:tcPr>
            <w:tcW w:w="666" w:type="pct"/>
            <w:vAlign w:val="center"/>
          </w:tcPr>
          <w:p w:rsidR="00360587" w:rsidRDefault="00EB7295">
            <w:pPr>
              <w:jc w:val="center"/>
              <w:rPr>
                <w:rFonts w:ascii="宋体" w:hAnsi="宋体"/>
                <w:color w:val="000000" w:themeColor="text1"/>
                <w:sz w:val="22"/>
                <w:szCs w:val="21"/>
              </w:rPr>
            </w:pPr>
            <w:r>
              <w:rPr>
                <w:rFonts w:ascii="宋体" w:hAnsi="宋体" w:hint="eastAsia"/>
                <w:color w:val="000000" w:themeColor="text1"/>
                <w:sz w:val="22"/>
                <w:szCs w:val="21"/>
              </w:rPr>
              <w:t>邮政编码</w:t>
            </w:r>
          </w:p>
        </w:tc>
        <w:tc>
          <w:tcPr>
            <w:tcW w:w="1059" w:type="pct"/>
            <w:vAlign w:val="center"/>
          </w:tcPr>
          <w:p w:rsidR="00360587" w:rsidRDefault="00360587">
            <w:pPr>
              <w:rPr>
                <w:color w:val="000000" w:themeColor="text1"/>
              </w:rPr>
            </w:pPr>
          </w:p>
        </w:tc>
      </w:tr>
      <w:tr w:rsidR="00360587">
        <w:trPr>
          <w:cantSplit/>
          <w:trHeight w:val="1418"/>
          <w:jc w:val="center"/>
        </w:trPr>
        <w:tc>
          <w:tcPr>
            <w:tcW w:w="1009" w:type="pct"/>
            <w:gridSpan w:val="2"/>
            <w:vAlign w:val="center"/>
          </w:tcPr>
          <w:p w:rsidR="00360587" w:rsidRDefault="00EB7295">
            <w:pPr>
              <w:jc w:val="center"/>
              <w:rPr>
                <w:rFonts w:ascii="宋体" w:hAnsi="宋体"/>
                <w:color w:val="000000" w:themeColor="text1"/>
                <w:szCs w:val="21"/>
              </w:rPr>
            </w:pPr>
            <w:bookmarkStart w:id="8" w:name="OLE_LINK8"/>
            <w:r>
              <w:rPr>
                <w:rFonts w:ascii="宋体" w:hAnsi="宋体" w:hint="eastAsia"/>
                <w:color w:val="000000" w:themeColor="text1"/>
                <w:szCs w:val="21"/>
              </w:rPr>
              <w:lastRenderedPageBreak/>
              <w:t>主要组成成分</w:t>
            </w:r>
            <w:bookmarkEnd w:id="8"/>
          </w:p>
        </w:tc>
        <w:tc>
          <w:tcPr>
            <w:tcW w:w="3991" w:type="pct"/>
            <w:gridSpan w:val="3"/>
          </w:tcPr>
          <w:p w:rsidR="00360587" w:rsidRDefault="00360587">
            <w:pPr>
              <w:rPr>
                <w:color w:val="000000" w:themeColor="text1"/>
              </w:rPr>
            </w:pPr>
          </w:p>
        </w:tc>
      </w:tr>
      <w:tr w:rsidR="00360587">
        <w:trPr>
          <w:cantSplit/>
          <w:trHeight w:val="1418"/>
          <w:jc w:val="center"/>
        </w:trPr>
        <w:tc>
          <w:tcPr>
            <w:tcW w:w="1009" w:type="pct"/>
            <w:gridSpan w:val="2"/>
            <w:tcBorders>
              <w:bottom w:val="single" w:sz="4" w:space="0" w:color="auto"/>
            </w:tcBorders>
            <w:vAlign w:val="center"/>
          </w:tcPr>
          <w:p w:rsidR="00360587" w:rsidRDefault="00EB7295">
            <w:pPr>
              <w:jc w:val="center"/>
              <w:rPr>
                <w:rFonts w:ascii="宋体" w:hAnsi="宋体"/>
                <w:color w:val="000000" w:themeColor="text1"/>
                <w:szCs w:val="21"/>
              </w:rPr>
            </w:pPr>
            <w:bookmarkStart w:id="9" w:name="OLE_LINK9"/>
            <w:bookmarkStart w:id="10" w:name="OLE_LINK10"/>
            <w:r>
              <w:rPr>
                <w:rFonts w:ascii="宋体" w:hAnsi="宋体" w:hint="eastAsia"/>
                <w:color w:val="000000" w:themeColor="text1"/>
                <w:szCs w:val="21"/>
              </w:rPr>
              <w:t>预期用途</w:t>
            </w:r>
            <w:bookmarkEnd w:id="9"/>
            <w:bookmarkEnd w:id="10"/>
          </w:p>
        </w:tc>
        <w:tc>
          <w:tcPr>
            <w:tcW w:w="3991" w:type="pct"/>
            <w:gridSpan w:val="3"/>
            <w:tcBorders>
              <w:bottom w:val="single" w:sz="4" w:space="0" w:color="auto"/>
            </w:tcBorders>
          </w:tcPr>
          <w:p w:rsidR="00360587" w:rsidRDefault="00360587">
            <w:pPr>
              <w:rPr>
                <w:color w:val="000000" w:themeColor="text1"/>
              </w:rPr>
            </w:pPr>
          </w:p>
        </w:tc>
      </w:tr>
      <w:tr w:rsidR="00360587">
        <w:trPr>
          <w:cantSplit/>
          <w:trHeight w:val="667"/>
          <w:jc w:val="center"/>
        </w:trPr>
        <w:tc>
          <w:tcPr>
            <w:tcW w:w="1009" w:type="pct"/>
            <w:gridSpan w:val="2"/>
            <w:tcBorders>
              <w:bottom w:val="single" w:sz="4" w:space="0" w:color="auto"/>
            </w:tcBorders>
            <w:vAlign w:val="center"/>
          </w:tcPr>
          <w:p w:rsidR="00360587" w:rsidRDefault="00EB7295">
            <w:pPr>
              <w:jc w:val="center"/>
              <w:rPr>
                <w:rFonts w:ascii="宋体" w:hAnsi="宋体"/>
                <w:color w:val="000000" w:themeColor="text1"/>
                <w:szCs w:val="21"/>
              </w:rPr>
            </w:pPr>
            <w:bookmarkStart w:id="11" w:name="OLE_LINK7"/>
            <w:r>
              <w:rPr>
                <w:rFonts w:ascii="宋体" w:hAnsi="宋体" w:hint="eastAsia"/>
                <w:color w:val="000000" w:themeColor="text1"/>
                <w:szCs w:val="21"/>
              </w:rPr>
              <w:t>产品储存条件及有效期</w:t>
            </w:r>
            <w:bookmarkEnd w:id="11"/>
          </w:p>
        </w:tc>
        <w:tc>
          <w:tcPr>
            <w:tcW w:w="3991" w:type="pct"/>
            <w:gridSpan w:val="3"/>
            <w:tcBorders>
              <w:bottom w:val="single" w:sz="4" w:space="0" w:color="auto"/>
            </w:tcBorders>
            <w:vAlign w:val="center"/>
          </w:tcPr>
          <w:p w:rsidR="00360587" w:rsidRDefault="00360587">
            <w:pPr>
              <w:rPr>
                <w:color w:val="000000" w:themeColor="text1"/>
              </w:rPr>
            </w:pPr>
          </w:p>
        </w:tc>
      </w:tr>
      <w:tr w:rsidR="00360587">
        <w:trPr>
          <w:cantSplit/>
          <w:trHeight w:val="289"/>
          <w:jc w:val="center"/>
        </w:trPr>
        <w:tc>
          <w:tcPr>
            <w:tcW w:w="1009" w:type="pct"/>
            <w:gridSpan w:val="2"/>
            <w:vMerge w:val="restar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检验情况</w:t>
            </w:r>
          </w:p>
        </w:tc>
        <w:tc>
          <w:tcPr>
            <w:tcW w:w="3991" w:type="pct"/>
            <w:gridSpan w:val="3"/>
            <w:tcBorders>
              <w:bottom w:val="nil"/>
            </w:tcBorders>
          </w:tcPr>
          <w:p w:rsidR="00360587" w:rsidRDefault="00EB7295">
            <w:pPr>
              <w:rPr>
                <w:rFonts w:ascii="宋体" w:hAnsi="宋体"/>
                <w:color w:val="000000" w:themeColor="text1"/>
                <w:szCs w:val="21"/>
              </w:rPr>
            </w:pPr>
            <w:r>
              <w:rPr>
                <w:rFonts w:ascii="宋体" w:hAnsi="宋体" w:hint="eastAsia"/>
                <w:color w:val="000000" w:themeColor="text1"/>
                <w:szCs w:val="21"/>
              </w:rPr>
              <w:t>检验机构名称、报告日期、结论：</w:t>
            </w:r>
          </w:p>
        </w:tc>
      </w:tr>
      <w:tr w:rsidR="00360587">
        <w:trPr>
          <w:cantSplit/>
          <w:trHeight w:val="795"/>
          <w:jc w:val="center"/>
        </w:trPr>
        <w:tc>
          <w:tcPr>
            <w:tcW w:w="1009" w:type="pct"/>
            <w:gridSpan w:val="2"/>
            <w:vMerge/>
            <w:tcBorders>
              <w:bottom w:val="single" w:sz="4" w:space="0" w:color="auto"/>
            </w:tcBorders>
            <w:vAlign w:val="center"/>
          </w:tcPr>
          <w:p w:rsidR="00360587" w:rsidRDefault="00360587">
            <w:pPr>
              <w:jc w:val="center"/>
              <w:rPr>
                <w:rFonts w:ascii="宋体" w:hAnsi="宋体"/>
                <w:color w:val="000000" w:themeColor="text1"/>
                <w:szCs w:val="21"/>
              </w:rPr>
            </w:pPr>
          </w:p>
        </w:tc>
        <w:tc>
          <w:tcPr>
            <w:tcW w:w="3991" w:type="pct"/>
            <w:gridSpan w:val="3"/>
            <w:tcBorders>
              <w:top w:val="nil"/>
              <w:bottom w:val="single" w:sz="4" w:space="0" w:color="auto"/>
            </w:tcBorders>
          </w:tcPr>
          <w:p w:rsidR="00360587" w:rsidRDefault="00360587">
            <w:pPr>
              <w:rPr>
                <w:color w:val="000000" w:themeColor="text1"/>
              </w:rPr>
            </w:pPr>
          </w:p>
        </w:tc>
      </w:tr>
      <w:tr w:rsidR="00360587">
        <w:trPr>
          <w:cantSplit/>
          <w:trHeight w:val="603"/>
          <w:jc w:val="center"/>
        </w:trPr>
        <w:tc>
          <w:tcPr>
            <w:tcW w:w="1009" w:type="pct"/>
            <w:gridSpan w:val="2"/>
            <w:vMerge w:val="restart"/>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临床试验情况</w:t>
            </w:r>
          </w:p>
        </w:tc>
        <w:tc>
          <w:tcPr>
            <w:tcW w:w="3991" w:type="pct"/>
            <w:gridSpan w:val="3"/>
            <w:tcBorders>
              <w:bottom w:val="nil"/>
            </w:tcBorders>
          </w:tcPr>
          <w:p w:rsidR="00360587" w:rsidRDefault="00EB7295">
            <w:pPr>
              <w:rPr>
                <w:rFonts w:ascii="宋体" w:hAnsi="宋体"/>
                <w:color w:val="000000" w:themeColor="text1"/>
                <w:szCs w:val="21"/>
              </w:rPr>
            </w:pPr>
            <w:r>
              <w:rPr>
                <w:rFonts w:ascii="宋体" w:hAnsi="宋体" w:hint="eastAsia"/>
                <w:color w:val="000000" w:themeColor="text1"/>
                <w:szCs w:val="21"/>
              </w:rPr>
              <w:t>临床试验机构名称、临床试验起止时间、如果列入</w:t>
            </w:r>
            <w:r>
              <w:rPr>
                <w:rFonts w:ascii="宋体" w:hAnsi="宋体"/>
                <w:color w:val="000000" w:themeColor="text1"/>
                <w:szCs w:val="21"/>
              </w:rPr>
              <w:t>免于进行临床试验的体外诊断试剂目录</w:t>
            </w:r>
            <w:r>
              <w:rPr>
                <w:rFonts w:ascii="宋体" w:hAnsi="宋体" w:hint="eastAsia"/>
                <w:color w:val="000000" w:themeColor="text1"/>
                <w:szCs w:val="21"/>
              </w:rPr>
              <w:t>，请明确相关情况：</w:t>
            </w:r>
          </w:p>
        </w:tc>
      </w:tr>
      <w:tr w:rsidR="00360587">
        <w:trPr>
          <w:cantSplit/>
          <w:trHeight w:val="870"/>
          <w:jc w:val="center"/>
        </w:trPr>
        <w:tc>
          <w:tcPr>
            <w:tcW w:w="1009" w:type="pct"/>
            <w:gridSpan w:val="2"/>
            <w:vMerge/>
            <w:tcBorders>
              <w:bottom w:val="single" w:sz="4" w:space="0" w:color="auto"/>
            </w:tcBorders>
            <w:vAlign w:val="center"/>
          </w:tcPr>
          <w:p w:rsidR="00360587" w:rsidRDefault="00360587">
            <w:pPr>
              <w:jc w:val="center"/>
              <w:rPr>
                <w:rFonts w:ascii="宋体" w:hAnsi="宋体"/>
                <w:color w:val="000000" w:themeColor="text1"/>
                <w:szCs w:val="21"/>
              </w:rPr>
            </w:pPr>
          </w:p>
        </w:tc>
        <w:tc>
          <w:tcPr>
            <w:tcW w:w="3991" w:type="pct"/>
            <w:gridSpan w:val="3"/>
            <w:tcBorders>
              <w:top w:val="nil"/>
              <w:bottom w:val="single" w:sz="4" w:space="0" w:color="auto"/>
            </w:tcBorders>
          </w:tcPr>
          <w:p w:rsidR="00360587" w:rsidRDefault="00360587">
            <w:pPr>
              <w:rPr>
                <w:color w:val="000000" w:themeColor="text1"/>
              </w:rPr>
            </w:pPr>
          </w:p>
        </w:tc>
      </w:tr>
      <w:tr w:rsidR="00360587">
        <w:trPr>
          <w:cantSplit/>
          <w:trHeight w:val="1701"/>
          <w:jc w:val="center"/>
        </w:trPr>
        <w:tc>
          <w:tcPr>
            <w:tcW w:w="1009" w:type="pct"/>
            <w:gridSpan w:val="2"/>
            <w:vAlign w:val="center"/>
          </w:tcPr>
          <w:p w:rsidR="00360587" w:rsidRDefault="00EB7295">
            <w:pPr>
              <w:jc w:val="center"/>
              <w:rPr>
                <w:rFonts w:ascii="宋体" w:hAnsi="宋体"/>
                <w:color w:val="000000" w:themeColor="text1"/>
                <w:szCs w:val="21"/>
              </w:rPr>
            </w:pPr>
            <w:r>
              <w:rPr>
                <w:rFonts w:ascii="宋体" w:hAnsi="宋体" w:hint="eastAsia"/>
                <w:color w:val="000000" w:themeColor="text1"/>
                <w:szCs w:val="21"/>
              </w:rPr>
              <w:t>其他需要说明</w:t>
            </w:r>
          </w:p>
          <w:p w:rsidR="00360587" w:rsidRDefault="00EB7295">
            <w:pPr>
              <w:jc w:val="center"/>
              <w:rPr>
                <w:rFonts w:ascii="宋体" w:hAnsi="宋体"/>
                <w:color w:val="000000" w:themeColor="text1"/>
                <w:szCs w:val="21"/>
              </w:rPr>
            </w:pPr>
            <w:r>
              <w:rPr>
                <w:rFonts w:ascii="宋体" w:hAnsi="宋体" w:hint="eastAsia"/>
                <w:color w:val="000000" w:themeColor="text1"/>
                <w:szCs w:val="21"/>
              </w:rPr>
              <w:t>的问题</w:t>
            </w:r>
          </w:p>
        </w:tc>
        <w:tc>
          <w:tcPr>
            <w:tcW w:w="3991" w:type="pct"/>
            <w:gridSpan w:val="3"/>
          </w:tcPr>
          <w:p w:rsidR="00360587" w:rsidRDefault="00360587">
            <w:pPr>
              <w:rPr>
                <w:color w:val="000000" w:themeColor="text1"/>
              </w:rPr>
            </w:pPr>
          </w:p>
        </w:tc>
      </w:tr>
      <w:tr w:rsidR="00360587">
        <w:trPr>
          <w:cantSplit/>
          <w:trHeight w:val="2457"/>
          <w:jc w:val="center"/>
        </w:trPr>
        <w:tc>
          <w:tcPr>
            <w:tcW w:w="5000" w:type="pct"/>
            <w:gridSpan w:val="5"/>
            <w:vAlign w:val="center"/>
          </w:tcPr>
          <w:p w:rsidR="00360587" w:rsidRDefault="00EB7295">
            <w:pPr>
              <w:jc w:val="left"/>
              <w:rPr>
                <w:rFonts w:ascii="宋体" w:hAnsi="宋体" w:cs="宋体"/>
                <w:color w:val="000000" w:themeColor="text1"/>
                <w:kern w:val="0"/>
                <w:szCs w:val="21"/>
              </w:rPr>
            </w:pPr>
            <w:r>
              <w:rPr>
                <w:rFonts w:ascii="宋体" w:hAnsi="宋体" w:cs="宋体" w:hint="eastAsia"/>
                <w:color w:val="000000" w:themeColor="text1"/>
                <w:kern w:val="0"/>
                <w:szCs w:val="21"/>
              </w:rPr>
              <w:t>本申请人已知晓：</w:t>
            </w:r>
          </w:p>
          <w:p w:rsidR="00360587" w:rsidRDefault="00EB7295">
            <w:pPr>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中华人民共和国国务院令第</w:t>
            </w:r>
            <w:r>
              <w:rPr>
                <w:rFonts w:ascii="宋体" w:hAnsi="宋体" w:cs="宋体" w:hint="eastAsia"/>
                <w:color w:val="000000" w:themeColor="text1"/>
                <w:kern w:val="0"/>
                <w:szCs w:val="21"/>
              </w:rPr>
              <w:t>680</w:t>
            </w:r>
            <w:r>
              <w:rPr>
                <w:rFonts w:ascii="宋体" w:hAnsi="宋体" w:cs="宋体" w:hint="eastAsia"/>
                <w:color w:val="000000" w:themeColor="text1"/>
                <w:kern w:val="0"/>
                <w:szCs w:val="21"/>
              </w:rPr>
              <w:t>号《医疗器械监督管理条例》规定：</w:t>
            </w:r>
          </w:p>
          <w:p w:rsidR="00360587" w:rsidRDefault="00EB7295">
            <w:pPr>
              <w:ind w:firstLineChars="200" w:firstLine="422"/>
              <w:jc w:val="left"/>
              <w:rPr>
                <w:rFonts w:ascii="宋体" w:hAnsi="宋体" w:cs="宋体"/>
                <w:color w:val="000000" w:themeColor="text1"/>
                <w:kern w:val="0"/>
                <w:szCs w:val="21"/>
              </w:rPr>
            </w:pPr>
            <w:r>
              <w:rPr>
                <w:rFonts w:ascii="宋体" w:hAnsi="宋体" w:cs="宋体" w:hint="eastAsia"/>
                <w:b/>
                <w:color w:val="000000" w:themeColor="text1"/>
                <w:kern w:val="0"/>
                <w:szCs w:val="21"/>
              </w:rPr>
              <w:t>第六十四条</w:t>
            </w:r>
            <w:r>
              <w:rPr>
                <w:rFonts w:ascii="宋体" w:hAnsi="宋体" w:cs="宋体" w:hint="eastAsia"/>
                <w:color w:val="000000" w:themeColor="text1"/>
                <w:kern w:val="0"/>
                <w:szCs w:val="21"/>
              </w:rPr>
              <w:t xml:space="preserve">　提供虚假资料或者采取其他欺骗手段取得医疗器械注册证、医疗器械生产许可证、医疗器械经营许可证、大型医用设备配置许可证、广告批准文件等许可证件的，由原发证部门撤销已经取得的许可证件，并处</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万元以上</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万元以下罚款，</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年内不受理相关责任人及单位提出的医疗器械许可申请。</w:t>
            </w:r>
          </w:p>
          <w:p w:rsidR="00360587" w:rsidRDefault="00EB7295">
            <w:pPr>
              <w:ind w:firstLineChars="200" w:firstLine="422"/>
              <w:jc w:val="left"/>
              <w:rPr>
                <w:rFonts w:ascii="宋体" w:hAnsi="宋体" w:cs="宋体"/>
                <w:color w:val="000000" w:themeColor="text1"/>
                <w:kern w:val="0"/>
                <w:szCs w:val="21"/>
              </w:rPr>
            </w:pPr>
            <w:r>
              <w:rPr>
                <w:rFonts w:ascii="宋体" w:hAnsi="宋体" w:cs="宋体" w:hint="eastAsia"/>
                <w:b/>
                <w:color w:val="000000" w:themeColor="text1"/>
                <w:kern w:val="0"/>
                <w:szCs w:val="21"/>
              </w:rPr>
              <w:t>第六十五条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未依照本条例规定备案的，由县级以上人民政府食品药品监督管理部门责令限期改正；逾期不改正的，向社会公告未备案单位和产品名称，可以处</w:t>
            </w:r>
            <w:r>
              <w:rPr>
                <w:rFonts w:ascii="宋体" w:hAnsi="宋体" w:cs="宋体" w:hint="eastAsia"/>
                <w:color w:val="000000" w:themeColor="text1"/>
                <w:kern w:val="0"/>
                <w:szCs w:val="21"/>
              </w:rPr>
              <w:t>1</w:t>
            </w:r>
            <w:r>
              <w:rPr>
                <w:rFonts w:ascii="宋体" w:hAnsi="宋体" w:cs="宋体" w:hint="eastAsia"/>
                <w:color w:val="000000" w:themeColor="text1"/>
                <w:kern w:val="0"/>
                <w:szCs w:val="21"/>
              </w:rPr>
              <w:t>万元以下罚款。</w:t>
            </w:r>
          </w:p>
          <w:p w:rsidR="00360587" w:rsidRDefault="00EB7295">
            <w:pPr>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备案时提供虚假资料的，由县级以上人民政府食品药品监督管理部门向社会公告备案单位和产品名</w:t>
            </w:r>
            <w:r>
              <w:rPr>
                <w:rFonts w:ascii="宋体" w:hAnsi="宋体" w:cs="宋体" w:hint="eastAsia"/>
                <w:color w:val="000000" w:themeColor="text1"/>
                <w:kern w:val="0"/>
                <w:szCs w:val="21"/>
              </w:rPr>
              <w:t>称；情节严重的，直接责任人员</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年内不得从事医疗器械生产经营活动。</w:t>
            </w:r>
          </w:p>
          <w:p w:rsidR="00360587" w:rsidRDefault="00360587">
            <w:pPr>
              <w:ind w:firstLineChars="200" w:firstLine="420"/>
              <w:jc w:val="left"/>
              <w:rPr>
                <w:rFonts w:ascii="宋体" w:hAnsi="宋体" w:cs="宋体"/>
                <w:color w:val="000000" w:themeColor="text1"/>
                <w:kern w:val="0"/>
                <w:szCs w:val="21"/>
              </w:rPr>
            </w:pPr>
          </w:p>
          <w:p w:rsidR="00360587" w:rsidRDefault="00EB7295">
            <w:pPr>
              <w:ind w:firstLineChars="2831" w:firstLine="5945"/>
              <w:jc w:val="left"/>
              <w:rPr>
                <w:rFonts w:ascii="宋体" w:hAnsi="宋体"/>
                <w:color w:val="000000" w:themeColor="text1"/>
                <w:kern w:val="0"/>
                <w:szCs w:val="21"/>
              </w:rPr>
            </w:pPr>
            <w:r>
              <w:rPr>
                <w:rFonts w:ascii="宋体" w:hAnsi="宋体" w:hint="eastAsia"/>
                <w:color w:val="000000" w:themeColor="text1"/>
                <w:kern w:val="0"/>
                <w:szCs w:val="21"/>
              </w:rPr>
              <w:t>注册申请人（签章）</w:t>
            </w:r>
          </w:p>
          <w:p w:rsidR="00360587" w:rsidRDefault="00EB7295">
            <w:pPr>
              <w:ind w:firstLineChars="2831" w:firstLine="5945"/>
              <w:jc w:val="left"/>
              <w:rPr>
                <w:rFonts w:ascii="宋体" w:hAnsi="宋体"/>
                <w:color w:val="000000" w:themeColor="text1"/>
                <w:szCs w:val="21"/>
              </w:rPr>
            </w:pPr>
            <w:r>
              <w:rPr>
                <w:rFonts w:ascii="宋体" w:hAnsi="宋体" w:hint="eastAsia"/>
                <w:color w:val="000000" w:themeColor="text1"/>
                <w:kern w:val="0"/>
                <w:szCs w:val="21"/>
              </w:rPr>
              <w:t>日期：</w:t>
            </w:r>
            <w:r>
              <w:rPr>
                <w:rFonts w:ascii="宋体" w:hAnsi="宋体"/>
                <w:color w:val="000000" w:themeColor="text1"/>
                <w:kern w:val="0"/>
                <w:szCs w:val="21"/>
              </w:rPr>
              <w:t xml:space="preserve">    </w:t>
            </w:r>
            <w:r>
              <w:rPr>
                <w:rFonts w:ascii="宋体" w:hAnsi="宋体" w:hint="eastAsia"/>
                <w:color w:val="000000" w:themeColor="text1"/>
                <w:kern w:val="0"/>
                <w:szCs w:val="21"/>
              </w:rPr>
              <w:t>年</w:t>
            </w:r>
            <w:r>
              <w:rPr>
                <w:rFonts w:ascii="宋体" w:hAnsi="宋体"/>
                <w:color w:val="000000" w:themeColor="text1"/>
                <w:kern w:val="0"/>
                <w:szCs w:val="21"/>
              </w:rPr>
              <w:t xml:space="preserve">  </w:t>
            </w:r>
            <w:r>
              <w:rPr>
                <w:rFonts w:ascii="宋体" w:hAnsi="宋体" w:hint="eastAsia"/>
                <w:color w:val="000000" w:themeColor="text1"/>
                <w:kern w:val="0"/>
                <w:szCs w:val="21"/>
              </w:rPr>
              <w:t>月</w:t>
            </w:r>
            <w:r>
              <w:rPr>
                <w:rFonts w:ascii="宋体" w:hAnsi="宋体"/>
                <w:color w:val="000000" w:themeColor="text1"/>
                <w:kern w:val="0"/>
                <w:szCs w:val="21"/>
              </w:rPr>
              <w:t xml:space="preserve">  </w:t>
            </w:r>
            <w:r>
              <w:rPr>
                <w:rFonts w:ascii="宋体" w:hAnsi="宋体" w:hint="eastAsia"/>
                <w:color w:val="000000" w:themeColor="text1"/>
                <w:kern w:val="0"/>
                <w:szCs w:val="21"/>
              </w:rPr>
              <w:t>日</w:t>
            </w:r>
          </w:p>
        </w:tc>
      </w:tr>
    </w:tbl>
    <w:p w:rsidR="00360587" w:rsidRDefault="00360587">
      <w:pPr>
        <w:pStyle w:val="a7"/>
        <w:pBdr>
          <w:bottom w:val="none" w:sz="0" w:space="0" w:color="auto"/>
        </w:pBdr>
        <w:jc w:val="both"/>
        <w:rPr>
          <w:rFonts w:ascii="宋体" w:hAnsi="宋体" w:cs="宋体"/>
          <w:b/>
          <w:bCs/>
          <w:color w:val="000000" w:themeColor="text1"/>
          <w:kern w:val="0"/>
          <w:sz w:val="24"/>
          <w:szCs w:val="24"/>
        </w:rPr>
      </w:pPr>
    </w:p>
    <w:p w:rsidR="00360587" w:rsidRDefault="00360587">
      <w:pPr>
        <w:spacing w:line="560" w:lineRule="exact"/>
        <w:ind w:firstLineChars="200" w:firstLine="723"/>
        <w:jc w:val="center"/>
        <w:rPr>
          <w:rFonts w:ascii="宋体" w:hAnsi="宋体"/>
          <w:b/>
          <w:color w:val="000000" w:themeColor="text1"/>
          <w:sz w:val="36"/>
          <w:szCs w:val="36"/>
        </w:rPr>
      </w:pPr>
    </w:p>
    <w:p w:rsidR="00360587" w:rsidRDefault="00360587">
      <w:pPr>
        <w:spacing w:line="560" w:lineRule="exact"/>
        <w:ind w:firstLineChars="200" w:firstLine="723"/>
        <w:jc w:val="center"/>
        <w:rPr>
          <w:rFonts w:ascii="宋体" w:hAnsi="宋体"/>
          <w:b/>
          <w:color w:val="000000" w:themeColor="text1"/>
          <w:sz w:val="36"/>
          <w:szCs w:val="36"/>
        </w:rPr>
      </w:pPr>
    </w:p>
    <w:p w:rsidR="00360587" w:rsidRDefault="00360587">
      <w:pPr>
        <w:spacing w:line="560" w:lineRule="exact"/>
        <w:ind w:firstLineChars="200" w:firstLine="723"/>
        <w:jc w:val="center"/>
        <w:rPr>
          <w:rFonts w:ascii="宋体" w:hAnsi="宋体"/>
          <w:b/>
          <w:color w:val="000000" w:themeColor="text1"/>
          <w:sz w:val="36"/>
          <w:szCs w:val="36"/>
        </w:rPr>
      </w:pPr>
    </w:p>
    <w:p w:rsidR="00360587" w:rsidRDefault="00EB7295">
      <w:pPr>
        <w:spacing w:line="560" w:lineRule="exact"/>
        <w:jc w:val="center"/>
        <w:rPr>
          <w:rFonts w:ascii="宋体" w:hAnsi="宋体"/>
          <w:b/>
          <w:color w:val="000000" w:themeColor="text1"/>
          <w:sz w:val="36"/>
          <w:szCs w:val="36"/>
        </w:rPr>
      </w:pPr>
      <w:r>
        <w:rPr>
          <w:rFonts w:ascii="宋体" w:hAnsi="宋体" w:hint="eastAsia"/>
          <w:b/>
          <w:color w:val="000000" w:themeColor="text1"/>
          <w:sz w:val="36"/>
          <w:szCs w:val="36"/>
        </w:rPr>
        <w:lastRenderedPageBreak/>
        <w:t>上海市第二类体外诊断试剂注册申报资料要求</w:t>
      </w:r>
    </w:p>
    <w:p w:rsidR="00360587" w:rsidRDefault="00360587">
      <w:pPr>
        <w:spacing w:line="560" w:lineRule="exact"/>
        <w:ind w:firstLineChars="200" w:firstLine="723"/>
        <w:jc w:val="center"/>
        <w:rPr>
          <w:rFonts w:ascii="宋体"/>
          <w:b/>
          <w:color w:val="000000" w:themeColor="text1"/>
          <w:sz w:val="36"/>
          <w:szCs w:val="36"/>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12" w:name="_Toc398970250"/>
      <w:bookmarkStart w:id="13" w:name="_Toc398829642"/>
      <w:bookmarkStart w:id="14" w:name="_Toc398826812"/>
      <w:bookmarkStart w:id="15" w:name="_Toc398826074"/>
      <w:bookmarkStart w:id="16" w:name="_Toc398542504"/>
      <w:r>
        <w:rPr>
          <w:rFonts w:ascii="黑体" w:eastAsia="黑体" w:cs="仿宋_GB2312" w:hint="eastAsia"/>
          <w:bCs/>
          <w:color w:val="000000" w:themeColor="text1"/>
          <w:sz w:val="30"/>
          <w:szCs w:val="30"/>
        </w:rPr>
        <w:t>一、申请表</w:t>
      </w:r>
      <w:bookmarkEnd w:id="12"/>
      <w:bookmarkEnd w:id="13"/>
      <w:bookmarkEnd w:id="14"/>
      <w:bookmarkEnd w:id="15"/>
      <w:bookmarkEnd w:id="16"/>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申请表应填写完整，无相关内容应填写“</w:t>
      </w:r>
      <w:r>
        <w:rPr>
          <w:rFonts w:ascii="仿宋_GB2312" w:eastAsia="仿宋_GB2312" w:cs="仿宋_GB2312"/>
          <w:bCs/>
          <w:color w:val="000000" w:themeColor="text1"/>
          <w:sz w:val="30"/>
          <w:szCs w:val="30"/>
        </w:rPr>
        <w:t>/</w:t>
      </w:r>
      <w:r>
        <w:rPr>
          <w:rFonts w:ascii="仿宋_GB2312" w:eastAsia="仿宋_GB2312" w:cs="仿宋_GB2312" w:hint="eastAsia"/>
          <w:bCs/>
          <w:color w:val="000000" w:themeColor="text1"/>
          <w:sz w:val="30"/>
          <w:szCs w:val="30"/>
        </w:rPr>
        <w:t>”。申请表的封面、表格下方签章处应分别加盖公章（及骑缝章）。</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属于实施医疗器械注册</w:t>
      </w:r>
      <w:proofErr w:type="gramStart"/>
      <w:r>
        <w:rPr>
          <w:rFonts w:ascii="仿宋_GB2312" w:eastAsia="仿宋_GB2312" w:cs="仿宋_GB2312" w:hint="eastAsia"/>
          <w:bCs/>
          <w:color w:val="000000" w:themeColor="text1"/>
          <w:sz w:val="30"/>
          <w:szCs w:val="30"/>
        </w:rPr>
        <w:t>人制度委托</w:t>
      </w:r>
      <w:proofErr w:type="gramEnd"/>
      <w:r>
        <w:rPr>
          <w:rFonts w:ascii="仿宋_GB2312" w:eastAsia="仿宋_GB2312" w:cs="仿宋_GB2312" w:hint="eastAsia"/>
          <w:bCs/>
          <w:color w:val="000000" w:themeColor="text1"/>
          <w:sz w:val="30"/>
          <w:szCs w:val="30"/>
        </w:rPr>
        <w:t>试点区域内依法设立的企业生产第二类医疗器械的，应在“其他需要说明的问题”栏目简述注册申请人施行医疗器械注册</w:t>
      </w:r>
      <w:proofErr w:type="gramStart"/>
      <w:r>
        <w:rPr>
          <w:rFonts w:ascii="仿宋_GB2312" w:eastAsia="仿宋_GB2312" w:cs="仿宋_GB2312" w:hint="eastAsia"/>
          <w:bCs/>
          <w:color w:val="000000" w:themeColor="text1"/>
          <w:sz w:val="30"/>
          <w:szCs w:val="30"/>
        </w:rPr>
        <w:t>人制度委托</w:t>
      </w:r>
      <w:proofErr w:type="gramEnd"/>
      <w:r>
        <w:rPr>
          <w:rFonts w:ascii="仿宋_GB2312" w:eastAsia="仿宋_GB2312" w:cs="仿宋_GB2312" w:hint="eastAsia"/>
          <w:bCs/>
          <w:color w:val="000000" w:themeColor="text1"/>
          <w:sz w:val="30"/>
          <w:szCs w:val="30"/>
        </w:rPr>
        <w:t>试点区域内依法设立的企业生产第二类医疗器械的相关情况，</w:t>
      </w:r>
      <w:r>
        <w:rPr>
          <w:rFonts w:ascii="仿宋_GB2312" w:eastAsia="仿宋_GB2312" w:cs="仿宋_GB2312"/>
          <w:bCs/>
          <w:color w:val="000000" w:themeColor="text1"/>
          <w:sz w:val="30"/>
          <w:szCs w:val="30"/>
        </w:rPr>
        <w:t>并注明</w:t>
      </w:r>
      <w:r>
        <w:rPr>
          <w:rFonts w:ascii="仿宋_GB2312" w:eastAsia="仿宋_GB2312" w:cs="仿宋_GB2312" w:hint="eastAsia"/>
          <w:bCs/>
          <w:color w:val="000000" w:themeColor="text1"/>
          <w:sz w:val="30"/>
          <w:szCs w:val="30"/>
        </w:rPr>
        <w:t>受托生产企业的统一社会信用代码信息。</w:t>
      </w:r>
    </w:p>
    <w:p w:rsidR="00360587" w:rsidRDefault="00360587">
      <w:pPr>
        <w:spacing w:line="560" w:lineRule="exact"/>
        <w:ind w:firstLineChars="200" w:firstLine="600"/>
        <w:rPr>
          <w:rFonts w:ascii="黑体" w:eastAsia="黑体" w:cs="仿宋_GB2312"/>
          <w:bCs/>
          <w:color w:val="000000" w:themeColor="text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17" w:name="_Toc398970251"/>
      <w:bookmarkStart w:id="18" w:name="_Toc398829643"/>
      <w:bookmarkStart w:id="19" w:name="_Toc398826813"/>
      <w:bookmarkStart w:id="20" w:name="_Toc398826075"/>
      <w:bookmarkStart w:id="21" w:name="_Toc398542505"/>
      <w:r>
        <w:rPr>
          <w:rFonts w:ascii="黑体" w:eastAsia="黑体" w:cs="仿宋_GB2312" w:hint="eastAsia"/>
          <w:bCs/>
          <w:color w:val="000000" w:themeColor="text1"/>
          <w:sz w:val="30"/>
          <w:szCs w:val="30"/>
        </w:rPr>
        <w:t>二、</w:t>
      </w:r>
      <w:bookmarkEnd w:id="17"/>
      <w:bookmarkEnd w:id="18"/>
      <w:bookmarkEnd w:id="19"/>
      <w:bookmarkEnd w:id="20"/>
      <w:bookmarkEnd w:id="21"/>
      <w:r>
        <w:rPr>
          <w:rFonts w:ascii="黑体" w:eastAsia="黑体" w:cs="仿宋_GB2312" w:hint="eastAsia"/>
          <w:bCs/>
          <w:color w:val="000000" w:themeColor="text1"/>
          <w:sz w:val="30"/>
          <w:szCs w:val="30"/>
        </w:rPr>
        <w:t>委托书原件、被委托人身份证复印件</w:t>
      </w:r>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（一）提交注册申请人委托相关人员办理第二类体外诊断试剂注册的授权委托书，并加盖公章。</w:t>
      </w:r>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（二）提交被委托人身份证复印件并加盖公章，以及“内容与原件一致”的章或手写并签字确认。</w:t>
      </w:r>
    </w:p>
    <w:p w:rsidR="00360587" w:rsidRDefault="00EB7295">
      <w:pPr>
        <w:spacing w:line="560" w:lineRule="exact"/>
        <w:ind w:firstLineChars="200" w:firstLine="600"/>
        <w:rPr>
          <w:rFonts w:ascii="仿宋_GB2312" w:eastAsia="仿宋_GB2312"/>
          <w:color w:val="000000" w:themeColor="text1"/>
          <w:spacing w:val="-1"/>
          <w:sz w:val="30"/>
          <w:szCs w:val="30"/>
        </w:rPr>
      </w:pPr>
      <w:r>
        <w:rPr>
          <w:rFonts w:ascii="仿宋_GB2312" w:eastAsia="仿宋_GB2312" w:cs="仿宋_GB2312" w:hint="eastAsia"/>
          <w:bCs/>
          <w:color w:val="000000" w:themeColor="text1"/>
          <w:sz w:val="30"/>
          <w:szCs w:val="30"/>
        </w:rPr>
        <w:t>（三）</w:t>
      </w:r>
      <w:r>
        <w:rPr>
          <w:rFonts w:ascii="仿宋_GB2312" w:eastAsia="仿宋_GB2312" w:hint="eastAsia"/>
          <w:color w:val="000000" w:themeColor="text1"/>
          <w:spacing w:val="-1"/>
          <w:sz w:val="30"/>
          <w:szCs w:val="30"/>
        </w:rPr>
        <w:t>按照《创新医疗器械特别审批程序审批》的境内医疗器械申请注册时，应当提交创新医疗器械特别审批申请审查通知单，样品委托其他企业生产的，应当提供受托企业生产许可证和委托协议。生产许可证生产范围应涵盖申报产品类别。</w:t>
      </w:r>
    </w:p>
    <w:p w:rsidR="00360587" w:rsidRDefault="00EB7295">
      <w:pPr>
        <w:spacing w:line="560" w:lineRule="exact"/>
        <w:ind w:firstLineChars="200" w:firstLine="596"/>
        <w:rPr>
          <w:rFonts w:ascii="仿宋_GB2312" w:eastAsia="仿宋_GB2312" w:cs="仿宋_GB2312"/>
          <w:bCs/>
          <w:color w:val="000000" w:themeColor="text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widowControl/>
        <w:jc w:val="left"/>
        <w:rPr>
          <w:rFonts w:ascii="仿宋_GB2312" w:eastAsia="仿宋_GB2312"/>
          <w:color w:val="000000" w:themeColor="text1"/>
          <w:spacing w:val="-1"/>
          <w:sz w:val="30"/>
          <w:szCs w:val="30"/>
        </w:rPr>
      </w:pPr>
    </w:p>
    <w:p w:rsidR="00360587" w:rsidRDefault="00EB7295">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附件：授权委托书格式（供参考）</w:t>
      </w:r>
    </w:p>
    <w:p w:rsidR="00360587" w:rsidRDefault="00EB7295">
      <w:pPr>
        <w:spacing w:line="600" w:lineRule="exact"/>
        <w:ind w:firstLineChars="200" w:firstLine="723"/>
        <w:jc w:val="center"/>
        <w:rPr>
          <w:rFonts w:ascii="仿宋_GB2312" w:eastAsia="仿宋_GB2312"/>
          <w:b/>
          <w:color w:val="000000" w:themeColor="text1"/>
          <w:sz w:val="36"/>
          <w:szCs w:val="30"/>
        </w:rPr>
      </w:pPr>
      <w:bookmarkStart w:id="22" w:name="_Toc398829644"/>
      <w:bookmarkStart w:id="23" w:name="_Toc398970252"/>
      <w:bookmarkStart w:id="24" w:name="_Toc398826814"/>
      <w:bookmarkStart w:id="25" w:name="_Toc398826076"/>
      <w:bookmarkStart w:id="26" w:name="_Toc398542506"/>
      <w:r>
        <w:rPr>
          <w:rFonts w:ascii="仿宋_GB2312" w:eastAsia="仿宋_GB2312" w:hint="eastAsia"/>
          <w:b/>
          <w:color w:val="000000" w:themeColor="text1"/>
          <w:sz w:val="36"/>
          <w:szCs w:val="30"/>
        </w:rPr>
        <w:lastRenderedPageBreak/>
        <w:t>授权委托书</w:t>
      </w:r>
    </w:p>
    <w:p w:rsidR="00360587" w:rsidRDefault="00EB7295">
      <w:pPr>
        <w:spacing w:line="480" w:lineRule="exact"/>
        <w:rPr>
          <w:rFonts w:ascii="仿宋_GB2312" w:eastAsia="仿宋_GB2312"/>
          <w:color w:val="000000" w:themeColor="text1"/>
          <w:sz w:val="30"/>
          <w:szCs w:val="30"/>
        </w:rPr>
      </w:pP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w:t>
      </w:r>
    </w:p>
    <w:p w:rsidR="00360587" w:rsidRDefault="00EB7295">
      <w:pPr>
        <w:spacing w:line="4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现委托以下人员作为我方</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u w:val="single"/>
        </w:rPr>
        <w:t>（单位名称）</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行政许可申请一事的代理人，代理我（单位）办理</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u w:val="single"/>
        </w:rPr>
        <w:t>（许可事项）</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w:t>
      </w:r>
    </w:p>
    <w:p w:rsidR="00360587" w:rsidRDefault="00EB7295">
      <w:pPr>
        <w:spacing w:line="480" w:lineRule="exact"/>
        <w:ind w:firstLineChars="200" w:firstLine="6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、姓名：</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性别：</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身份证号码：</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工作单位：</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职务：</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电话：</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4"/>
        <w:rPr>
          <w:rFonts w:ascii="黑体" w:eastAsia="黑体" w:cs="仿宋_GB2312"/>
          <w:b/>
          <w:bCs/>
          <w:color w:val="000000" w:themeColor="text1"/>
          <w:sz w:val="30"/>
          <w:szCs w:val="30"/>
        </w:rPr>
      </w:pPr>
      <w:r>
        <w:rPr>
          <w:rFonts w:ascii="仿宋_GB2312" w:eastAsia="仿宋_GB2312" w:hint="eastAsia"/>
          <w:b/>
          <w:color w:val="000000" w:themeColor="text1"/>
          <w:sz w:val="30"/>
          <w:szCs w:val="30"/>
        </w:rPr>
        <w:t>委托权限：</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□代为提出、变更、放弃行政许可申请；</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□接收询问，行使陈述申辩权利；</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□要求和参加听证；</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□提交和接收法律文书。</w:t>
      </w:r>
    </w:p>
    <w:p w:rsidR="00360587" w:rsidRDefault="00EB7295">
      <w:pPr>
        <w:spacing w:line="480" w:lineRule="exact"/>
        <w:ind w:firstLineChars="300" w:firstLine="904"/>
        <w:rPr>
          <w:rFonts w:ascii="仿宋_GB2312" w:eastAsia="仿宋_GB2312"/>
          <w:color w:val="000000" w:themeColor="text1"/>
          <w:sz w:val="30"/>
          <w:szCs w:val="30"/>
        </w:rPr>
      </w:pPr>
      <w:r>
        <w:rPr>
          <w:rFonts w:ascii="仿宋_GB2312" w:eastAsia="仿宋_GB2312" w:hint="eastAsia"/>
          <w:b/>
          <w:color w:val="000000" w:themeColor="text1"/>
          <w:sz w:val="30"/>
          <w:szCs w:val="30"/>
        </w:rPr>
        <w:t>代理期限：</w:t>
      </w:r>
      <w:r>
        <w:rPr>
          <w:rFonts w:ascii="仿宋_GB2312" w:eastAsia="仿宋_GB2312" w:hint="eastAsia"/>
          <w:color w:val="000000" w:themeColor="text1"/>
          <w:sz w:val="30"/>
          <w:szCs w:val="30"/>
        </w:rPr>
        <w:t>□自许可提出申请日起至</w:t>
      </w:r>
      <w:r>
        <w:rPr>
          <w:rFonts w:ascii="仿宋_GB2312" w:eastAsia="仿宋_GB2312" w:hint="eastAsia"/>
          <w:color w:val="000000" w:themeColor="text1"/>
          <w:sz w:val="30"/>
          <w:szCs w:val="30"/>
          <w:u w:val="single"/>
        </w:rPr>
        <w:t xml:space="preserve"> </w:t>
      </w:r>
      <w:r>
        <w:rPr>
          <w:rFonts w:ascii="仿宋_GB2312" w:eastAsia="仿宋_GB2312"/>
          <w:color w:val="000000" w:themeColor="text1"/>
          <w:sz w:val="30"/>
          <w:szCs w:val="30"/>
          <w:u w:val="single"/>
        </w:rPr>
        <w:t xml:space="preserve"> </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年</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日</w:t>
      </w:r>
    </w:p>
    <w:p w:rsidR="00360587" w:rsidRDefault="00EB7295">
      <w:pPr>
        <w:spacing w:line="480" w:lineRule="exact"/>
        <w:ind w:firstLineChars="300" w:firstLine="900"/>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□自许可提出申请日起至此次许可决定</w:t>
      </w:r>
      <w:proofErr w:type="gramStart"/>
      <w:r>
        <w:rPr>
          <w:rFonts w:ascii="仿宋_GB2312" w:eastAsia="仿宋_GB2312" w:hint="eastAsia"/>
          <w:color w:val="000000" w:themeColor="text1"/>
          <w:sz w:val="30"/>
          <w:szCs w:val="30"/>
        </w:rPr>
        <w:t>作出</w:t>
      </w:r>
      <w:proofErr w:type="gramEnd"/>
      <w:r>
        <w:rPr>
          <w:rFonts w:ascii="仿宋_GB2312" w:eastAsia="仿宋_GB2312" w:hint="eastAsia"/>
          <w:color w:val="000000" w:themeColor="text1"/>
          <w:sz w:val="30"/>
          <w:szCs w:val="30"/>
        </w:rPr>
        <w:t>之日止</w:t>
      </w:r>
    </w:p>
    <w:p w:rsidR="00360587" w:rsidRDefault="00EB7295">
      <w:pPr>
        <w:spacing w:line="480" w:lineRule="exact"/>
        <w:ind w:firstLineChars="200" w:firstLine="6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、姓名：</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性别：</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身份证号码：</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工作单位：</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职务：</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电话：</w:t>
      </w:r>
      <w:r>
        <w:rPr>
          <w:rFonts w:ascii="仿宋_GB2312" w:eastAsia="仿宋_GB2312" w:hint="eastAsia"/>
          <w:color w:val="000000" w:themeColor="text1"/>
          <w:sz w:val="30"/>
          <w:szCs w:val="30"/>
          <w:u w:val="single"/>
        </w:rPr>
        <w:t xml:space="preserve">              </w:t>
      </w:r>
    </w:p>
    <w:p w:rsidR="00360587" w:rsidRDefault="00EB7295">
      <w:pPr>
        <w:spacing w:line="480" w:lineRule="exact"/>
        <w:ind w:firstLineChars="300" w:firstLine="904"/>
        <w:rPr>
          <w:rFonts w:ascii="黑体" w:eastAsia="黑体" w:cs="仿宋_GB2312"/>
          <w:b/>
          <w:bCs/>
          <w:color w:val="000000" w:themeColor="text1"/>
          <w:sz w:val="30"/>
          <w:szCs w:val="30"/>
        </w:rPr>
      </w:pPr>
      <w:r>
        <w:rPr>
          <w:rFonts w:ascii="仿宋_GB2312" w:eastAsia="仿宋_GB2312" w:hint="eastAsia"/>
          <w:b/>
          <w:color w:val="000000" w:themeColor="text1"/>
          <w:sz w:val="30"/>
          <w:szCs w:val="30"/>
        </w:rPr>
        <w:t>委托权限：</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□代为提出、变更、放弃行政许可申请；</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□接收询问，行使陈述申辩权利；</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□要求和参加听证；</w:t>
      </w:r>
    </w:p>
    <w:p w:rsidR="00360587" w:rsidRDefault="00EB7295">
      <w:pPr>
        <w:spacing w:line="480" w:lineRule="exact"/>
        <w:ind w:firstLineChars="400" w:firstLine="1200"/>
        <w:rPr>
          <w:rFonts w:ascii="仿宋_GB2312" w:eastAsia="仿宋_GB2312"/>
          <w:color w:val="000000" w:themeColor="text1"/>
          <w:sz w:val="30"/>
          <w:szCs w:val="30"/>
        </w:rPr>
      </w:pPr>
      <w:r>
        <w:rPr>
          <w:rFonts w:ascii="仿宋_GB2312" w:eastAsia="仿宋_GB2312" w:hint="eastAsia"/>
          <w:color w:val="000000" w:themeColor="text1"/>
          <w:sz w:val="30"/>
          <w:szCs w:val="30"/>
        </w:rPr>
        <w:t>□提交和接收法律文书。</w:t>
      </w:r>
    </w:p>
    <w:p w:rsidR="00360587" w:rsidRDefault="00EB7295">
      <w:pPr>
        <w:spacing w:line="480" w:lineRule="exact"/>
        <w:ind w:firstLineChars="300" w:firstLine="904"/>
        <w:rPr>
          <w:rFonts w:ascii="仿宋_GB2312" w:eastAsia="仿宋_GB2312"/>
          <w:color w:val="000000" w:themeColor="text1"/>
          <w:sz w:val="30"/>
          <w:szCs w:val="30"/>
        </w:rPr>
      </w:pPr>
      <w:r>
        <w:rPr>
          <w:rFonts w:ascii="仿宋_GB2312" w:eastAsia="仿宋_GB2312" w:hint="eastAsia"/>
          <w:b/>
          <w:color w:val="000000" w:themeColor="text1"/>
          <w:sz w:val="30"/>
          <w:szCs w:val="30"/>
        </w:rPr>
        <w:t>代理期限：</w:t>
      </w:r>
      <w:r>
        <w:rPr>
          <w:rFonts w:ascii="仿宋_GB2312" w:eastAsia="仿宋_GB2312" w:hint="eastAsia"/>
          <w:color w:val="000000" w:themeColor="text1"/>
          <w:sz w:val="30"/>
          <w:szCs w:val="30"/>
        </w:rPr>
        <w:t>□自许可提出申请日起至</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年</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日</w:t>
      </w:r>
    </w:p>
    <w:p w:rsidR="00360587" w:rsidRDefault="00EB7295">
      <w:pPr>
        <w:spacing w:line="480" w:lineRule="exact"/>
        <w:ind w:firstLineChars="300" w:firstLine="900"/>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□自许可提出申请日起至此次许可决定</w:t>
      </w:r>
      <w:proofErr w:type="gramStart"/>
      <w:r>
        <w:rPr>
          <w:rFonts w:ascii="仿宋_GB2312" w:eastAsia="仿宋_GB2312" w:hint="eastAsia"/>
          <w:color w:val="000000" w:themeColor="text1"/>
          <w:sz w:val="30"/>
          <w:szCs w:val="30"/>
        </w:rPr>
        <w:t>作出</w:t>
      </w:r>
      <w:proofErr w:type="gramEnd"/>
      <w:r>
        <w:rPr>
          <w:rFonts w:ascii="仿宋_GB2312" w:eastAsia="仿宋_GB2312" w:hint="eastAsia"/>
          <w:color w:val="000000" w:themeColor="text1"/>
          <w:sz w:val="30"/>
          <w:szCs w:val="30"/>
        </w:rPr>
        <w:t>之日止</w:t>
      </w:r>
    </w:p>
    <w:p w:rsidR="00360587" w:rsidRDefault="00EB7295">
      <w:pPr>
        <w:spacing w:line="600" w:lineRule="exact"/>
        <w:ind w:firstLineChars="300" w:firstLine="900"/>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委</w:t>
      </w: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托</w:t>
      </w: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人：</w:t>
      </w:r>
      <w:r>
        <w:rPr>
          <w:rFonts w:ascii="仿宋_GB2312" w:eastAsia="仿宋_GB2312" w:hint="eastAsia"/>
          <w:color w:val="000000" w:themeColor="text1"/>
          <w:sz w:val="30"/>
          <w:szCs w:val="30"/>
          <w:u w:val="single"/>
        </w:rPr>
        <w:t xml:space="preserve">       </w:t>
      </w:r>
    </w:p>
    <w:p w:rsidR="00360587" w:rsidRDefault="00EB7295">
      <w:pPr>
        <w:spacing w:line="600" w:lineRule="exact"/>
        <w:ind w:firstLineChars="1800" w:firstLine="540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法定代表人：</w:t>
      </w:r>
      <w:r>
        <w:rPr>
          <w:rFonts w:ascii="仿宋_GB2312" w:eastAsia="仿宋_GB2312" w:hint="eastAsia"/>
          <w:color w:val="000000" w:themeColor="text1"/>
          <w:sz w:val="30"/>
          <w:szCs w:val="30"/>
          <w:u w:val="single"/>
        </w:rPr>
        <w:t xml:space="preserve">       </w:t>
      </w:r>
    </w:p>
    <w:p w:rsidR="00360587" w:rsidRDefault="00EB7295">
      <w:pPr>
        <w:spacing w:line="48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附：被委托人身份证复印件</w:t>
      </w:r>
    </w:p>
    <w:p w:rsidR="00360587" w:rsidRDefault="00EB7295">
      <w:pPr>
        <w:spacing w:line="48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年</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日</w:t>
      </w:r>
    </w:p>
    <w:p w:rsidR="00360587" w:rsidRDefault="00360587">
      <w:pPr>
        <w:spacing w:line="480" w:lineRule="exact"/>
        <w:rPr>
          <w:rFonts w:ascii="仿宋_GB2312" w:eastAsia="仿宋_GB2312"/>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r>
        <w:rPr>
          <w:rFonts w:ascii="黑体" w:eastAsia="黑体" w:cs="仿宋_GB2312" w:hint="eastAsia"/>
          <w:bCs/>
          <w:color w:val="000000" w:themeColor="text1"/>
          <w:sz w:val="30"/>
          <w:szCs w:val="30"/>
        </w:rPr>
        <w:t>三、综述资料</w:t>
      </w:r>
      <w:bookmarkEnd w:id="22"/>
      <w:bookmarkEnd w:id="23"/>
      <w:bookmarkEnd w:id="24"/>
      <w:bookmarkEnd w:id="25"/>
      <w:bookmarkEnd w:id="26"/>
      <w:r>
        <w:rPr>
          <w:rFonts w:ascii="黑体" w:eastAsia="黑体" w:cs="仿宋_GB2312" w:hint="eastAsia"/>
          <w:bCs/>
          <w:color w:val="000000" w:themeColor="text1"/>
          <w:sz w:val="30"/>
          <w:szCs w:val="30"/>
        </w:rPr>
        <w:t>纸质及</w:t>
      </w:r>
      <w:r>
        <w:rPr>
          <w:rFonts w:ascii="黑体" w:eastAsia="黑体" w:cs="仿宋_GB2312" w:hint="eastAsia"/>
          <w:bCs/>
          <w:color w:val="000000" w:themeColor="text1"/>
          <w:sz w:val="30"/>
          <w:szCs w:val="30"/>
        </w:rPr>
        <w:t>Word</w:t>
      </w:r>
      <w:r>
        <w:rPr>
          <w:rFonts w:ascii="黑体" w:eastAsia="黑体" w:cs="仿宋_GB2312" w:hint="eastAsia"/>
          <w:bCs/>
          <w:color w:val="000000" w:themeColor="text1"/>
          <w:sz w:val="30"/>
          <w:szCs w:val="30"/>
        </w:rPr>
        <w:t>文档</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应将</w:t>
      </w:r>
      <w:r>
        <w:rPr>
          <w:rFonts w:ascii="仿宋_GB2312" w:eastAsia="仿宋_GB2312" w:hint="eastAsia"/>
          <w:color w:val="000000" w:themeColor="text1"/>
          <w:sz w:val="30"/>
          <w:szCs w:val="30"/>
        </w:rPr>
        <w:t>综述资料的</w:t>
      </w:r>
      <w:r>
        <w:rPr>
          <w:rFonts w:ascii="仿宋_GB2312" w:eastAsia="仿宋_GB2312"/>
          <w:color w:val="000000" w:themeColor="text1"/>
          <w:spacing w:val="-1"/>
          <w:sz w:val="30"/>
          <w:szCs w:val="30"/>
        </w:rPr>
        <w:t>Word</w:t>
      </w:r>
      <w:r>
        <w:rPr>
          <w:rFonts w:ascii="仿宋_GB2312" w:eastAsia="仿宋_GB2312" w:hint="eastAsia"/>
          <w:color w:val="000000" w:themeColor="text1"/>
          <w:spacing w:val="-1"/>
          <w:sz w:val="30"/>
          <w:szCs w:val="30"/>
        </w:rPr>
        <w:t>文档上传至申请信息平台。</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提交综述资料时需提交如下承诺和声明：</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hint="eastAsia"/>
          <w:b/>
          <w:color w:val="000000" w:themeColor="text1"/>
          <w:sz w:val="30"/>
          <w:szCs w:val="30"/>
        </w:rPr>
        <w:t>44</w:t>
      </w:r>
      <w:r>
        <w:rPr>
          <w:rFonts w:ascii="仿宋_GB2312" w:eastAsia="仿宋_GB2312" w:hint="eastAsia"/>
          <w:b/>
          <w:color w:val="000000" w:themeColor="text1"/>
          <w:sz w:val="30"/>
          <w:szCs w:val="30"/>
        </w:rPr>
        <w:t>号公告）中，关于“综述资料”的相关要求，提交了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的综述资料。</w:t>
      </w:r>
    </w:p>
    <w:p w:rsidR="00360587" w:rsidRDefault="00EB7295">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本公司声明：此次提交</w:t>
      </w:r>
      <w:r>
        <w:rPr>
          <w:rFonts w:ascii="仿宋_GB2312" w:eastAsia="仿宋_GB2312" w:hint="eastAsia"/>
          <w:b/>
          <w:color w:val="000000" w:themeColor="text1"/>
          <w:sz w:val="30"/>
          <w:szCs w:val="30"/>
          <w:u w:val="single"/>
        </w:rPr>
        <w:t>（产品名称）</w:t>
      </w:r>
      <w:r>
        <w:rPr>
          <w:rFonts w:ascii="仿宋_GB2312" w:eastAsia="仿宋_GB2312" w:hint="eastAsia"/>
          <w:b/>
          <w:color w:val="000000" w:themeColor="text1"/>
          <w:sz w:val="30"/>
          <w:szCs w:val="30"/>
        </w:rPr>
        <w:t>的综述资料</w:t>
      </w:r>
      <w:r>
        <w:rPr>
          <w:rFonts w:ascii="仿宋_GB2312" w:eastAsia="仿宋_GB2312"/>
          <w:b/>
          <w:color w:val="000000" w:themeColor="text1"/>
          <w:sz w:val="30"/>
          <w:szCs w:val="30"/>
        </w:rPr>
        <w:t>Word</w:t>
      </w:r>
      <w:r>
        <w:rPr>
          <w:rFonts w:ascii="仿宋_GB2312" w:eastAsia="仿宋_GB2312" w:hint="eastAsia"/>
          <w:b/>
          <w:color w:val="000000" w:themeColor="text1"/>
          <w:sz w:val="30"/>
          <w:szCs w:val="30"/>
        </w:rPr>
        <w:t>文档内容与综述资料纸质文档内容完全一致。</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p>
    <w:p w:rsidR="00360587" w:rsidRDefault="00360587">
      <w:pPr>
        <w:spacing w:line="560" w:lineRule="exact"/>
        <w:ind w:firstLineChars="200" w:firstLine="600"/>
        <w:rPr>
          <w:rFonts w:ascii="仿宋_GB2312" w:eastAsia="仿宋_GB2312"/>
          <w:color w:val="000000" w:themeColor="text1"/>
          <w:sz w:val="30"/>
          <w:szCs w:val="30"/>
        </w:rPr>
      </w:pP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附件：综述资料内容</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（一）</w:t>
      </w:r>
      <w:r>
        <w:rPr>
          <w:rFonts w:ascii="仿宋_GB2312" w:eastAsia="仿宋_GB2312"/>
          <w:color w:val="000000" w:themeColor="text1"/>
          <w:spacing w:val="-1"/>
          <w:sz w:val="30"/>
          <w:szCs w:val="30"/>
        </w:rPr>
        <w:t>产品预期用途</w:t>
      </w:r>
      <w:r>
        <w:rPr>
          <w:rFonts w:ascii="仿宋_GB2312" w:eastAsia="仿宋_GB2312" w:hint="eastAsia"/>
          <w:color w:val="000000" w:themeColor="text1"/>
          <w:spacing w:val="-1"/>
          <w:sz w:val="30"/>
          <w:szCs w:val="30"/>
        </w:rPr>
        <w:t>。描述</w:t>
      </w:r>
      <w:r>
        <w:rPr>
          <w:rFonts w:ascii="仿宋_GB2312" w:eastAsia="仿宋_GB2312"/>
          <w:color w:val="000000" w:themeColor="text1"/>
          <w:spacing w:val="-1"/>
          <w:sz w:val="30"/>
          <w:szCs w:val="30"/>
        </w:rPr>
        <w:t>产品的预期用途，与预期用途相关的临床适应症背景情况，如临床适应症的发生率、易感人群等，相关的临床或实验室诊断方法等</w:t>
      </w:r>
      <w:r>
        <w:rPr>
          <w:rFonts w:ascii="仿宋_GB2312" w:eastAsia="仿宋_GB2312" w:hint="eastAsia"/>
          <w:color w:val="000000" w:themeColor="text1"/>
          <w:spacing w:val="-1"/>
          <w:sz w:val="30"/>
          <w:szCs w:val="30"/>
        </w:rPr>
        <w:t>。</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（二）</w:t>
      </w:r>
      <w:r>
        <w:rPr>
          <w:rFonts w:ascii="仿宋_GB2312" w:eastAsia="仿宋_GB2312"/>
          <w:color w:val="000000" w:themeColor="text1"/>
          <w:spacing w:val="-1"/>
          <w:sz w:val="30"/>
          <w:szCs w:val="30"/>
        </w:rPr>
        <w:t>产品描述</w:t>
      </w:r>
      <w:r>
        <w:rPr>
          <w:rFonts w:ascii="仿宋_GB2312" w:eastAsia="仿宋_GB2312" w:hint="eastAsia"/>
          <w:color w:val="000000" w:themeColor="text1"/>
          <w:spacing w:val="-1"/>
          <w:sz w:val="30"/>
          <w:szCs w:val="30"/>
        </w:rPr>
        <w:t>。描述</w:t>
      </w:r>
      <w:r>
        <w:rPr>
          <w:rFonts w:ascii="仿宋_GB2312" w:eastAsia="仿宋_GB2312"/>
          <w:color w:val="000000" w:themeColor="text1"/>
          <w:spacing w:val="-1"/>
          <w:sz w:val="30"/>
          <w:szCs w:val="30"/>
        </w:rPr>
        <w:t>产品所采用的技术原理，主要原材料的来源及制备方法，主要生产工艺过程，质控品、校准品的制备方法及溯源</w:t>
      </w:r>
      <w:r>
        <w:rPr>
          <w:rFonts w:ascii="仿宋_GB2312" w:eastAsia="仿宋_GB2312" w:hint="eastAsia"/>
          <w:color w:val="000000" w:themeColor="text1"/>
          <w:spacing w:val="-1"/>
          <w:sz w:val="30"/>
          <w:szCs w:val="30"/>
        </w:rPr>
        <w:t>（定值）</w:t>
      </w:r>
      <w:r>
        <w:rPr>
          <w:rFonts w:ascii="仿宋_GB2312" w:eastAsia="仿宋_GB2312"/>
          <w:color w:val="000000" w:themeColor="text1"/>
          <w:spacing w:val="-1"/>
          <w:sz w:val="30"/>
          <w:szCs w:val="30"/>
        </w:rPr>
        <w:t>情况</w:t>
      </w:r>
      <w:r>
        <w:rPr>
          <w:rFonts w:ascii="仿宋_GB2312" w:eastAsia="仿宋_GB2312" w:hint="eastAsia"/>
          <w:color w:val="000000" w:themeColor="text1"/>
          <w:spacing w:val="-1"/>
          <w:sz w:val="30"/>
          <w:szCs w:val="30"/>
        </w:rPr>
        <w:t>。</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（三）</w:t>
      </w:r>
      <w:r>
        <w:rPr>
          <w:rFonts w:ascii="仿宋_GB2312" w:eastAsia="仿宋_GB2312"/>
          <w:color w:val="000000" w:themeColor="text1"/>
          <w:spacing w:val="-1"/>
          <w:sz w:val="30"/>
          <w:szCs w:val="30"/>
        </w:rPr>
        <w:t>有关生物安全性方面说明</w:t>
      </w:r>
      <w:r>
        <w:rPr>
          <w:rFonts w:ascii="仿宋_GB2312" w:eastAsia="仿宋_GB2312" w:hint="eastAsia"/>
          <w:color w:val="000000" w:themeColor="text1"/>
          <w:spacing w:val="-1"/>
          <w:sz w:val="30"/>
          <w:szCs w:val="30"/>
        </w:rPr>
        <w:t>。</w:t>
      </w:r>
      <w:r>
        <w:rPr>
          <w:rFonts w:ascii="仿宋_GB2312" w:eastAsia="仿宋_GB2312"/>
          <w:color w:val="000000" w:themeColor="text1"/>
          <w:spacing w:val="-1"/>
          <w:sz w:val="30"/>
          <w:szCs w:val="30"/>
        </w:rPr>
        <w:t>由于体外诊断试剂中的主要原材料可能是由各种动物、病原体、人源的组织和体液等生物材料经处理或</w:t>
      </w:r>
      <w:r>
        <w:rPr>
          <w:rFonts w:ascii="仿宋_GB2312" w:eastAsia="仿宋_GB2312" w:hint="eastAsia"/>
          <w:color w:val="000000" w:themeColor="text1"/>
          <w:spacing w:val="-1"/>
          <w:sz w:val="30"/>
          <w:szCs w:val="30"/>
        </w:rPr>
        <w:t>者</w:t>
      </w:r>
      <w:r>
        <w:rPr>
          <w:rFonts w:ascii="仿宋_GB2312" w:eastAsia="仿宋_GB2312"/>
          <w:color w:val="000000" w:themeColor="text1"/>
          <w:spacing w:val="-1"/>
          <w:sz w:val="30"/>
          <w:szCs w:val="30"/>
        </w:rPr>
        <w:t>添加某些物质制备而成，人源性材料须对有关传染病（</w:t>
      </w:r>
      <w:r>
        <w:rPr>
          <w:rFonts w:ascii="仿宋_GB2312" w:eastAsia="仿宋_GB2312"/>
          <w:color w:val="000000" w:themeColor="text1"/>
          <w:spacing w:val="-1"/>
          <w:sz w:val="30"/>
          <w:szCs w:val="30"/>
        </w:rPr>
        <w:t>HIV</w:t>
      </w:r>
      <w:r>
        <w:rPr>
          <w:rFonts w:ascii="仿宋_GB2312" w:eastAsia="仿宋_GB2312"/>
          <w:color w:val="000000" w:themeColor="text1"/>
          <w:spacing w:val="-1"/>
          <w:sz w:val="30"/>
          <w:szCs w:val="30"/>
        </w:rPr>
        <w:t>、</w:t>
      </w:r>
      <w:r>
        <w:rPr>
          <w:rFonts w:ascii="仿宋_GB2312" w:eastAsia="仿宋_GB2312"/>
          <w:color w:val="000000" w:themeColor="text1"/>
          <w:spacing w:val="-1"/>
          <w:sz w:val="30"/>
          <w:szCs w:val="30"/>
        </w:rPr>
        <w:t>HBV</w:t>
      </w:r>
      <w:r>
        <w:rPr>
          <w:rFonts w:ascii="仿宋_GB2312" w:eastAsia="仿宋_GB2312"/>
          <w:color w:val="000000" w:themeColor="text1"/>
          <w:spacing w:val="-1"/>
          <w:sz w:val="30"/>
          <w:szCs w:val="30"/>
        </w:rPr>
        <w:t>、</w:t>
      </w:r>
      <w:r>
        <w:rPr>
          <w:rFonts w:ascii="仿宋_GB2312" w:eastAsia="仿宋_GB2312"/>
          <w:color w:val="000000" w:themeColor="text1"/>
          <w:spacing w:val="-1"/>
          <w:sz w:val="30"/>
          <w:szCs w:val="30"/>
        </w:rPr>
        <w:t>HCV</w:t>
      </w:r>
      <w:r>
        <w:rPr>
          <w:rFonts w:ascii="仿宋_GB2312" w:eastAsia="仿宋_GB2312"/>
          <w:color w:val="000000" w:themeColor="text1"/>
          <w:spacing w:val="-1"/>
          <w:sz w:val="30"/>
          <w:szCs w:val="30"/>
        </w:rPr>
        <w:t>等）</w:t>
      </w:r>
      <w:r>
        <w:rPr>
          <w:rFonts w:ascii="仿宋_GB2312" w:eastAsia="仿宋_GB2312" w:hint="eastAsia"/>
          <w:color w:val="000000" w:themeColor="text1"/>
          <w:spacing w:val="-1"/>
          <w:sz w:val="30"/>
          <w:szCs w:val="30"/>
        </w:rPr>
        <w:t>病原体检测</w:t>
      </w:r>
      <w:r>
        <w:rPr>
          <w:rFonts w:ascii="仿宋_GB2312" w:eastAsia="仿宋_GB2312"/>
          <w:color w:val="000000" w:themeColor="text1"/>
          <w:spacing w:val="-1"/>
          <w:sz w:val="30"/>
          <w:szCs w:val="30"/>
        </w:rPr>
        <w:t>予以说明，并提供相关的证明文件。其他动物源及微生物来源的材料，应当提供相</w:t>
      </w:r>
      <w:r>
        <w:rPr>
          <w:rFonts w:ascii="仿宋_GB2312" w:eastAsia="仿宋_GB2312" w:hint="eastAsia"/>
          <w:color w:val="000000" w:themeColor="text1"/>
          <w:spacing w:val="-1"/>
          <w:sz w:val="30"/>
          <w:szCs w:val="30"/>
        </w:rPr>
        <w:t>应的说明文件，证明其在产品运输、使用过程中对使用者和环境是安全</w:t>
      </w:r>
      <w:r>
        <w:rPr>
          <w:rFonts w:ascii="仿宋_GB2312" w:eastAsia="仿宋_GB2312" w:hint="eastAsia"/>
          <w:color w:val="000000" w:themeColor="text1"/>
          <w:spacing w:val="-1"/>
          <w:sz w:val="30"/>
          <w:szCs w:val="30"/>
        </w:rPr>
        <w:lastRenderedPageBreak/>
        <w:t>的，并对上述原材料所采用的灭活等试验方法予以说明。</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（四）</w:t>
      </w:r>
      <w:r>
        <w:rPr>
          <w:rFonts w:ascii="仿宋_GB2312" w:eastAsia="仿宋_GB2312"/>
          <w:color w:val="000000" w:themeColor="text1"/>
          <w:spacing w:val="-1"/>
          <w:sz w:val="30"/>
          <w:szCs w:val="30"/>
        </w:rPr>
        <w:t>有关产品主要研究结果的总结和评价</w:t>
      </w:r>
      <w:r>
        <w:rPr>
          <w:rFonts w:ascii="仿宋_GB2312" w:eastAsia="仿宋_GB2312" w:hint="eastAsia"/>
          <w:color w:val="000000" w:themeColor="text1"/>
          <w:spacing w:val="-1"/>
          <w:sz w:val="30"/>
          <w:szCs w:val="30"/>
        </w:rPr>
        <w:t>。</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（五）</w:t>
      </w:r>
      <w:r>
        <w:rPr>
          <w:rFonts w:ascii="仿宋_GB2312" w:eastAsia="仿宋_GB2312"/>
          <w:color w:val="000000" w:themeColor="text1"/>
          <w:spacing w:val="-1"/>
          <w:sz w:val="30"/>
          <w:szCs w:val="30"/>
        </w:rPr>
        <w:t>其他</w:t>
      </w:r>
      <w:r>
        <w:rPr>
          <w:rFonts w:ascii="仿宋_GB2312" w:eastAsia="仿宋_GB2312" w:hint="eastAsia"/>
          <w:color w:val="000000" w:themeColor="text1"/>
          <w:spacing w:val="-1"/>
          <w:sz w:val="30"/>
          <w:szCs w:val="30"/>
        </w:rPr>
        <w:t>。</w:t>
      </w:r>
      <w:r>
        <w:rPr>
          <w:rFonts w:ascii="仿宋_GB2312" w:eastAsia="仿宋_GB2312"/>
          <w:color w:val="000000" w:themeColor="text1"/>
          <w:spacing w:val="-1"/>
          <w:sz w:val="30"/>
          <w:szCs w:val="30"/>
        </w:rPr>
        <w:t>包括同类产品在国内外批准上市的情况。相关产品所采用的技术方法及临床应用情况，申请注册产品与国内外同类产品的异同等。对于新</w:t>
      </w:r>
      <w:r>
        <w:rPr>
          <w:rFonts w:ascii="仿宋_GB2312" w:eastAsia="仿宋_GB2312" w:hint="eastAsia"/>
          <w:color w:val="000000" w:themeColor="text1"/>
          <w:spacing w:val="-1"/>
          <w:sz w:val="30"/>
          <w:szCs w:val="30"/>
        </w:rPr>
        <w:t>研制的体外</w:t>
      </w:r>
      <w:r>
        <w:rPr>
          <w:rFonts w:ascii="仿宋_GB2312" w:eastAsia="仿宋_GB2312"/>
          <w:color w:val="000000" w:themeColor="text1"/>
          <w:spacing w:val="-1"/>
          <w:sz w:val="30"/>
          <w:szCs w:val="30"/>
        </w:rPr>
        <w:t>诊断试剂产品，需</w:t>
      </w:r>
      <w:r>
        <w:rPr>
          <w:rFonts w:ascii="仿宋_GB2312" w:eastAsia="仿宋_GB2312" w:hint="eastAsia"/>
          <w:color w:val="000000" w:themeColor="text1"/>
          <w:spacing w:val="-1"/>
          <w:sz w:val="30"/>
          <w:szCs w:val="30"/>
        </w:rPr>
        <w:t>要</w:t>
      </w:r>
      <w:r>
        <w:rPr>
          <w:rFonts w:ascii="仿宋_GB2312" w:eastAsia="仿宋_GB2312"/>
          <w:color w:val="000000" w:themeColor="text1"/>
          <w:spacing w:val="-1"/>
          <w:sz w:val="30"/>
          <w:szCs w:val="30"/>
        </w:rPr>
        <w:t>提供被测物与预期适用的临床适应症之间关系</w:t>
      </w:r>
      <w:r>
        <w:rPr>
          <w:rFonts w:ascii="仿宋_GB2312" w:eastAsia="仿宋_GB2312"/>
          <w:color w:val="000000" w:themeColor="text1"/>
          <w:spacing w:val="-1"/>
          <w:sz w:val="30"/>
          <w:szCs w:val="30"/>
        </w:rPr>
        <w:t>的文献资料。</w:t>
      </w:r>
    </w:p>
    <w:p w:rsidR="00360587" w:rsidRDefault="00360587">
      <w:pPr>
        <w:spacing w:line="560" w:lineRule="exact"/>
        <w:ind w:firstLineChars="200" w:firstLine="596"/>
        <w:rPr>
          <w:rFonts w:ascii="仿宋_GB2312" w:eastAsia="仿宋_GB2312"/>
          <w:color w:val="000000" w:themeColor="text1"/>
          <w:spacing w:val="-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27" w:name="_Toc398542528"/>
      <w:bookmarkStart w:id="28" w:name="_Toc398826098"/>
      <w:bookmarkStart w:id="29" w:name="_Toc398826816"/>
      <w:bookmarkStart w:id="30" w:name="_Toc398829646"/>
      <w:bookmarkStart w:id="31" w:name="_Toc398970253"/>
      <w:r>
        <w:rPr>
          <w:rFonts w:ascii="黑体" w:eastAsia="黑体" w:cs="仿宋_GB2312" w:hint="eastAsia"/>
          <w:bCs/>
          <w:color w:val="000000" w:themeColor="text1"/>
          <w:sz w:val="30"/>
          <w:szCs w:val="30"/>
        </w:rPr>
        <w:t>四、</w:t>
      </w:r>
      <w:bookmarkEnd w:id="27"/>
      <w:bookmarkEnd w:id="28"/>
      <w:bookmarkEnd w:id="29"/>
      <w:bookmarkEnd w:id="30"/>
      <w:r>
        <w:rPr>
          <w:rFonts w:ascii="黑体" w:eastAsia="黑体" w:cs="仿宋_GB2312" w:hint="eastAsia"/>
          <w:bCs/>
          <w:color w:val="000000" w:themeColor="text1"/>
          <w:sz w:val="30"/>
          <w:szCs w:val="30"/>
        </w:rPr>
        <w:t>分析性能评估资料</w:t>
      </w:r>
      <w:bookmarkEnd w:id="31"/>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提交分析性能评估资料时需提交如下承诺和声明：</w:t>
      </w:r>
    </w:p>
    <w:p w:rsidR="00360587" w:rsidRDefault="00EB7295">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号公告）中，关于“分析性能评估资料”的相关要求，提交了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的分析性能评估资料。</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600"/>
        <w:rPr>
          <w:rFonts w:ascii="仿宋_GB2312" w:eastAsia="仿宋_GB2312"/>
          <w:color w:val="000000" w:themeColor="text1"/>
          <w:sz w:val="30"/>
          <w:szCs w:val="30"/>
        </w:rPr>
      </w:pPr>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附件：分析性能评估资料内容</w:t>
      </w:r>
    </w:p>
    <w:p w:rsidR="00360587" w:rsidRDefault="00EB7295">
      <w:pPr>
        <w:adjustRightInd w:val="0"/>
        <w:snapToGrid w:val="0"/>
        <w:spacing w:line="560" w:lineRule="exact"/>
        <w:ind w:firstLineChars="200" w:firstLine="600"/>
        <w:jc w:val="left"/>
        <w:rPr>
          <w:rFonts w:ascii="黑体" w:eastAsia="黑体" w:hAnsi="黑体"/>
          <w:color w:val="000000" w:themeColor="text1"/>
          <w:sz w:val="30"/>
          <w:szCs w:val="30"/>
        </w:rPr>
      </w:pPr>
      <w:r>
        <w:rPr>
          <w:rFonts w:ascii="仿宋_GB2312" w:eastAsia="仿宋_GB2312" w:hAnsi="宋体" w:hint="eastAsia"/>
          <w:color w:val="000000" w:themeColor="text1"/>
          <w:sz w:val="30"/>
          <w:szCs w:val="30"/>
        </w:rPr>
        <w:t>（一）</w:t>
      </w:r>
      <w:r>
        <w:rPr>
          <w:rFonts w:ascii="仿宋_GB2312" w:eastAsia="仿宋_GB2312" w:hAnsi="宋体"/>
          <w:color w:val="000000" w:themeColor="text1"/>
          <w:sz w:val="30"/>
          <w:szCs w:val="30"/>
        </w:rPr>
        <w:t>体外诊断试剂的分析性能评估主要包括精密度、准确度、灵敏度、特异性、</w:t>
      </w:r>
      <w:r>
        <w:rPr>
          <w:rFonts w:ascii="仿宋_GB2312" w:eastAsia="仿宋_GB2312" w:hAnsi="宋体" w:hint="eastAsia"/>
          <w:color w:val="000000" w:themeColor="text1"/>
          <w:sz w:val="30"/>
          <w:szCs w:val="30"/>
        </w:rPr>
        <w:t>线性范围或测定范围</w:t>
      </w:r>
      <w:r>
        <w:rPr>
          <w:rFonts w:ascii="仿宋_GB2312" w:eastAsia="仿宋_GB2312" w:hAnsi="宋体"/>
          <w:color w:val="000000" w:themeColor="text1"/>
          <w:sz w:val="30"/>
          <w:szCs w:val="30"/>
        </w:rPr>
        <w:t>等</w:t>
      </w:r>
      <w:r>
        <w:rPr>
          <w:rFonts w:ascii="仿宋_GB2312" w:eastAsia="仿宋_GB2312" w:hAnsi="宋体" w:hint="eastAsia"/>
          <w:color w:val="000000" w:themeColor="text1"/>
          <w:sz w:val="30"/>
          <w:szCs w:val="30"/>
        </w:rPr>
        <w:t>项目</w:t>
      </w:r>
      <w:r>
        <w:rPr>
          <w:rFonts w:ascii="仿宋_GB2312" w:eastAsia="仿宋_GB2312" w:hAnsi="宋体"/>
          <w:color w:val="000000" w:themeColor="text1"/>
          <w:sz w:val="30"/>
          <w:szCs w:val="30"/>
        </w:rPr>
        <w:t>。</w:t>
      </w:r>
      <w:r>
        <w:rPr>
          <w:rFonts w:ascii="仿宋_GB2312" w:eastAsia="仿宋_GB2312" w:hAnsi="宋体" w:hint="eastAsia"/>
          <w:color w:val="000000" w:themeColor="text1"/>
          <w:sz w:val="30"/>
          <w:szCs w:val="30"/>
        </w:rPr>
        <w:t>应当</w:t>
      </w:r>
      <w:r>
        <w:rPr>
          <w:rFonts w:ascii="仿宋_GB2312" w:eastAsia="仿宋_GB2312" w:hAnsi="宋体"/>
          <w:color w:val="000000" w:themeColor="text1"/>
          <w:sz w:val="30"/>
          <w:szCs w:val="30"/>
        </w:rPr>
        <w:t>对多批产品</w:t>
      </w:r>
      <w:r>
        <w:rPr>
          <w:rFonts w:ascii="仿宋_GB2312" w:eastAsia="仿宋_GB2312" w:hAnsi="宋体" w:hint="eastAsia"/>
          <w:color w:val="000000" w:themeColor="text1"/>
          <w:sz w:val="30"/>
          <w:szCs w:val="30"/>
        </w:rPr>
        <w:t>进行</w:t>
      </w:r>
      <w:r>
        <w:rPr>
          <w:rFonts w:ascii="仿宋_GB2312" w:eastAsia="仿宋_GB2312" w:hAnsi="宋体"/>
          <w:color w:val="000000" w:themeColor="text1"/>
          <w:sz w:val="30"/>
          <w:szCs w:val="30"/>
        </w:rPr>
        <w:t>性能评估</w:t>
      </w:r>
      <w:r>
        <w:rPr>
          <w:rFonts w:ascii="仿宋_GB2312" w:eastAsia="仿宋_GB2312" w:hAnsi="宋体" w:hint="eastAsia"/>
          <w:color w:val="000000" w:themeColor="text1"/>
          <w:sz w:val="30"/>
          <w:szCs w:val="30"/>
        </w:rPr>
        <w:t>，对</w:t>
      </w:r>
      <w:r>
        <w:rPr>
          <w:rFonts w:ascii="仿宋_GB2312" w:eastAsia="仿宋_GB2312" w:hAnsi="宋体"/>
          <w:color w:val="000000" w:themeColor="text1"/>
          <w:sz w:val="30"/>
          <w:szCs w:val="30"/>
        </w:rPr>
        <w:t>结果进行统计分析，以有效地控制产品生产工艺及产品质量的稳定。</w:t>
      </w:r>
    </w:p>
    <w:p w:rsidR="00360587" w:rsidRDefault="00EB7295">
      <w:pPr>
        <w:adjustRightInd w:val="0"/>
        <w:snapToGrid w:val="0"/>
        <w:spacing w:line="560" w:lineRule="exact"/>
        <w:ind w:firstLineChars="197" w:firstLine="591"/>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如注册申请中包括不同适用机型，需</w:t>
      </w:r>
      <w:r>
        <w:rPr>
          <w:rFonts w:ascii="仿宋_GB2312" w:eastAsia="仿宋_GB2312" w:hAnsi="宋体" w:hint="eastAsia"/>
          <w:color w:val="000000" w:themeColor="text1"/>
          <w:sz w:val="30"/>
          <w:szCs w:val="30"/>
        </w:rPr>
        <w:t>要</w:t>
      </w:r>
      <w:r>
        <w:rPr>
          <w:rFonts w:ascii="仿宋_GB2312" w:eastAsia="仿宋_GB2312" w:hAnsi="宋体"/>
          <w:color w:val="000000" w:themeColor="text1"/>
          <w:sz w:val="30"/>
          <w:szCs w:val="30"/>
        </w:rPr>
        <w:t>提交在不同机型上进行上述项目评估的试验资料及总结</w:t>
      </w:r>
      <w:r>
        <w:rPr>
          <w:rFonts w:ascii="仿宋_GB2312" w:eastAsia="仿宋_GB2312" w:hAnsi="宋体" w:hint="eastAsia"/>
          <w:color w:val="000000" w:themeColor="text1"/>
          <w:sz w:val="30"/>
          <w:szCs w:val="30"/>
        </w:rPr>
        <w:t>。</w:t>
      </w:r>
    </w:p>
    <w:p w:rsidR="00360587" w:rsidRDefault="00EB7295">
      <w:pPr>
        <w:adjustRightInd w:val="0"/>
        <w:snapToGrid w:val="0"/>
        <w:spacing w:line="560" w:lineRule="exact"/>
        <w:ind w:firstLineChars="197" w:firstLine="591"/>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如注册申请中包含不同的包装规格，需要对不同包装规格之</w:t>
      </w:r>
      <w:r>
        <w:rPr>
          <w:rFonts w:ascii="仿宋_GB2312" w:eastAsia="仿宋_GB2312" w:hAnsi="宋体" w:hint="eastAsia"/>
          <w:color w:val="000000" w:themeColor="text1"/>
          <w:sz w:val="30"/>
          <w:szCs w:val="30"/>
        </w:rPr>
        <w:lastRenderedPageBreak/>
        <w:t>间的差异进行分析或验证。如不同的包装规格产品间存在性能差异，需要提交采用每个包装规格产品进行的</w:t>
      </w:r>
      <w:r>
        <w:rPr>
          <w:rFonts w:ascii="仿宋_GB2312" w:eastAsia="仿宋_GB2312" w:hAnsi="宋体"/>
          <w:color w:val="000000" w:themeColor="text1"/>
          <w:sz w:val="30"/>
          <w:szCs w:val="30"/>
        </w:rPr>
        <w:t>上述项目评估的试验资料及总结</w:t>
      </w:r>
      <w:r>
        <w:rPr>
          <w:rFonts w:ascii="仿宋_GB2312" w:eastAsia="仿宋_GB2312" w:hAnsi="宋体" w:hint="eastAsia"/>
          <w:color w:val="000000" w:themeColor="text1"/>
          <w:sz w:val="30"/>
          <w:szCs w:val="30"/>
        </w:rPr>
        <w:t>。如不同包装规格之间不存在性能差异，需要提交包装规格之间不存在性能差异的详细说明，具体说明不同包装规格之间的差别及可能产生的影响。</w:t>
      </w:r>
    </w:p>
    <w:p w:rsidR="00360587" w:rsidRDefault="00EB7295">
      <w:pPr>
        <w:adjustRightInd w:val="0"/>
        <w:snapToGrid w:val="0"/>
        <w:spacing w:line="560" w:lineRule="exact"/>
        <w:ind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（二）校准</w:t>
      </w:r>
      <w:proofErr w:type="gramStart"/>
      <w:r>
        <w:rPr>
          <w:rFonts w:ascii="仿宋_GB2312" w:eastAsia="仿宋_GB2312" w:hAnsi="宋体" w:hint="eastAsia"/>
          <w:color w:val="000000" w:themeColor="text1"/>
          <w:sz w:val="30"/>
          <w:szCs w:val="30"/>
        </w:rPr>
        <w:t>品应当</w:t>
      </w:r>
      <w:proofErr w:type="gramEnd"/>
      <w:r>
        <w:rPr>
          <w:rFonts w:ascii="仿宋_GB2312" w:eastAsia="仿宋_GB2312" w:hAnsi="宋体" w:hint="eastAsia"/>
          <w:color w:val="000000" w:themeColor="text1"/>
          <w:sz w:val="30"/>
          <w:szCs w:val="30"/>
        </w:rPr>
        <w:t>提交完整的溯源性文件。</w:t>
      </w:r>
    </w:p>
    <w:p w:rsidR="00360587" w:rsidRDefault="00EB7295">
      <w:pPr>
        <w:adjustRightInd w:val="0"/>
        <w:snapToGrid w:val="0"/>
        <w:spacing w:line="560" w:lineRule="exact"/>
        <w:ind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（三）质</w:t>
      </w:r>
      <w:proofErr w:type="gramStart"/>
      <w:r>
        <w:rPr>
          <w:rFonts w:ascii="仿宋_GB2312" w:eastAsia="仿宋_GB2312" w:hAnsi="宋体" w:hint="eastAsia"/>
          <w:color w:val="000000" w:themeColor="text1"/>
          <w:sz w:val="30"/>
          <w:szCs w:val="30"/>
        </w:rPr>
        <w:t>控品应当</w:t>
      </w:r>
      <w:proofErr w:type="gramEnd"/>
      <w:r>
        <w:rPr>
          <w:rFonts w:ascii="仿宋_GB2312" w:eastAsia="仿宋_GB2312" w:hAnsi="宋体" w:hint="eastAsia"/>
          <w:color w:val="000000" w:themeColor="text1"/>
          <w:sz w:val="30"/>
          <w:szCs w:val="30"/>
        </w:rPr>
        <w:t>提交在所有适用机型上进行的定值资料。</w:t>
      </w:r>
    </w:p>
    <w:p w:rsidR="00360587" w:rsidRDefault="00360587">
      <w:pPr>
        <w:adjustRightInd w:val="0"/>
        <w:snapToGrid w:val="0"/>
        <w:spacing w:line="560" w:lineRule="exact"/>
        <w:ind w:firstLineChars="200" w:firstLine="600"/>
        <w:jc w:val="left"/>
        <w:rPr>
          <w:rFonts w:ascii="仿宋_GB2312" w:eastAsia="仿宋_GB2312" w:hAnsi="宋体"/>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32" w:name="_Toc398970254"/>
      <w:bookmarkStart w:id="33" w:name="_Toc398829647"/>
      <w:bookmarkStart w:id="34" w:name="_Toc398542529"/>
      <w:bookmarkStart w:id="35" w:name="_Toc398826099"/>
      <w:bookmarkStart w:id="36" w:name="_Toc398826817"/>
      <w:r>
        <w:rPr>
          <w:rFonts w:ascii="黑体" w:eastAsia="黑体" w:cs="仿宋_GB2312" w:hint="eastAsia"/>
          <w:bCs/>
          <w:color w:val="000000" w:themeColor="text1"/>
          <w:sz w:val="30"/>
          <w:szCs w:val="30"/>
        </w:rPr>
        <w:t>五、阳性判断值或参考区间确定资料</w:t>
      </w:r>
      <w:bookmarkEnd w:id="32"/>
    </w:p>
    <w:p w:rsidR="00360587" w:rsidRDefault="00EB7295">
      <w:pPr>
        <w:adjustRightInd w:val="0"/>
        <w:snapToGrid w:val="0"/>
        <w:spacing w:line="560" w:lineRule="exact"/>
        <w:ind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应当详细说明阳性判断值或参考区间确定的方法或依据，说明确定阳性判断</w:t>
      </w:r>
      <w:proofErr w:type="gramStart"/>
      <w:r>
        <w:rPr>
          <w:rFonts w:ascii="仿宋_GB2312" w:eastAsia="仿宋_GB2312" w:hAnsi="宋体" w:hint="eastAsia"/>
          <w:color w:val="000000" w:themeColor="text1"/>
          <w:sz w:val="30"/>
          <w:szCs w:val="30"/>
        </w:rPr>
        <w:t>值或者</w:t>
      </w:r>
      <w:proofErr w:type="gramEnd"/>
      <w:r>
        <w:rPr>
          <w:rFonts w:ascii="仿宋_GB2312" w:eastAsia="仿宋_GB2312" w:hAnsi="宋体" w:hint="eastAsia"/>
          <w:color w:val="000000" w:themeColor="text1"/>
          <w:sz w:val="30"/>
          <w:szCs w:val="30"/>
        </w:rPr>
        <w:t>参考区间所采用的样本来源，并提供阳性判断值或参考区间确定的详细试验资料及总结。</w:t>
      </w:r>
    </w:p>
    <w:p w:rsidR="00360587" w:rsidRDefault="00EB7295">
      <w:pPr>
        <w:adjustRightInd w:val="0"/>
        <w:snapToGrid w:val="0"/>
        <w:spacing w:line="560" w:lineRule="exact"/>
        <w:ind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校准品和</w:t>
      </w:r>
      <w:proofErr w:type="gramStart"/>
      <w:r>
        <w:rPr>
          <w:rFonts w:ascii="仿宋_GB2312" w:eastAsia="仿宋_GB2312" w:hAnsi="宋体" w:hint="eastAsia"/>
          <w:color w:val="000000" w:themeColor="text1"/>
          <w:sz w:val="30"/>
          <w:szCs w:val="30"/>
        </w:rPr>
        <w:t>质控</w:t>
      </w:r>
      <w:proofErr w:type="gramEnd"/>
      <w:r>
        <w:rPr>
          <w:rFonts w:ascii="仿宋_GB2312" w:eastAsia="仿宋_GB2312" w:hAnsi="宋体" w:hint="eastAsia"/>
          <w:color w:val="000000" w:themeColor="text1"/>
          <w:sz w:val="30"/>
          <w:szCs w:val="30"/>
        </w:rPr>
        <w:t>品不需要提交阳性判断值或参考区间确定资料。</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提交阳性判断值或参考区间确定资料时需提交如下承诺：</w:t>
      </w:r>
    </w:p>
    <w:p w:rsidR="00360587" w:rsidRDefault="00EB7295">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号公告）中，关于“阳性判断值或参考区间确定资料”的相关要求，提交了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的阳性判断值或参考区间确定资料。</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596"/>
        <w:rPr>
          <w:rFonts w:ascii="仿宋_GB2312" w:eastAsia="仿宋_GB2312"/>
          <w:color w:val="000000" w:themeColor="text1"/>
          <w:spacing w:val="-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37" w:name="_Toc398970255"/>
      <w:r>
        <w:rPr>
          <w:rFonts w:ascii="黑体" w:eastAsia="黑体" w:cs="仿宋_GB2312" w:hint="eastAsia"/>
          <w:bCs/>
          <w:color w:val="000000" w:themeColor="text1"/>
          <w:sz w:val="30"/>
          <w:szCs w:val="30"/>
        </w:rPr>
        <w:t>六、</w:t>
      </w:r>
      <w:bookmarkEnd w:id="33"/>
      <w:bookmarkEnd w:id="34"/>
      <w:bookmarkEnd w:id="35"/>
      <w:bookmarkEnd w:id="36"/>
      <w:r>
        <w:rPr>
          <w:rFonts w:ascii="黑体" w:eastAsia="黑体" w:cs="仿宋_GB2312" w:hint="eastAsia"/>
          <w:bCs/>
          <w:color w:val="000000" w:themeColor="text1"/>
          <w:sz w:val="30"/>
          <w:szCs w:val="30"/>
        </w:rPr>
        <w:t>稳定性研究资料</w:t>
      </w:r>
      <w:bookmarkEnd w:id="37"/>
    </w:p>
    <w:p w:rsidR="00360587" w:rsidRDefault="00EB7295">
      <w:pPr>
        <w:adjustRightInd w:val="0"/>
        <w:snapToGrid w:val="0"/>
        <w:spacing w:line="560" w:lineRule="exact"/>
        <w:ind w:firstLine="600"/>
        <w:jc w:val="left"/>
        <w:rPr>
          <w:rFonts w:ascii="仿宋_GB2312" w:eastAsia="仿宋_GB2312" w:hAnsi="宋体"/>
          <w:b/>
          <w:bCs/>
          <w:color w:val="000000" w:themeColor="text1"/>
          <w:sz w:val="30"/>
          <w:szCs w:val="30"/>
        </w:rPr>
      </w:pPr>
      <w:r>
        <w:rPr>
          <w:rFonts w:ascii="仿宋_GB2312" w:eastAsia="仿宋_GB2312" w:hAnsi="宋体" w:hint="eastAsia"/>
          <w:color w:val="000000" w:themeColor="text1"/>
          <w:sz w:val="30"/>
          <w:szCs w:val="30"/>
        </w:rPr>
        <w:lastRenderedPageBreak/>
        <w:t>包括至少三批样品在实际储存条件下保存至成品有效期后的实时稳定性研究资料，并应当充分考虑产品在储存、运输和使用过程中的不利条件，进行相应的稳定性研究。应当详细说明稳定性研究方法的确定依据及具体试验方法、过程。如有开瓶</w:t>
      </w:r>
      <w:r>
        <w:rPr>
          <w:rFonts w:ascii="仿宋_GB2312" w:eastAsia="仿宋_GB2312" w:hAnsi="宋体" w:hint="eastAsia"/>
          <w:color w:val="000000" w:themeColor="text1"/>
          <w:sz w:val="30"/>
          <w:szCs w:val="30"/>
        </w:rPr>
        <w:t>/</w:t>
      </w:r>
      <w:proofErr w:type="gramStart"/>
      <w:r>
        <w:rPr>
          <w:rFonts w:ascii="仿宋_GB2312" w:eastAsia="仿宋_GB2312" w:hAnsi="宋体" w:hint="eastAsia"/>
          <w:color w:val="000000" w:themeColor="text1"/>
          <w:sz w:val="30"/>
          <w:szCs w:val="30"/>
        </w:rPr>
        <w:t>复溶</w:t>
      </w:r>
      <w:proofErr w:type="gramEnd"/>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多次冻融</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运输等稳定性的研究资料，也可一并提供。</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提交稳定性研究资料时需提交如下承诺：</w:t>
      </w:r>
    </w:p>
    <w:p w:rsidR="00360587" w:rsidRDefault="00EB7295">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号公告）中，关于“稳定性研究资料”的相关要求，提交了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的稳定性研究资料。</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600"/>
        <w:rPr>
          <w:rFonts w:ascii="仿宋_GB2312" w:eastAsia="仿宋_GB2312"/>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38" w:name="_Toc398542530"/>
      <w:bookmarkStart w:id="39" w:name="_Toc398826100"/>
      <w:bookmarkStart w:id="40" w:name="_Toc398826818"/>
      <w:bookmarkStart w:id="41" w:name="_Toc398829648"/>
      <w:bookmarkStart w:id="42" w:name="_Toc398970256"/>
      <w:r>
        <w:rPr>
          <w:rFonts w:ascii="黑体" w:eastAsia="黑体" w:cs="仿宋_GB2312" w:hint="eastAsia"/>
          <w:bCs/>
          <w:color w:val="000000" w:themeColor="text1"/>
          <w:sz w:val="30"/>
          <w:szCs w:val="30"/>
        </w:rPr>
        <w:t>七、</w:t>
      </w:r>
      <w:bookmarkEnd w:id="38"/>
      <w:bookmarkEnd w:id="39"/>
      <w:bookmarkEnd w:id="40"/>
      <w:bookmarkEnd w:id="41"/>
      <w:r>
        <w:rPr>
          <w:rFonts w:ascii="黑体" w:eastAsia="黑体" w:cs="仿宋_GB2312" w:hint="eastAsia"/>
          <w:bCs/>
          <w:color w:val="000000" w:themeColor="text1"/>
          <w:sz w:val="30"/>
          <w:szCs w:val="30"/>
        </w:rPr>
        <w:t>生产及自检记录</w:t>
      </w:r>
      <w:bookmarkEnd w:id="42"/>
    </w:p>
    <w:p w:rsidR="00360587" w:rsidRDefault="00EB7295">
      <w:pPr>
        <w:widowControl/>
        <w:spacing w:line="56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提供连续三批产品生产及自检记录的复印件。</w:t>
      </w:r>
    </w:p>
    <w:p w:rsidR="00360587" w:rsidRDefault="00EB7295">
      <w:pPr>
        <w:widowControl/>
        <w:spacing w:line="560" w:lineRule="exact"/>
        <w:ind w:firstLineChars="200" w:firstLine="596"/>
        <w:jc w:val="left"/>
        <w:rPr>
          <w:rFonts w:ascii="黑体" w:eastAsia="黑体" w:cs="仿宋_GB2312"/>
          <w:bCs/>
          <w:color w:val="000000" w:themeColor="text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以及“内容与原件一致”的章。（或可手写并签字确认）</w:t>
      </w:r>
    </w:p>
    <w:p w:rsidR="00360587" w:rsidRDefault="00360587">
      <w:pPr>
        <w:widowControl/>
        <w:spacing w:line="560" w:lineRule="exact"/>
        <w:ind w:firstLineChars="200" w:firstLine="600"/>
        <w:jc w:val="left"/>
        <w:rPr>
          <w:rFonts w:ascii="黑体" w:eastAsia="黑体" w:cs="仿宋_GB2312"/>
          <w:bCs/>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43" w:name="_Toc398970257"/>
      <w:r>
        <w:rPr>
          <w:rFonts w:ascii="黑体" w:eastAsia="黑体" w:cs="仿宋_GB2312" w:hint="eastAsia"/>
          <w:bCs/>
          <w:color w:val="000000" w:themeColor="text1"/>
          <w:sz w:val="30"/>
          <w:szCs w:val="30"/>
        </w:rPr>
        <w:t>八、临床评价资料</w:t>
      </w:r>
      <w:bookmarkEnd w:id="43"/>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列入“</w:t>
      </w:r>
      <w:r>
        <w:rPr>
          <w:rFonts w:ascii="仿宋_GB2312" w:eastAsia="仿宋_GB2312" w:cs="仿宋_GB2312"/>
          <w:bCs/>
          <w:color w:val="000000" w:themeColor="text1"/>
          <w:sz w:val="30"/>
          <w:szCs w:val="30"/>
        </w:rPr>
        <w:t>免于进行临床试验的体外诊断试剂目录</w:t>
      </w:r>
      <w:r>
        <w:rPr>
          <w:rFonts w:ascii="仿宋_GB2312" w:eastAsia="仿宋_GB2312" w:cs="仿宋_GB2312" w:hint="eastAsia"/>
          <w:bCs/>
          <w:color w:val="000000" w:themeColor="text1"/>
          <w:sz w:val="30"/>
          <w:szCs w:val="30"/>
        </w:rPr>
        <w:t>”的产品，临床评价资料可不包括临床试验资料。</w:t>
      </w:r>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未列入“</w:t>
      </w:r>
      <w:r>
        <w:rPr>
          <w:rFonts w:ascii="仿宋_GB2312" w:eastAsia="仿宋_GB2312" w:cs="仿宋_GB2312"/>
          <w:bCs/>
          <w:color w:val="000000" w:themeColor="text1"/>
          <w:sz w:val="30"/>
          <w:szCs w:val="30"/>
        </w:rPr>
        <w:t>免于进行临床试验的体外诊断试剂目录</w:t>
      </w:r>
      <w:r>
        <w:rPr>
          <w:rFonts w:ascii="仿宋_GB2312" w:eastAsia="仿宋_GB2312" w:cs="仿宋_GB2312" w:hint="eastAsia"/>
          <w:bCs/>
          <w:color w:val="000000" w:themeColor="text1"/>
          <w:sz w:val="30"/>
          <w:szCs w:val="30"/>
        </w:rPr>
        <w:t>”的产品，需要进行临床试验，临床评价资料还应包括临床试验资料。</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提交临床评价资料时需提交如下承诺：</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lastRenderedPageBreak/>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号公告）中，关于“临床评价资料”的相关要求、《体外诊断试剂注册管理办法》（国家食品药品监督管理总局令第</w:t>
      </w:r>
      <w:r>
        <w:rPr>
          <w:rFonts w:ascii="仿宋_GB2312" w:eastAsia="仿宋_GB2312" w:hint="eastAsia"/>
          <w:b/>
          <w:color w:val="000000" w:themeColor="text1"/>
          <w:sz w:val="30"/>
          <w:szCs w:val="30"/>
        </w:rPr>
        <w:t>5</w:t>
      </w:r>
      <w:r>
        <w:rPr>
          <w:rFonts w:ascii="仿宋_GB2312" w:eastAsia="仿宋_GB2312" w:hint="eastAsia"/>
          <w:b/>
          <w:color w:val="000000" w:themeColor="text1"/>
          <w:sz w:val="30"/>
          <w:szCs w:val="30"/>
        </w:rPr>
        <w:t>号）的相关要求，提交了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的临床评价资料。开展的临床试验符合国家食品药品监督管理总局《</w:t>
      </w:r>
      <w:r>
        <w:rPr>
          <w:rFonts w:ascii="仿宋_GB2312" w:eastAsia="仿宋_GB2312"/>
          <w:b/>
          <w:color w:val="000000" w:themeColor="text1"/>
          <w:sz w:val="30"/>
          <w:szCs w:val="30"/>
        </w:rPr>
        <w:t>关于发布体外诊断试剂临床试验技术指导原则的通告</w:t>
      </w:r>
      <w:r>
        <w:rPr>
          <w:rFonts w:ascii="仿宋_GB2312" w:eastAsia="仿宋_GB2312" w:hint="eastAsia"/>
          <w:b/>
          <w:color w:val="000000" w:themeColor="text1"/>
          <w:sz w:val="30"/>
          <w:szCs w:val="30"/>
        </w:rPr>
        <w:t>》（</w:t>
      </w:r>
      <w:r>
        <w:rPr>
          <w:rFonts w:ascii="仿宋_GB2312" w:eastAsia="仿宋_GB2312" w:hint="eastAsia"/>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hint="eastAsia"/>
          <w:b/>
          <w:color w:val="000000" w:themeColor="text1"/>
          <w:sz w:val="30"/>
          <w:szCs w:val="30"/>
        </w:rPr>
        <w:t>16</w:t>
      </w:r>
      <w:r>
        <w:rPr>
          <w:rFonts w:ascii="仿宋_GB2312" w:eastAsia="仿宋_GB2312" w:hint="eastAsia"/>
          <w:b/>
          <w:color w:val="000000" w:themeColor="text1"/>
          <w:sz w:val="30"/>
          <w:szCs w:val="30"/>
        </w:rPr>
        <w:t>号）的要求。</w:t>
      </w:r>
    </w:p>
    <w:p w:rsidR="00360587" w:rsidRDefault="00EB7295">
      <w:pPr>
        <w:spacing w:line="560" w:lineRule="exact"/>
        <w:ind w:firstLineChars="200" w:firstLine="596"/>
        <w:rPr>
          <w:rFonts w:ascii="仿宋_GB2312" w:eastAsia="仿宋_GB2312" w:cs="仿宋_GB2312"/>
          <w:bCs/>
          <w:color w:val="000000" w:themeColor="text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600"/>
        <w:rPr>
          <w:rFonts w:ascii="仿宋_GB2312" w:eastAsia="仿宋_GB2312"/>
          <w:color w:val="000000" w:themeColor="text1"/>
          <w:sz w:val="30"/>
          <w:szCs w:val="30"/>
        </w:rPr>
      </w:pPr>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附件：</w:t>
      </w:r>
      <w:r>
        <w:rPr>
          <w:rFonts w:ascii="仿宋_GB2312" w:eastAsia="仿宋_GB2312" w:cs="仿宋_GB2312" w:hint="eastAsia"/>
          <w:bCs/>
          <w:color w:val="000000" w:themeColor="text1"/>
          <w:sz w:val="30"/>
          <w:szCs w:val="30"/>
        </w:rPr>
        <w:t>临床评价资料</w:t>
      </w:r>
      <w:r>
        <w:rPr>
          <w:rFonts w:ascii="仿宋_GB2312" w:eastAsia="仿宋_GB2312" w:hint="eastAsia"/>
          <w:color w:val="000000" w:themeColor="text1"/>
          <w:sz w:val="30"/>
          <w:szCs w:val="30"/>
        </w:rPr>
        <w:t>内容</w:t>
      </w:r>
    </w:p>
    <w:p w:rsidR="00360587" w:rsidRDefault="00EB7295">
      <w:pPr>
        <w:adjustRightInd w:val="0"/>
        <w:snapToGrid w:val="0"/>
        <w:spacing w:line="560" w:lineRule="exact"/>
        <w:ind w:left="1"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（一）</w:t>
      </w:r>
      <w:r>
        <w:rPr>
          <w:rFonts w:ascii="仿宋_GB2312" w:eastAsia="仿宋_GB2312" w:hAnsi="宋体"/>
          <w:color w:val="000000" w:themeColor="text1"/>
          <w:sz w:val="30"/>
          <w:szCs w:val="30"/>
        </w:rPr>
        <w:t>临床试验</w:t>
      </w:r>
      <w:r>
        <w:rPr>
          <w:rFonts w:ascii="仿宋_GB2312" w:eastAsia="仿宋_GB2312" w:hAnsi="宋体" w:hint="eastAsia"/>
          <w:color w:val="000000" w:themeColor="text1"/>
          <w:sz w:val="30"/>
          <w:szCs w:val="30"/>
        </w:rPr>
        <w:t>。需要进行临床试验的体外诊断试剂，申请人应当参考有关技术指导原则开展临床试验，并提供以下临床试验资料：</w:t>
      </w:r>
      <w:r>
        <w:rPr>
          <w:rFonts w:ascii="仿宋_GB2312" w:eastAsia="仿宋_GB2312" w:hAnsi="宋体"/>
          <w:color w:val="000000" w:themeColor="text1"/>
          <w:sz w:val="30"/>
          <w:szCs w:val="30"/>
        </w:rPr>
        <w:br/>
      </w:r>
      <w:r>
        <w:rPr>
          <w:rFonts w:ascii="仿宋_GB2312" w:eastAsia="仿宋_GB2312" w:hAnsi="宋体" w:hint="eastAsia"/>
          <w:color w:val="000000" w:themeColor="text1"/>
          <w:sz w:val="30"/>
          <w:szCs w:val="30"/>
        </w:rPr>
        <w:t xml:space="preserve">    1</w:t>
      </w:r>
      <w:r>
        <w:rPr>
          <w:rFonts w:ascii="仿宋_GB2312" w:eastAsia="仿宋_GB2312" w:hAnsi="宋体"/>
          <w:color w:val="000000" w:themeColor="text1"/>
          <w:sz w:val="30"/>
          <w:szCs w:val="30"/>
        </w:rPr>
        <w:t>.</w:t>
      </w:r>
      <w:r>
        <w:rPr>
          <w:rFonts w:ascii="仿宋_GB2312" w:eastAsia="仿宋_GB2312" w:hAnsi="宋体" w:hint="eastAsia"/>
          <w:color w:val="000000" w:themeColor="text1"/>
          <w:sz w:val="30"/>
          <w:szCs w:val="30"/>
        </w:rPr>
        <w:t>伦理委员会同意临床试验开展的书面意见。</w:t>
      </w:r>
    </w:p>
    <w:p w:rsidR="00360587" w:rsidRDefault="00EB7295">
      <w:pPr>
        <w:adjustRightInd w:val="0"/>
        <w:snapToGrid w:val="0"/>
        <w:spacing w:line="560" w:lineRule="exact"/>
        <w:ind w:left="1"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2.</w:t>
      </w:r>
      <w:r>
        <w:rPr>
          <w:rFonts w:ascii="仿宋_GB2312" w:eastAsia="仿宋_GB2312" w:hAnsi="宋体"/>
          <w:color w:val="000000" w:themeColor="text1"/>
          <w:sz w:val="30"/>
          <w:szCs w:val="30"/>
        </w:rPr>
        <w:t>临床试验方案：</w:t>
      </w:r>
      <w:r>
        <w:rPr>
          <w:rFonts w:ascii="仿宋_GB2312" w:eastAsia="仿宋_GB2312" w:hAnsi="宋体" w:hint="eastAsia"/>
          <w:color w:val="000000" w:themeColor="text1"/>
          <w:sz w:val="30"/>
          <w:szCs w:val="30"/>
        </w:rPr>
        <w:t>由各承担临床试验的主要研究者签名、临</w:t>
      </w:r>
      <w:proofErr w:type="gramStart"/>
      <w:r>
        <w:rPr>
          <w:rFonts w:ascii="仿宋_GB2312" w:eastAsia="仿宋_GB2312" w:hAnsi="宋体" w:hint="eastAsia"/>
          <w:color w:val="000000" w:themeColor="text1"/>
          <w:sz w:val="30"/>
          <w:szCs w:val="30"/>
        </w:rPr>
        <w:t>床试验</w:t>
      </w:r>
      <w:proofErr w:type="gramEnd"/>
      <w:r>
        <w:rPr>
          <w:rFonts w:ascii="仿宋_GB2312" w:eastAsia="仿宋_GB2312" w:hAnsi="宋体" w:hint="eastAsia"/>
          <w:color w:val="000000" w:themeColor="text1"/>
          <w:sz w:val="30"/>
          <w:szCs w:val="30"/>
        </w:rPr>
        <w:t>机构盖章、统计学负责人签名及单位盖章、申请人盖章。</w:t>
      </w:r>
    </w:p>
    <w:p w:rsidR="00360587" w:rsidRDefault="00EB7295">
      <w:pPr>
        <w:adjustRightInd w:val="0"/>
        <w:snapToGrid w:val="0"/>
        <w:spacing w:line="560" w:lineRule="exact"/>
        <w:ind w:firstLine="600"/>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3</w:t>
      </w:r>
      <w:r>
        <w:rPr>
          <w:rFonts w:ascii="仿宋_GB2312" w:eastAsia="仿宋_GB2312" w:hAnsi="宋体"/>
          <w:color w:val="000000" w:themeColor="text1"/>
          <w:sz w:val="30"/>
          <w:szCs w:val="30"/>
        </w:rPr>
        <w:t>.</w:t>
      </w:r>
      <w:r>
        <w:rPr>
          <w:rFonts w:ascii="仿宋_GB2312" w:eastAsia="仿宋_GB2312" w:hAnsi="宋体"/>
          <w:color w:val="000000" w:themeColor="text1"/>
          <w:sz w:val="30"/>
          <w:szCs w:val="30"/>
        </w:rPr>
        <w:t>各临床试验机构的临床试验报告：各临床试验机构的试验报告</w:t>
      </w:r>
      <w:r>
        <w:rPr>
          <w:rFonts w:ascii="仿宋_GB2312" w:eastAsia="仿宋_GB2312" w:hAnsi="宋体" w:hint="eastAsia"/>
          <w:color w:val="000000" w:themeColor="text1"/>
          <w:sz w:val="30"/>
          <w:szCs w:val="30"/>
        </w:rPr>
        <w:t>应由</w:t>
      </w:r>
      <w:r>
        <w:rPr>
          <w:rFonts w:ascii="仿宋_GB2312" w:eastAsia="仿宋_GB2312" w:hAnsi="宋体"/>
          <w:color w:val="000000" w:themeColor="text1"/>
          <w:sz w:val="30"/>
          <w:szCs w:val="30"/>
        </w:rPr>
        <w:t>临床试验</w:t>
      </w:r>
      <w:r>
        <w:rPr>
          <w:rFonts w:ascii="仿宋_GB2312" w:eastAsia="仿宋_GB2312" w:hAnsi="宋体" w:hint="eastAsia"/>
          <w:color w:val="000000" w:themeColor="text1"/>
          <w:sz w:val="30"/>
          <w:szCs w:val="30"/>
        </w:rPr>
        <w:t>机构签章；报告封面包括试验用体外诊断试剂的通用名称、试验</w:t>
      </w:r>
      <w:r>
        <w:rPr>
          <w:rFonts w:ascii="仿宋_GB2312" w:eastAsia="仿宋_GB2312" w:hAnsi="宋体" w:hint="eastAsia"/>
          <w:color w:val="000000" w:themeColor="text1"/>
          <w:sz w:val="30"/>
          <w:szCs w:val="30"/>
        </w:rPr>
        <w:t>开始日期、试验完成日期、主要研究者（签名）、试验机构（盖章）、统计学负责人签名及单位（盖章）、申请人（盖章）、申请人的联系人及联系方式、报告日期、原始资料保存地点。</w:t>
      </w:r>
    </w:p>
    <w:p w:rsidR="00360587" w:rsidRDefault="00EB7295">
      <w:pPr>
        <w:adjustRightInd w:val="0"/>
        <w:snapToGrid w:val="0"/>
        <w:spacing w:line="560" w:lineRule="exact"/>
        <w:ind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lastRenderedPageBreak/>
        <w:t>4</w:t>
      </w:r>
      <w:r>
        <w:rPr>
          <w:rFonts w:ascii="仿宋_GB2312" w:eastAsia="仿宋_GB2312" w:hAnsi="宋体"/>
          <w:color w:val="000000" w:themeColor="text1"/>
          <w:sz w:val="30"/>
          <w:szCs w:val="30"/>
        </w:rPr>
        <w:t>.</w:t>
      </w:r>
      <w:r>
        <w:rPr>
          <w:rFonts w:ascii="仿宋_GB2312" w:eastAsia="仿宋_GB2312" w:hAnsi="宋体"/>
          <w:color w:val="000000" w:themeColor="text1"/>
          <w:sz w:val="30"/>
          <w:szCs w:val="30"/>
        </w:rPr>
        <w:t>对所有临床试验结果的总结报告：总结报告由临床试验机构的牵头单位或</w:t>
      </w:r>
      <w:r>
        <w:rPr>
          <w:rFonts w:ascii="仿宋_GB2312" w:eastAsia="仿宋_GB2312" w:hAnsi="宋体" w:hint="eastAsia"/>
          <w:color w:val="000000" w:themeColor="text1"/>
          <w:sz w:val="30"/>
          <w:szCs w:val="30"/>
        </w:rPr>
        <w:t>者</w:t>
      </w:r>
      <w:r>
        <w:rPr>
          <w:rFonts w:ascii="仿宋_GB2312" w:eastAsia="仿宋_GB2312" w:hAnsi="宋体"/>
          <w:color w:val="000000" w:themeColor="text1"/>
          <w:sz w:val="30"/>
          <w:szCs w:val="30"/>
        </w:rPr>
        <w:t>申请人完成，封面内容与各临床试验</w:t>
      </w:r>
      <w:r>
        <w:rPr>
          <w:rFonts w:ascii="仿宋_GB2312" w:eastAsia="仿宋_GB2312" w:hAnsi="宋体" w:hint="eastAsia"/>
          <w:color w:val="000000" w:themeColor="text1"/>
          <w:sz w:val="30"/>
          <w:szCs w:val="30"/>
        </w:rPr>
        <w:t>机构的临床试验报告的封面内容相同。</w:t>
      </w:r>
    </w:p>
    <w:p w:rsidR="00360587" w:rsidRDefault="00EB7295">
      <w:pPr>
        <w:adjustRightInd w:val="0"/>
        <w:snapToGrid w:val="0"/>
        <w:spacing w:line="560" w:lineRule="exact"/>
        <w:ind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5</w:t>
      </w:r>
      <w:r>
        <w:rPr>
          <w:rFonts w:ascii="仿宋_GB2312" w:eastAsia="仿宋_GB2312" w:hAnsi="宋体"/>
          <w:color w:val="000000" w:themeColor="text1"/>
          <w:sz w:val="30"/>
          <w:szCs w:val="30"/>
        </w:rPr>
        <w:t>.</w:t>
      </w:r>
      <w:r>
        <w:rPr>
          <w:rFonts w:ascii="仿宋_GB2312" w:eastAsia="仿宋_GB2312" w:hAnsi="宋体"/>
          <w:color w:val="000000" w:themeColor="text1"/>
          <w:sz w:val="30"/>
          <w:szCs w:val="30"/>
        </w:rPr>
        <w:t>临床试验报告附件：临床试验的详细资料，包括</w:t>
      </w:r>
      <w:r>
        <w:rPr>
          <w:rFonts w:ascii="仿宋_GB2312" w:eastAsia="仿宋_GB2312" w:hAnsi="宋体" w:hint="eastAsia"/>
          <w:color w:val="000000" w:themeColor="text1"/>
          <w:sz w:val="30"/>
          <w:szCs w:val="30"/>
        </w:rPr>
        <w:t>临床试验中所</w:t>
      </w:r>
      <w:r>
        <w:rPr>
          <w:rFonts w:ascii="仿宋_GB2312" w:eastAsia="仿宋_GB2312" w:hAnsi="宋体"/>
          <w:color w:val="000000" w:themeColor="text1"/>
          <w:sz w:val="30"/>
          <w:szCs w:val="30"/>
        </w:rPr>
        <w:t>采用的其他试验方法或</w:t>
      </w:r>
      <w:r>
        <w:rPr>
          <w:rFonts w:ascii="仿宋_GB2312" w:eastAsia="仿宋_GB2312" w:hAnsi="宋体" w:hint="eastAsia"/>
          <w:color w:val="000000" w:themeColor="text1"/>
          <w:sz w:val="30"/>
          <w:szCs w:val="30"/>
        </w:rPr>
        <w:t>者</w:t>
      </w:r>
      <w:r>
        <w:rPr>
          <w:rFonts w:ascii="仿宋_GB2312" w:eastAsia="仿宋_GB2312" w:hAnsi="宋体"/>
          <w:color w:val="000000" w:themeColor="text1"/>
          <w:sz w:val="30"/>
          <w:szCs w:val="30"/>
        </w:rPr>
        <w:t>其他诊断试剂产品的基本信息，如试验方法、诊断试剂产品来源、产品说明书及注册批准情况，</w:t>
      </w:r>
      <w:r>
        <w:rPr>
          <w:rFonts w:ascii="仿宋_GB2312" w:eastAsia="仿宋_GB2312" w:hAnsi="宋体" w:hint="eastAsia"/>
          <w:color w:val="000000" w:themeColor="text1"/>
          <w:sz w:val="30"/>
          <w:szCs w:val="30"/>
        </w:rPr>
        <w:t>临床试验中所有试验数据（需由临床试验操作者、复核者签字，临床试验机构盖章），主要参考文献，主要研究者简历，</w:t>
      </w:r>
      <w:r>
        <w:rPr>
          <w:rFonts w:ascii="仿宋_GB2312" w:eastAsia="仿宋_GB2312" w:hAnsi="宋体"/>
          <w:color w:val="000000" w:themeColor="text1"/>
          <w:sz w:val="30"/>
          <w:szCs w:val="30"/>
        </w:rPr>
        <w:t>以及申请人需要说明的其他情况等</w:t>
      </w:r>
      <w:r>
        <w:rPr>
          <w:rFonts w:ascii="仿宋_GB2312" w:eastAsia="仿宋_GB2312" w:hAnsi="宋体" w:hint="eastAsia"/>
          <w:color w:val="000000" w:themeColor="text1"/>
          <w:sz w:val="30"/>
          <w:szCs w:val="30"/>
        </w:rPr>
        <w:t>。</w:t>
      </w:r>
    </w:p>
    <w:p w:rsidR="00360587" w:rsidRDefault="00EB7295">
      <w:pPr>
        <w:adjustRightInd w:val="0"/>
        <w:snapToGrid w:val="0"/>
        <w:spacing w:line="560" w:lineRule="exact"/>
        <w:ind w:left="1"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（二）国家食品药品监督管理</w:t>
      </w:r>
      <w:r>
        <w:rPr>
          <w:rFonts w:ascii="仿宋_GB2312" w:eastAsia="仿宋_GB2312" w:hAnsi="宋体"/>
          <w:color w:val="000000" w:themeColor="text1"/>
          <w:sz w:val="30"/>
          <w:szCs w:val="30"/>
        </w:rPr>
        <w:t>总局发布的免于进行临床试验的</w:t>
      </w:r>
      <w:r>
        <w:rPr>
          <w:rFonts w:ascii="仿宋_GB2312" w:eastAsia="仿宋_GB2312" w:hAnsi="宋体" w:hint="eastAsia"/>
          <w:color w:val="000000" w:themeColor="text1"/>
          <w:sz w:val="30"/>
          <w:szCs w:val="30"/>
        </w:rPr>
        <w:t>体外诊断试剂</w:t>
      </w:r>
      <w:r>
        <w:rPr>
          <w:rFonts w:ascii="仿宋_GB2312" w:eastAsia="仿宋_GB2312" w:hAnsi="宋体"/>
          <w:color w:val="000000" w:themeColor="text1"/>
          <w:sz w:val="30"/>
          <w:szCs w:val="30"/>
        </w:rPr>
        <w:t>目录中的</w:t>
      </w:r>
      <w:r>
        <w:rPr>
          <w:rFonts w:ascii="仿宋_GB2312" w:eastAsia="仿宋_GB2312" w:hAnsi="宋体" w:hint="eastAsia"/>
          <w:color w:val="000000" w:themeColor="text1"/>
          <w:sz w:val="30"/>
          <w:szCs w:val="30"/>
        </w:rPr>
        <w:t>产品，</w:t>
      </w:r>
      <w:r>
        <w:rPr>
          <w:rFonts w:ascii="仿宋_GB2312" w:eastAsia="仿宋_GB2312" w:hAnsi="宋体"/>
          <w:color w:val="000000" w:themeColor="text1"/>
          <w:sz w:val="30"/>
          <w:szCs w:val="30"/>
        </w:rPr>
        <w:t>应</w:t>
      </w:r>
      <w:r>
        <w:rPr>
          <w:rFonts w:ascii="仿宋_GB2312" w:eastAsia="仿宋_GB2312" w:hAnsi="宋体" w:hint="eastAsia"/>
          <w:color w:val="000000" w:themeColor="text1"/>
          <w:sz w:val="30"/>
          <w:szCs w:val="30"/>
        </w:rPr>
        <w:t>当</w:t>
      </w:r>
      <w:r>
        <w:rPr>
          <w:rFonts w:ascii="仿宋_GB2312" w:eastAsia="仿宋_GB2312" w:hAnsi="宋体"/>
          <w:color w:val="000000" w:themeColor="text1"/>
          <w:sz w:val="30"/>
          <w:szCs w:val="30"/>
        </w:rPr>
        <w:t>提交相应的</w:t>
      </w:r>
      <w:r>
        <w:rPr>
          <w:rFonts w:ascii="仿宋_GB2312" w:eastAsia="仿宋_GB2312" w:hAnsi="宋体" w:hint="eastAsia"/>
          <w:color w:val="000000" w:themeColor="text1"/>
          <w:sz w:val="30"/>
          <w:szCs w:val="30"/>
        </w:rPr>
        <w:t>临床评价资料。依据相应指导原则（如有），通过对涵盖预期用途及干扰因素的临床样本的评估、综合文献资料、临床经验数据等产品安全性和有效性数据，对体外诊断试剂的临床性能进行的评价资料，以及所使用临床样本的来源信息。</w:t>
      </w:r>
    </w:p>
    <w:p w:rsidR="00360587" w:rsidRDefault="00EB7295">
      <w:pPr>
        <w:adjustRightInd w:val="0"/>
        <w:snapToGrid w:val="0"/>
        <w:spacing w:line="560" w:lineRule="exact"/>
        <w:ind w:left="1" w:firstLineChars="200"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（三）</w:t>
      </w:r>
      <w:r>
        <w:rPr>
          <w:rFonts w:ascii="仿宋_GB2312" w:eastAsia="仿宋_GB2312" w:hAnsi="宋体"/>
          <w:color w:val="000000" w:themeColor="text1"/>
          <w:sz w:val="30"/>
          <w:szCs w:val="30"/>
        </w:rPr>
        <w:t>校准品、</w:t>
      </w:r>
      <w:proofErr w:type="gramStart"/>
      <w:r>
        <w:rPr>
          <w:rFonts w:ascii="仿宋_GB2312" w:eastAsia="仿宋_GB2312" w:hAnsi="宋体"/>
          <w:color w:val="000000" w:themeColor="text1"/>
          <w:sz w:val="30"/>
          <w:szCs w:val="30"/>
        </w:rPr>
        <w:t>质控品不</w:t>
      </w:r>
      <w:proofErr w:type="gramEnd"/>
      <w:r>
        <w:rPr>
          <w:rFonts w:ascii="仿宋_GB2312" w:eastAsia="仿宋_GB2312" w:hAnsi="宋体"/>
          <w:color w:val="000000" w:themeColor="text1"/>
          <w:sz w:val="30"/>
          <w:szCs w:val="30"/>
        </w:rPr>
        <w:t>需</w:t>
      </w:r>
      <w:r>
        <w:rPr>
          <w:rFonts w:ascii="仿宋_GB2312" w:eastAsia="仿宋_GB2312" w:hAnsi="宋体" w:hint="eastAsia"/>
          <w:color w:val="000000" w:themeColor="text1"/>
          <w:sz w:val="30"/>
          <w:szCs w:val="30"/>
        </w:rPr>
        <w:t>要</w:t>
      </w:r>
      <w:r>
        <w:rPr>
          <w:rFonts w:ascii="仿宋_GB2312" w:eastAsia="仿宋_GB2312" w:hAnsi="宋体"/>
          <w:color w:val="000000" w:themeColor="text1"/>
          <w:sz w:val="30"/>
          <w:szCs w:val="30"/>
        </w:rPr>
        <w:t>提供临床试验资料</w:t>
      </w:r>
      <w:r>
        <w:rPr>
          <w:rFonts w:ascii="仿宋_GB2312" w:eastAsia="仿宋_GB2312" w:hAnsi="宋体" w:hint="eastAsia"/>
          <w:color w:val="000000" w:themeColor="text1"/>
          <w:sz w:val="30"/>
          <w:szCs w:val="30"/>
        </w:rPr>
        <w:t>。</w:t>
      </w:r>
    </w:p>
    <w:p w:rsidR="00360587" w:rsidRDefault="00EB7295">
      <w:pPr>
        <w:adjustRightInd w:val="0"/>
        <w:snapToGrid w:val="0"/>
        <w:spacing w:line="560" w:lineRule="exact"/>
        <w:ind w:left="1"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（四）</w:t>
      </w:r>
      <w:r>
        <w:rPr>
          <w:rFonts w:ascii="仿宋_GB2312" w:eastAsia="仿宋_GB2312" w:hAnsi="宋体"/>
          <w:color w:val="000000" w:themeColor="text1"/>
          <w:sz w:val="30"/>
          <w:szCs w:val="30"/>
        </w:rPr>
        <w:t>本部分所称临床试</w:t>
      </w:r>
      <w:r>
        <w:rPr>
          <w:rFonts w:ascii="仿宋_GB2312" w:eastAsia="仿宋_GB2312" w:hAnsi="宋体"/>
          <w:color w:val="000000" w:themeColor="text1"/>
          <w:sz w:val="30"/>
          <w:szCs w:val="30"/>
        </w:rPr>
        <w:t>验机构</w:t>
      </w:r>
      <w:r>
        <w:rPr>
          <w:rFonts w:ascii="仿宋_GB2312" w:eastAsia="仿宋_GB2312" w:hAnsi="宋体" w:hint="eastAsia"/>
          <w:color w:val="000000" w:themeColor="text1"/>
          <w:sz w:val="30"/>
          <w:szCs w:val="30"/>
        </w:rPr>
        <w:t>盖章</w:t>
      </w:r>
      <w:r>
        <w:rPr>
          <w:rFonts w:ascii="仿宋_GB2312" w:eastAsia="仿宋_GB2312" w:hAnsi="宋体"/>
          <w:color w:val="000000" w:themeColor="text1"/>
          <w:sz w:val="30"/>
          <w:szCs w:val="30"/>
        </w:rPr>
        <w:t>是指临床试验机构公章。</w:t>
      </w:r>
    </w:p>
    <w:p w:rsidR="00360587" w:rsidRDefault="00360587">
      <w:pPr>
        <w:adjustRightInd w:val="0"/>
        <w:snapToGrid w:val="0"/>
        <w:spacing w:line="560" w:lineRule="exact"/>
        <w:ind w:left="1" w:firstLine="600"/>
        <w:jc w:val="left"/>
        <w:rPr>
          <w:rFonts w:ascii="黑体" w:eastAsia="黑体" w:hAnsi="黑体"/>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44" w:name="_Toc398542531"/>
      <w:bookmarkStart w:id="45" w:name="_Toc398826101"/>
      <w:bookmarkStart w:id="46" w:name="_Toc398826819"/>
      <w:bookmarkStart w:id="47" w:name="_Toc398829649"/>
      <w:bookmarkStart w:id="48" w:name="_Toc398970258"/>
      <w:r>
        <w:rPr>
          <w:rFonts w:ascii="黑体" w:eastAsia="黑体" w:cs="仿宋_GB2312" w:hint="eastAsia"/>
          <w:bCs/>
          <w:color w:val="000000" w:themeColor="text1"/>
          <w:sz w:val="30"/>
          <w:szCs w:val="30"/>
        </w:rPr>
        <w:t>九、产品风险分析资料</w:t>
      </w:r>
      <w:bookmarkEnd w:id="44"/>
      <w:bookmarkEnd w:id="45"/>
      <w:bookmarkEnd w:id="46"/>
      <w:bookmarkEnd w:id="47"/>
      <w:bookmarkEnd w:id="48"/>
    </w:p>
    <w:p w:rsidR="00360587" w:rsidRDefault="00EB7295">
      <w:pPr>
        <w:spacing w:line="560" w:lineRule="exact"/>
        <w:ind w:firstLineChars="200" w:firstLine="600"/>
        <w:rPr>
          <w:rFonts w:ascii="仿宋_GB2312" w:eastAsia="仿宋_GB2312"/>
          <w:b/>
          <w:color w:val="000000" w:themeColor="text1"/>
          <w:sz w:val="30"/>
          <w:szCs w:val="30"/>
        </w:rPr>
      </w:pPr>
      <w:r>
        <w:rPr>
          <w:rFonts w:ascii="仿宋_GB2312" w:eastAsia="仿宋_GB2312" w:hAnsi="宋体" w:hint="eastAsia"/>
          <w:color w:val="000000" w:themeColor="text1"/>
          <w:sz w:val="30"/>
          <w:szCs w:val="30"/>
        </w:rPr>
        <w:t>对体外诊断试剂产品寿命周期的各个环节</w:t>
      </w:r>
      <w:r>
        <w:rPr>
          <w:rFonts w:ascii="仿宋_GB2312" w:eastAsia="仿宋_GB2312" w:hAnsi="宋体"/>
          <w:color w:val="000000" w:themeColor="text1"/>
          <w:sz w:val="30"/>
          <w:szCs w:val="30"/>
        </w:rPr>
        <w:t>,</w:t>
      </w:r>
      <w:r>
        <w:rPr>
          <w:rFonts w:ascii="仿宋_GB2312" w:eastAsia="仿宋_GB2312" w:hAnsi="宋体" w:hint="eastAsia"/>
          <w:color w:val="000000" w:themeColor="text1"/>
          <w:sz w:val="30"/>
          <w:szCs w:val="30"/>
        </w:rPr>
        <w:t>从预期用途、可能的使用错误、与安全性有关的特征、已知和</w:t>
      </w:r>
      <w:proofErr w:type="gramStart"/>
      <w:r>
        <w:rPr>
          <w:rFonts w:ascii="仿宋_GB2312" w:eastAsia="仿宋_GB2312" w:hAnsi="宋体" w:hint="eastAsia"/>
          <w:color w:val="000000" w:themeColor="text1"/>
          <w:sz w:val="30"/>
          <w:szCs w:val="30"/>
        </w:rPr>
        <w:t>可</w:t>
      </w:r>
      <w:proofErr w:type="gramEnd"/>
      <w:r>
        <w:rPr>
          <w:rFonts w:ascii="仿宋_GB2312" w:eastAsia="仿宋_GB2312" w:hAnsi="宋体" w:hint="eastAsia"/>
          <w:color w:val="000000" w:themeColor="text1"/>
          <w:sz w:val="30"/>
          <w:szCs w:val="30"/>
        </w:rPr>
        <w:t>预见的危害等方面的判定以及对患者风险的估计进行风险分析、风险评价和相应的风险控制基础上，形成风险管理报告。应当符合相关行业标准（</w:t>
      </w:r>
      <w:r>
        <w:rPr>
          <w:rFonts w:ascii="仿宋_GB2312" w:eastAsia="仿宋_GB2312" w:hAnsi="宋体" w:hint="eastAsia"/>
          <w:color w:val="000000" w:themeColor="text1"/>
          <w:sz w:val="30"/>
          <w:szCs w:val="30"/>
        </w:rPr>
        <w:t>YY/T0316-2008</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ISO14971</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2007</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IDT</w:t>
      </w:r>
      <w:r>
        <w:rPr>
          <w:rFonts w:ascii="仿宋_GB2312" w:eastAsia="仿宋_GB2312" w:hAnsi="宋体" w:hint="eastAsia"/>
          <w:color w:val="000000" w:themeColor="text1"/>
          <w:sz w:val="30"/>
          <w:szCs w:val="30"/>
        </w:rPr>
        <w:t>）的要求。</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lastRenderedPageBreak/>
        <w:t>提交产品风险分析资料时需提交如下承诺：</w:t>
      </w:r>
    </w:p>
    <w:p w:rsidR="00360587" w:rsidRDefault="00EB7295">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号公告）中，关于“产品风险分析资料”的相关要求，提交了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的产品风险分析资料。</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596"/>
        <w:rPr>
          <w:rFonts w:ascii="仿宋_GB2312" w:eastAsia="仿宋_GB2312"/>
          <w:color w:val="000000" w:themeColor="text1"/>
          <w:spacing w:val="-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49" w:name="_Toc398542532"/>
      <w:bookmarkStart w:id="50" w:name="_Toc398826102"/>
      <w:bookmarkStart w:id="51" w:name="_Toc398826820"/>
      <w:bookmarkStart w:id="52" w:name="_Toc398829650"/>
      <w:bookmarkStart w:id="53" w:name="_Toc398970259"/>
      <w:r>
        <w:rPr>
          <w:rFonts w:ascii="黑体" w:eastAsia="黑体" w:cs="仿宋_GB2312" w:hint="eastAsia"/>
          <w:bCs/>
          <w:color w:val="000000" w:themeColor="text1"/>
          <w:sz w:val="30"/>
          <w:szCs w:val="30"/>
        </w:rPr>
        <w:t>十、产品技术要求</w:t>
      </w:r>
      <w:bookmarkEnd w:id="49"/>
      <w:bookmarkEnd w:id="50"/>
      <w:bookmarkEnd w:id="51"/>
      <w:r>
        <w:rPr>
          <w:rFonts w:ascii="黑体" w:eastAsia="黑体" w:cs="仿宋_GB2312" w:hint="eastAsia"/>
          <w:bCs/>
          <w:color w:val="000000" w:themeColor="text1"/>
          <w:sz w:val="30"/>
          <w:szCs w:val="30"/>
        </w:rPr>
        <w:t>纸质文档一式两份</w:t>
      </w:r>
      <w:bookmarkEnd w:id="52"/>
      <w:bookmarkEnd w:id="53"/>
      <w:r>
        <w:rPr>
          <w:rFonts w:ascii="黑体" w:eastAsia="黑体" w:cs="仿宋_GB2312" w:hint="eastAsia"/>
          <w:bCs/>
          <w:color w:val="000000" w:themeColor="text1"/>
          <w:sz w:val="30"/>
          <w:szCs w:val="30"/>
        </w:rPr>
        <w:t>及</w:t>
      </w:r>
      <w:r>
        <w:rPr>
          <w:rFonts w:ascii="黑体" w:eastAsia="黑体" w:cs="仿宋_GB2312" w:hint="eastAsia"/>
          <w:bCs/>
          <w:color w:val="000000" w:themeColor="text1"/>
          <w:sz w:val="30"/>
          <w:szCs w:val="30"/>
        </w:rPr>
        <w:t>Word</w:t>
      </w:r>
      <w:r>
        <w:rPr>
          <w:rFonts w:ascii="黑体" w:eastAsia="黑体" w:cs="仿宋_GB2312" w:hint="eastAsia"/>
          <w:bCs/>
          <w:color w:val="000000" w:themeColor="text1"/>
          <w:sz w:val="30"/>
          <w:szCs w:val="30"/>
        </w:rPr>
        <w:t>文档</w:t>
      </w:r>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应将产品技术要求的</w:t>
      </w:r>
      <w:r>
        <w:rPr>
          <w:rFonts w:ascii="仿宋_GB2312" w:eastAsia="仿宋_GB2312"/>
          <w:color w:val="000000" w:themeColor="text1"/>
          <w:sz w:val="30"/>
          <w:szCs w:val="30"/>
        </w:rPr>
        <w:t>Word</w:t>
      </w:r>
      <w:r>
        <w:rPr>
          <w:rFonts w:ascii="仿宋_GB2312" w:eastAsia="仿宋_GB2312" w:hint="eastAsia"/>
          <w:color w:val="000000" w:themeColor="text1"/>
          <w:sz w:val="30"/>
          <w:szCs w:val="30"/>
        </w:rPr>
        <w:t>文档（可编辑、修改）上传至申请信息平台。</w:t>
      </w:r>
    </w:p>
    <w:p w:rsidR="00360587" w:rsidRDefault="00EB7295">
      <w:pPr>
        <w:adjustRightInd w:val="0"/>
        <w:snapToGrid w:val="0"/>
        <w:spacing w:line="580" w:lineRule="exact"/>
        <w:ind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申请人应当在原材料质量和生产工艺稳定的前提下</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根据申请人产品研制、前期临床评价等结果</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依据国家标准、行业标准及有关文献，按照《医疗器械产品技术要求编写指导原则》的有关要求，编写产品技术要求，内容主要包含产品性能指标和检验方法。</w:t>
      </w:r>
      <w:r>
        <w:rPr>
          <w:rFonts w:ascii="仿宋_GB2312" w:eastAsia="仿宋_GB2312" w:hint="eastAsia"/>
          <w:color w:val="000000" w:themeColor="text1"/>
          <w:sz w:val="30"/>
          <w:szCs w:val="30"/>
        </w:rPr>
        <w:t>产品技术要求一式两份。</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提交产品技术要求时需提交如下承诺和声明：</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本公司承诺：按照国家食品药品监督管理总局《关于公布体外诊断试剂注册申报资料要求和批准证明文件格式的公告》（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4</w:t>
      </w:r>
      <w:r>
        <w:rPr>
          <w:rFonts w:ascii="仿宋_GB2312" w:eastAsia="仿宋_GB2312" w:hint="eastAsia"/>
          <w:b/>
          <w:color w:val="000000" w:themeColor="text1"/>
          <w:sz w:val="30"/>
          <w:szCs w:val="30"/>
        </w:rPr>
        <w:t>4</w:t>
      </w:r>
      <w:r>
        <w:rPr>
          <w:rFonts w:ascii="仿宋_GB2312" w:eastAsia="仿宋_GB2312" w:hint="eastAsia"/>
          <w:b/>
          <w:color w:val="000000" w:themeColor="text1"/>
          <w:sz w:val="30"/>
          <w:szCs w:val="30"/>
        </w:rPr>
        <w:t>号公告）中，关于“产品技术要求”的相关要求、以及国家食品药品监督管理总局《关于发布医疗器械产品技术</w:t>
      </w:r>
      <w:r>
        <w:rPr>
          <w:rFonts w:ascii="仿宋_GB2312" w:eastAsia="仿宋_GB2312" w:hint="eastAsia"/>
          <w:b/>
          <w:color w:val="000000" w:themeColor="text1"/>
          <w:sz w:val="30"/>
          <w:szCs w:val="30"/>
        </w:rPr>
        <w:t>要求编写指导原则的通告》（</w:t>
      </w:r>
      <w:r>
        <w:rPr>
          <w:rFonts w:ascii="仿宋_GB2312" w:eastAsia="仿宋_GB2312"/>
          <w:b/>
          <w:color w:val="000000" w:themeColor="text1"/>
          <w:sz w:val="30"/>
          <w:szCs w:val="30"/>
        </w:rPr>
        <w:t>2014</w:t>
      </w:r>
      <w:r>
        <w:rPr>
          <w:rFonts w:ascii="仿宋_GB2312" w:eastAsia="仿宋_GB2312" w:hint="eastAsia"/>
          <w:b/>
          <w:color w:val="000000" w:themeColor="text1"/>
          <w:sz w:val="30"/>
          <w:szCs w:val="30"/>
        </w:rPr>
        <w:t>年第</w:t>
      </w:r>
      <w:r>
        <w:rPr>
          <w:rFonts w:ascii="仿宋_GB2312" w:eastAsia="仿宋_GB2312"/>
          <w:b/>
          <w:color w:val="000000" w:themeColor="text1"/>
          <w:sz w:val="30"/>
          <w:szCs w:val="30"/>
        </w:rPr>
        <w:t>9</w:t>
      </w:r>
      <w:r>
        <w:rPr>
          <w:rFonts w:ascii="仿宋_GB2312" w:eastAsia="仿宋_GB2312" w:hint="eastAsia"/>
          <w:b/>
          <w:color w:val="000000" w:themeColor="text1"/>
          <w:sz w:val="30"/>
          <w:szCs w:val="30"/>
        </w:rPr>
        <w:t>号通告）中，关于“产品技术要求”的编写内容和格式要求，提交了</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的产品技术要求。</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lastRenderedPageBreak/>
        <w:t>本公司声明：此次提交的两份</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的产品技术要求文本完全一致；产品技术要求</w:t>
      </w:r>
      <w:r>
        <w:rPr>
          <w:rFonts w:ascii="仿宋_GB2312" w:eastAsia="仿宋_GB2312"/>
          <w:b/>
          <w:color w:val="000000" w:themeColor="text1"/>
          <w:sz w:val="30"/>
          <w:szCs w:val="30"/>
        </w:rPr>
        <w:t>Word</w:t>
      </w:r>
      <w:r>
        <w:rPr>
          <w:rFonts w:ascii="仿宋_GB2312" w:eastAsia="仿宋_GB2312" w:hint="eastAsia"/>
          <w:b/>
          <w:color w:val="000000" w:themeColor="text1"/>
          <w:sz w:val="30"/>
          <w:szCs w:val="30"/>
        </w:rPr>
        <w:t>文档内容与产品技术要求纸质文档内容完全一致。</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p>
    <w:p w:rsidR="00360587" w:rsidRDefault="00360587">
      <w:pPr>
        <w:spacing w:line="560" w:lineRule="exact"/>
        <w:ind w:firstLineChars="200" w:firstLine="602"/>
        <w:rPr>
          <w:rFonts w:ascii="仿宋_GB2312" w:eastAsia="仿宋_GB2312"/>
          <w:b/>
          <w:color w:val="000000" w:themeColor="text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54" w:name="_Toc398829652"/>
      <w:bookmarkStart w:id="55" w:name="_Toc398826822"/>
      <w:bookmarkStart w:id="56" w:name="_Toc398826104"/>
      <w:bookmarkStart w:id="57" w:name="_Toc398542534"/>
      <w:bookmarkStart w:id="58" w:name="_Toc398970261"/>
      <w:r>
        <w:rPr>
          <w:rFonts w:ascii="黑体" w:eastAsia="黑体" w:cs="仿宋_GB2312" w:hint="eastAsia"/>
          <w:bCs/>
          <w:color w:val="000000" w:themeColor="text1"/>
          <w:sz w:val="30"/>
          <w:szCs w:val="30"/>
        </w:rPr>
        <w:t>十一、产品检验报告</w:t>
      </w:r>
      <w:bookmarkEnd w:id="54"/>
      <w:bookmarkEnd w:id="55"/>
      <w:bookmarkEnd w:id="56"/>
      <w:bookmarkEnd w:id="57"/>
      <w:bookmarkEnd w:id="58"/>
    </w:p>
    <w:p w:rsidR="00360587" w:rsidRDefault="00EB7295">
      <w:pPr>
        <w:adjustRightInd w:val="0"/>
        <w:snapToGrid w:val="0"/>
        <w:spacing w:line="580" w:lineRule="exact"/>
        <w:ind w:left="1"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具有相应医疗器械检验资质的医疗器械检验机构出具的检验报告和产品技术要求</w:t>
      </w:r>
      <w:proofErr w:type="gramStart"/>
      <w:r>
        <w:rPr>
          <w:rFonts w:ascii="仿宋_GB2312" w:eastAsia="仿宋_GB2312" w:hAnsi="宋体" w:hint="eastAsia"/>
          <w:color w:val="000000" w:themeColor="text1"/>
          <w:sz w:val="30"/>
          <w:szCs w:val="30"/>
        </w:rPr>
        <w:t>预评价</w:t>
      </w:r>
      <w:proofErr w:type="gramEnd"/>
      <w:r>
        <w:rPr>
          <w:rFonts w:ascii="仿宋_GB2312" w:eastAsia="仿宋_GB2312" w:hAnsi="宋体" w:hint="eastAsia"/>
          <w:color w:val="000000" w:themeColor="text1"/>
          <w:sz w:val="30"/>
          <w:szCs w:val="30"/>
        </w:rPr>
        <w:t>意见。有国家标准品、参考品的产品，应当使用国家标准品、参考品进行检验，并符合相关要求。提交原件。</w:t>
      </w:r>
    </w:p>
    <w:p w:rsidR="00360587" w:rsidRDefault="00360587">
      <w:pPr>
        <w:spacing w:line="560" w:lineRule="exact"/>
        <w:ind w:firstLineChars="200" w:firstLine="600"/>
        <w:rPr>
          <w:rFonts w:ascii="仿宋_GB2312" w:eastAsia="仿宋_GB2312"/>
          <w:bCs/>
          <w:color w:val="000000" w:themeColor="text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59" w:name="_Toc398542535"/>
      <w:bookmarkStart w:id="60" w:name="_Toc398826105"/>
      <w:bookmarkStart w:id="61" w:name="_Toc398826823"/>
      <w:bookmarkStart w:id="62" w:name="_Toc398829653"/>
      <w:bookmarkStart w:id="63" w:name="_Toc398970262"/>
      <w:r>
        <w:rPr>
          <w:rFonts w:ascii="黑体" w:eastAsia="黑体" w:cs="仿宋_GB2312" w:hint="eastAsia"/>
          <w:bCs/>
          <w:color w:val="000000" w:themeColor="text1"/>
          <w:sz w:val="30"/>
          <w:szCs w:val="30"/>
        </w:rPr>
        <w:t>十二、产品说明书</w:t>
      </w:r>
      <w:bookmarkEnd w:id="59"/>
      <w:bookmarkEnd w:id="60"/>
      <w:bookmarkEnd w:id="61"/>
      <w:r>
        <w:rPr>
          <w:rFonts w:ascii="黑体" w:eastAsia="黑体" w:cs="仿宋_GB2312" w:hint="eastAsia"/>
          <w:bCs/>
          <w:color w:val="000000" w:themeColor="text1"/>
          <w:sz w:val="30"/>
          <w:szCs w:val="30"/>
        </w:rPr>
        <w:t>纸质文档一式两份</w:t>
      </w:r>
      <w:bookmarkEnd w:id="62"/>
      <w:bookmarkEnd w:id="63"/>
      <w:r>
        <w:rPr>
          <w:rFonts w:ascii="黑体" w:eastAsia="黑体" w:cs="仿宋_GB2312" w:hint="eastAsia"/>
          <w:bCs/>
          <w:color w:val="000000" w:themeColor="text1"/>
          <w:sz w:val="30"/>
          <w:szCs w:val="30"/>
        </w:rPr>
        <w:t>及</w:t>
      </w:r>
      <w:r>
        <w:rPr>
          <w:rFonts w:ascii="黑体" w:eastAsia="黑体" w:cs="仿宋_GB2312" w:hint="eastAsia"/>
          <w:bCs/>
          <w:color w:val="000000" w:themeColor="text1"/>
          <w:sz w:val="30"/>
          <w:szCs w:val="30"/>
        </w:rPr>
        <w:t>Word</w:t>
      </w:r>
      <w:r>
        <w:rPr>
          <w:rFonts w:ascii="黑体" w:eastAsia="黑体" w:cs="仿宋_GB2312" w:hint="eastAsia"/>
          <w:bCs/>
          <w:color w:val="000000" w:themeColor="text1"/>
          <w:sz w:val="30"/>
          <w:szCs w:val="30"/>
        </w:rPr>
        <w:t>文档</w:t>
      </w:r>
    </w:p>
    <w:p w:rsidR="00360587" w:rsidRDefault="00EB7295">
      <w:pPr>
        <w:spacing w:line="560" w:lineRule="exact"/>
        <w:ind w:firstLineChars="200" w:firstLine="600"/>
        <w:rPr>
          <w:rFonts w:ascii="仿宋_GB2312" w:eastAsia="仿宋_GB2312" w:cs="仿宋_GB2312"/>
          <w:bCs/>
          <w:color w:val="000000" w:themeColor="text1"/>
          <w:sz w:val="30"/>
          <w:szCs w:val="30"/>
        </w:rPr>
      </w:pPr>
      <w:r>
        <w:rPr>
          <w:rFonts w:ascii="仿宋_GB2312" w:eastAsia="仿宋_GB2312" w:hint="eastAsia"/>
          <w:color w:val="000000" w:themeColor="text1"/>
          <w:sz w:val="30"/>
          <w:szCs w:val="30"/>
        </w:rPr>
        <w:t>应将</w:t>
      </w:r>
      <w:r>
        <w:rPr>
          <w:rFonts w:ascii="仿宋_GB2312" w:eastAsia="仿宋_GB2312" w:hAnsi="仿宋" w:hint="eastAsia"/>
          <w:color w:val="000000" w:themeColor="text1"/>
          <w:sz w:val="30"/>
          <w:szCs w:val="30"/>
        </w:rPr>
        <w:t>产品说明书</w:t>
      </w:r>
      <w:r>
        <w:rPr>
          <w:rFonts w:ascii="仿宋_GB2312" w:eastAsia="仿宋_GB2312" w:hint="eastAsia"/>
          <w:color w:val="000000" w:themeColor="text1"/>
          <w:sz w:val="30"/>
          <w:szCs w:val="30"/>
        </w:rPr>
        <w:t>的</w:t>
      </w:r>
      <w:r>
        <w:rPr>
          <w:rFonts w:ascii="仿宋_GB2312" w:eastAsia="仿宋_GB2312"/>
          <w:color w:val="000000" w:themeColor="text1"/>
          <w:sz w:val="30"/>
          <w:szCs w:val="30"/>
        </w:rPr>
        <w:t>Word</w:t>
      </w:r>
      <w:r>
        <w:rPr>
          <w:rFonts w:ascii="仿宋_GB2312" w:eastAsia="仿宋_GB2312" w:hint="eastAsia"/>
          <w:color w:val="000000" w:themeColor="text1"/>
          <w:sz w:val="30"/>
          <w:szCs w:val="30"/>
        </w:rPr>
        <w:t>文档（可编辑、修改）上传至申请信息平台。</w:t>
      </w:r>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Ansi="仿宋" w:hint="eastAsia"/>
          <w:color w:val="000000" w:themeColor="text1"/>
          <w:sz w:val="30"/>
          <w:szCs w:val="30"/>
        </w:rPr>
        <w:t>产品说明书</w:t>
      </w:r>
      <w:r>
        <w:rPr>
          <w:rFonts w:ascii="仿宋_GB2312" w:eastAsia="仿宋_GB2312" w:hint="eastAsia"/>
          <w:color w:val="000000" w:themeColor="text1"/>
          <w:sz w:val="30"/>
          <w:szCs w:val="30"/>
        </w:rPr>
        <w:t>应当按照《体外诊断试剂说明书编写指导原则》的有关要求，并参考有关技术指导原则编制。</w:t>
      </w:r>
      <w:r>
        <w:rPr>
          <w:rFonts w:ascii="仿宋_GB2312" w:eastAsia="仿宋_GB2312" w:hAnsi="仿宋" w:hint="eastAsia"/>
          <w:color w:val="000000" w:themeColor="text1"/>
          <w:sz w:val="30"/>
          <w:szCs w:val="30"/>
        </w:rPr>
        <w:t>产品说明书</w:t>
      </w:r>
      <w:r>
        <w:rPr>
          <w:rFonts w:ascii="仿宋_GB2312" w:eastAsia="仿宋_GB2312" w:hint="eastAsia"/>
          <w:color w:val="000000" w:themeColor="text1"/>
          <w:sz w:val="30"/>
          <w:szCs w:val="30"/>
        </w:rPr>
        <w:t>一式两份。</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提交产品说明书时需提交如下承诺和声明：</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本公司承诺：</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的产品说明书符合《体外诊断试剂说明书编写指导原则》的要求。</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本公司声明：此次提交的两份</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的说明书文本完全一致；说明书</w:t>
      </w:r>
      <w:r>
        <w:rPr>
          <w:rFonts w:ascii="仿宋_GB2312" w:eastAsia="仿宋_GB2312"/>
          <w:b/>
          <w:color w:val="000000" w:themeColor="text1"/>
          <w:sz w:val="30"/>
          <w:szCs w:val="30"/>
        </w:rPr>
        <w:t>Word</w:t>
      </w:r>
      <w:r>
        <w:rPr>
          <w:rFonts w:ascii="仿宋_GB2312" w:eastAsia="仿宋_GB2312" w:hint="eastAsia"/>
          <w:b/>
          <w:color w:val="000000" w:themeColor="text1"/>
          <w:sz w:val="30"/>
          <w:szCs w:val="30"/>
        </w:rPr>
        <w:t>文档内容与说明书纸质文档内容完全一致。</w:t>
      </w:r>
    </w:p>
    <w:p w:rsidR="00360587" w:rsidRDefault="00EB7295">
      <w:pPr>
        <w:spacing w:line="560" w:lineRule="exact"/>
        <w:ind w:firstLineChars="200" w:firstLine="596"/>
        <w:rPr>
          <w:rFonts w:ascii="仿宋_GB2312" w:eastAsia="仿宋_GB2312" w:cs="仿宋_GB2312"/>
          <w:bCs/>
          <w:color w:val="000000" w:themeColor="text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bookmarkStart w:id="64" w:name="_Toc398542536"/>
      <w:bookmarkStart w:id="65" w:name="_Toc398826106"/>
      <w:bookmarkStart w:id="66" w:name="_Toc398826824"/>
      <w:bookmarkStart w:id="67" w:name="_Toc398829654"/>
    </w:p>
    <w:p w:rsidR="00360587" w:rsidRDefault="00360587">
      <w:pPr>
        <w:spacing w:line="560" w:lineRule="exact"/>
        <w:ind w:firstLineChars="200" w:firstLine="600"/>
        <w:rPr>
          <w:rFonts w:ascii="仿宋_GB2312" w:eastAsia="仿宋_GB2312" w:cs="仿宋_GB2312"/>
          <w:bCs/>
          <w:color w:val="000000" w:themeColor="text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68" w:name="_Toc398970263"/>
      <w:r>
        <w:rPr>
          <w:rFonts w:ascii="黑体" w:eastAsia="黑体" w:cs="仿宋_GB2312" w:hint="eastAsia"/>
          <w:bCs/>
          <w:color w:val="000000" w:themeColor="text1"/>
          <w:sz w:val="30"/>
          <w:szCs w:val="30"/>
        </w:rPr>
        <w:t>十三、标签样稿</w:t>
      </w:r>
      <w:bookmarkEnd w:id="64"/>
      <w:bookmarkEnd w:id="65"/>
      <w:bookmarkEnd w:id="66"/>
      <w:bookmarkEnd w:id="67"/>
      <w:bookmarkEnd w:id="68"/>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标签样稿应当按照《医疗器械说明书和标签管理规定》</w:t>
      </w:r>
      <w:r>
        <w:rPr>
          <w:rFonts w:ascii="仿宋_GB2312" w:eastAsia="仿宋_GB2312" w:cs="仿宋_GB2312" w:hint="eastAsia"/>
          <w:bCs/>
          <w:color w:val="000000" w:themeColor="text1"/>
          <w:sz w:val="30"/>
          <w:szCs w:val="30"/>
        </w:rPr>
        <w:t>（国家食品药品监督管理总局令第</w:t>
      </w:r>
      <w:r>
        <w:rPr>
          <w:rFonts w:ascii="仿宋_GB2312" w:eastAsia="仿宋_GB2312" w:cs="仿宋_GB2312"/>
          <w:bCs/>
          <w:color w:val="000000" w:themeColor="text1"/>
          <w:sz w:val="30"/>
          <w:szCs w:val="30"/>
        </w:rPr>
        <w:t>6</w:t>
      </w:r>
      <w:r>
        <w:rPr>
          <w:rFonts w:ascii="仿宋_GB2312" w:eastAsia="仿宋_GB2312" w:cs="仿宋_GB2312" w:hint="eastAsia"/>
          <w:bCs/>
          <w:color w:val="000000" w:themeColor="text1"/>
          <w:sz w:val="30"/>
          <w:szCs w:val="30"/>
        </w:rPr>
        <w:t>号）的要求设计</w:t>
      </w:r>
      <w:r>
        <w:rPr>
          <w:rFonts w:ascii="仿宋_GB2312" w:eastAsia="仿宋_GB2312" w:hint="eastAsia"/>
          <w:color w:val="000000" w:themeColor="text1"/>
          <w:sz w:val="30"/>
          <w:szCs w:val="30"/>
        </w:rPr>
        <w:t>。</w:t>
      </w:r>
    </w:p>
    <w:p w:rsidR="00360587" w:rsidRDefault="00EB7295">
      <w:pPr>
        <w:adjustRightInd w:val="0"/>
        <w:snapToGrid w:val="0"/>
        <w:spacing w:line="560" w:lineRule="exact"/>
        <w:ind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产品外包装上的标签必须包括产品通用名称、申请人名称、生产地址、产品批号、注意事项、储存条件及有效期等。</w:t>
      </w:r>
    </w:p>
    <w:p w:rsidR="00360587" w:rsidRDefault="00EB7295">
      <w:pPr>
        <w:adjustRightInd w:val="0"/>
        <w:snapToGrid w:val="0"/>
        <w:spacing w:line="560" w:lineRule="exact"/>
        <w:ind w:firstLine="60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对于体外诊断试剂产品中的各种组分如校准品、质控品、清洗液等，其标签上必须标注该组分的中文名称和批号。如同批号产品、不同批号的各种组分不能替换，则既要注明产品批号，也要注明各种组分的批号。</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提交标签样稿时需提交如下承诺：</w:t>
      </w:r>
    </w:p>
    <w:p w:rsidR="00360587" w:rsidRDefault="00EB7295">
      <w:pPr>
        <w:spacing w:line="56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本公司承诺：</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u w:val="single"/>
        </w:rPr>
        <w:t>（产品名称）</w:t>
      </w:r>
      <w:r>
        <w:rPr>
          <w:rFonts w:ascii="仿宋_GB2312" w:eastAsia="仿宋_GB2312"/>
          <w:b/>
          <w:color w:val="000000" w:themeColor="text1"/>
          <w:sz w:val="30"/>
          <w:szCs w:val="30"/>
          <w:u w:val="single"/>
        </w:rPr>
        <w:t xml:space="preserve">  </w:t>
      </w:r>
      <w:r>
        <w:rPr>
          <w:rFonts w:ascii="仿宋_GB2312" w:eastAsia="仿宋_GB2312" w:hint="eastAsia"/>
          <w:b/>
          <w:color w:val="000000" w:themeColor="text1"/>
          <w:sz w:val="30"/>
          <w:szCs w:val="30"/>
        </w:rPr>
        <w:t>的标签样稿符合《医疗器械说明书和标签管理规定》（国家食品药品监督管理总局令第</w:t>
      </w:r>
      <w:r>
        <w:rPr>
          <w:rFonts w:ascii="仿宋_GB2312" w:eastAsia="仿宋_GB2312"/>
          <w:b/>
          <w:color w:val="000000" w:themeColor="text1"/>
          <w:sz w:val="30"/>
          <w:szCs w:val="30"/>
        </w:rPr>
        <w:t>6</w:t>
      </w:r>
      <w:r>
        <w:rPr>
          <w:rFonts w:ascii="仿宋_GB2312" w:eastAsia="仿宋_GB2312" w:hint="eastAsia"/>
          <w:b/>
          <w:color w:val="000000" w:themeColor="text1"/>
          <w:sz w:val="30"/>
          <w:szCs w:val="30"/>
        </w:rPr>
        <w:t>号）的要求。</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EB7295">
      <w:pPr>
        <w:spacing w:line="600" w:lineRule="exact"/>
        <w:ind w:firstLineChars="200" w:firstLine="600"/>
        <w:rPr>
          <w:rFonts w:ascii="仿宋_GB2312" w:eastAsia="仿宋_GB2312" w:cs="仿宋_GB2312"/>
          <w:bCs/>
          <w:color w:val="000000" w:themeColor="text1"/>
          <w:sz w:val="30"/>
          <w:szCs w:val="30"/>
        </w:rPr>
      </w:pPr>
      <w:bookmarkStart w:id="69" w:name="_Toc398542537"/>
      <w:bookmarkStart w:id="70" w:name="_Toc398826107"/>
      <w:bookmarkStart w:id="71" w:name="_Toc398826825"/>
      <w:bookmarkStart w:id="72" w:name="_Toc398829655"/>
      <w:r>
        <w:rPr>
          <w:rFonts w:ascii="仿宋_GB2312" w:eastAsia="仿宋_GB2312" w:cs="仿宋_GB2312" w:hint="eastAsia"/>
          <w:bCs/>
          <w:color w:val="000000" w:themeColor="text1"/>
          <w:sz w:val="30"/>
          <w:szCs w:val="30"/>
        </w:rPr>
        <w:t>涉及医疗器械注册人委托生产情形时，标签应当注明受托生产企业名称、地址以及生产许可证。</w:t>
      </w:r>
    </w:p>
    <w:p w:rsidR="00360587" w:rsidRDefault="00360587">
      <w:pPr>
        <w:widowControl/>
        <w:spacing w:line="560" w:lineRule="exact"/>
        <w:ind w:firstLineChars="200" w:firstLine="600"/>
        <w:jc w:val="left"/>
        <w:rPr>
          <w:rFonts w:ascii="黑体" w:eastAsia="黑体" w:cs="仿宋_GB2312"/>
          <w:bCs/>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73" w:name="_Toc398970264"/>
      <w:r>
        <w:rPr>
          <w:rFonts w:ascii="黑体" w:eastAsia="黑体" w:cs="仿宋_GB2312" w:hint="eastAsia"/>
          <w:bCs/>
          <w:color w:val="000000" w:themeColor="text1"/>
          <w:sz w:val="30"/>
          <w:szCs w:val="30"/>
        </w:rPr>
        <w:t>十四、符合性声明及自我保证声明</w:t>
      </w:r>
      <w:bookmarkEnd w:id="69"/>
      <w:bookmarkEnd w:id="70"/>
      <w:bookmarkEnd w:id="71"/>
      <w:bookmarkEnd w:id="72"/>
      <w:bookmarkEnd w:id="73"/>
    </w:p>
    <w:p w:rsidR="00360587" w:rsidRDefault="00EB7295">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w:t>
      </w:r>
      <w:r>
        <w:rPr>
          <w:rFonts w:ascii="仿宋_GB2312" w:eastAsia="仿宋_GB2312" w:hAnsi="宋体" w:hint="eastAsia"/>
          <w:color w:val="000000" w:themeColor="text1"/>
          <w:sz w:val="30"/>
          <w:szCs w:val="30"/>
        </w:rPr>
        <w:t>申请人声明本产品符合《体外诊断试剂注册管理办法》和相关法规的要求；声明本产品的类别符合《体外诊断试剂注册管理办法》和《体外诊断试剂分类子目录》的要求；声明本产品符合现行国家标准、行业标准，并提供符合标准的清单。</w:t>
      </w:r>
    </w:p>
    <w:p w:rsidR="00360587" w:rsidRDefault="00EB7295">
      <w:pPr>
        <w:spacing w:line="560" w:lineRule="exact"/>
        <w:ind w:firstLineChars="200" w:firstLine="600"/>
        <w:rPr>
          <w:rFonts w:ascii="仿宋_GB2312" w:eastAsia="仿宋_GB2312" w:hAnsi="宋体"/>
          <w:color w:val="000000" w:themeColor="text1"/>
          <w:sz w:val="30"/>
          <w:szCs w:val="30"/>
        </w:rPr>
      </w:pPr>
      <w:r>
        <w:rPr>
          <w:rFonts w:ascii="仿宋_GB2312" w:eastAsia="仿宋_GB2312" w:hint="eastAsia"/>
          <w:color w:val="000000" w:themeColor="text1"/>
          <w:sz w:val="30"/>
          <w:szCs w:val="30"/>
        </w:rPr>
        <w:lastRenderedPageBreak/>
        <w:t>（二）声明根据《中华人民共和国行政许可法》第三十一条规定，所提交</w:t>
      </w:r>
      <w:r>
        <w:rPr>
          <w:rFonts w:ascii="仿宋_GB2312" w:eastAsia="仿宋_GB2312" w:hAnsi="宋体" w:hint="eastAsia"/>
          <w:color w:val="000000" w:themeColor="text1"/>
          <w:sz w:val="30"/>
          <w:szCs w:val="30"/>
        </w:rPr>
        <w:t>资料和反映情况是真实的，</w:t>
      </w:r>
      <w:r>
        <w:rPr>
          <w:rFonts w:ascii="仿宋_GB2312" w:eastAsia="仿宋_GB2312" w:hAnsi="仿宋" w:hint="eastAsia"/>
          <w:color w:val="000000" w:themeColor="text1"/>
          <w:sz w:val="30"/>
          <w:szCs w:val="30"/>
        </w:rPr>
        <w:t>并承诺对提交资料实质内容的真实性负责，如有虚假承担法律责任。</w:t>
      </w:r>
    </w:p>
    <w:p w:rsidR="00360587" w:rsidRDefault="00EB7295">
      <w:pPr>
        <w:spacing w:line="560" w:lineRule="exact"/>
        <w:ind w:firstLineChars="200" w:firstLine="596"/>
        <w:rPr>
          <w:rFonts w:ascii="仿宋_GB2312" w:eastAsia="仿宋_GB2312" w:cs="仿宋_GB2312"/>
          <w:bCs/>
          <w:color w:val="000000" w:themeColor="text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bookmarkStart w:id="74" w:name="_Toc398826827"/>
      <w:bookmarkStart w:id="75" w:name="_Toc398826109"/>
      <w:bookmarkStart w:id="76" w:name="_Toc398829657"/>
      <w:bookmarkStart w:id="77" w:name="_Toc398970266"/>
      <w:bookmarkStart w:id="78" w:name="_Toc398542539"/>
    </w:p>
    <w:p w:rsidR="00360587" w:rsidRDefault="00360587">
      <w:pPr>
        <w:spacing w:line="560" w:lineRule="exact"/>
        <w:ind w:firstLineChars="200" w:firstLine="600"/>
        <w:rPr>
          <w:rFonts w:ascii="黑体" w:eastAsia="黑体" w:cs="仿宋_GB2312"/>
          <w:bCs/>
          <w:color w:val="000000" w:themeColor="text1"/>
          <w:sz w:val="30"/>
          <w:szCs w:val="30"/>
        </w:rPr>
      </w:pPr>
    </w:p>
    <w:p w:rsidR="00360587" w:rsidRDefault="00EB7295">
      <w:pPr>
        <w:widowControl/>
        <w:spacing w:line="560" w:lineRule="exact"/>
        <w:ind w:firstLineChars="200" w:firstLine="600"/>
        <w:jc w:val="left"/>
        <w:outlineLvl w:val="0"/>
        <w:rPr>
          <w:rFonts w:ascii="黑体" w:eastAsia="黑体" w:cs="仿宋_GB2312"/>
          <w:bCs/>
          <w:color w:val="000000" w:themeColor="text1"/>
          <w:sz w:val="30"/>
          <w:szCs w:val="30"/>
        </w:rPr>
      </w:pPr>
      <w:bookmarkStart w:id="79" w:name="_Toc398970267"/>
      <w:bookmarkStart w:id="80" w:name="_Toc398542540"/>
      <w:bookmarkStart w:id="81" w:name="_Toc398826110"/>
      <w:bookmarkStart w:id="82" w:name="_Toc398826828"/>
      <w:bookmarkStart w:id="83" w:name="_Toc398829658"/>
      <w:bookmarkEnd w:id="74"/>
      <w:bookmarkEnd w:id="75"/>
      <w:bookmarkEnd w:id="76"/>
      <w:bookmarkEnd w:id="77"/>
      <w:bookmarkEnd w:id="78"/>
      <w:r>
        <w:rPr>
          <w:rFonts w:ascii="黑体" w:eastAsia="黑体" w:cs="仿宋_GB2312" w:hint="eastAsia"/>
          <w:bCs/>
          <w:color w:val="000000" w:themeColor="text1"/>
          <w:sz w:val="30"/>
          <w:szCs w:val="30"/>
        </w:rPr>
        <w:t>十五、注册申请人可以同步递交相应的质量管理体系资料，包括：</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（一）医疗器械质量管理体系核查承诺书；</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（二）医疗器械注册质量管理体系核查申请表；</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（三）注册申请人组织机构图；</w:t>
      </w:r>
      <w:r>
        <w:rPr>
          <w:rFonts w:ascii="仿宋_GB2312" w:eastAsia="仿宋_GB2312" w:cs="仿宋_GB2312"/>
          <w:bCs/>
          <w:color w:val="000000" w:themeColor="text1"/>
          <w:sz w:val="30"/>
          <w:szCs w:val="30"/>
        </w:rPr>
        <w:tab/>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（四）注册申请人及受托生产企业双方的企业负责人、生产、技术和质量管理部门负责人简历，学历和职称证书复印件；</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（五）企业总平面布置图、生产区域分布图；</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（六）如生产过程有空气净化要求的应提供检测机构出具的净化车间、无菌检测室（如适用）、微生物限度检测室、阳性对照间（如适用）一年内环境检测报告（附平面布局图）复印件；</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（七）产品工艺流程图；</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（八）主要生产设备和检验设备（包括进货检验、过程检验、出厂的最终检验相关设备；如需净化生产的，还应提供环境监测设备）目录；</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（九）医疗器械生产质量管理规范体外诊断试剂自查表；</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（十）拟核</w:t>
      </w:r>
      <w:proofErr w:type="gramStart"/>
      <w:r>
        <w:rPr>
          <w:rFonts w:ascii="仿宋_GB2312" w:eastAsia="仿宋_GB2312" w:cs="仿宋_GB2312" w:hint="eastAsia"/>
          <w:bCs/>
          <w:color w:val="000000" w:themeColor="text1"/>
          <w:sz w:val="30"/>
          <w:szCs w:val="30"/>
        </w:rPr>
        <w:t>查产品</w:t>
      </w:r>
      <w:proofErr w:type="gramEnd"/>
      <w:r>
        <w:rPr>
          <w:rFonts w:ascii="仿宋_GB2312" w:eastAsia="仿宋_GB2312" w:cs="仿宋_GB2312" w:hint="eastAsia"/>
          <w:bCs/>
          <w:color w:val="000000" w:themeColor="text1"/>
          <w:sz w:val="30"/>
          <w:szCs w:val="30"/>
        </w:rPr>
        <w:t>与既往已通过核查产品在生产条件、生产工艺等方面变化情况的说明（如适用）；</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lastRenderedPageBreak/>
        <w:t>（十一）属于医疗器械注册人委托生产情形时，注册申请人应提供：</w:t>
      </w:r>
    </w:p>
    <w:p w:rsidR="00360587" w:rsidRDefault="00EB7295">
      <w:pPr>
        <w:spacing w:line="600" w:lineRule="exact"/>
        <w:ind w:firstLineChars="200" w:firstLine="600"/>
        <w:rPr>
          <w:rFonts w:ascii="仿宋_GB2312" w:eastAsia="仿宋_GB2312" w:cs="仿宋_GB2312"/>
          <w:bCs/>
          <w:color w:val="000000" w:themeColor="text1"/>
          <w:sz w:val="30"/>
          <w:szCs w:val="30"/>
          <w:highlight w:val="yellow"/>
        </w:rPr>
      </w:pPr>
      <w:r>
        <w:rPr>
          <w:rFonts w:ascii="仿宋_GB2312" w:eastAsia="仿宋_GB2312" w:cs="仿宋_GB2312" w:hint="eastAsia"/>
          <w:bCs/>
          <w:color w:val="000000" w:themeColor="text1"/>
          <w:sz w:val="30"/>
          <w:szCs w:val="30"/>
        </w:rPr>
        <w:t>1</w:t>
      </w:r>
      <w:r>
        <w:rPr>
          <w:rFonts w:ascii="仿宋_GB2312" w:eastAsia="仿宋_GB2312" w:cs="仿宋_GB2312" w:hint="eastAsia"/>
          <w:bCs/>
          <w:color w:val="000000" w:themeColor="text1"/>
          <w:sz w:val="30"/>
          <w:szCs w:val="30"/>
        </w:rPr>
        <w:t>、委托生产合同</w:t>
      </w:r>
      <w:r>
        <w:rPr>
          <w:rFonts w:ascii="仿宋_GB2312" w:eastAsia="仿宋_GB2312" w:cs="仿宋_GB2312"/>
          <w:bCs/>
          <w:color w:val="000000" w:themeColor="text1"/>
          <w:sz w:val="30"/>
          <w:szCs w:val="30"/>
        </w:rPr>
        <w:t>以及质量协议：</w:t>
      </w:r>
      <w:r>
        <w:rPr>
          <w:rFonts w:ascii="仿宋_GB2312" w:eastAsia="仿宋_GB2312" w:hint="eastAsia"/>
          <w:color w:val="000000" w:themeColor="text1"/>
          <w:spacing w:val="-1"/>
          <w:sz w:val="30"/>
          <w:szCs w:val="30"/>
        </w:rPr>
        <w:t>申报资料应加盖公章（及骑缝章），如为复印件，需在复印资料上加盖“内容与原件一致”的章。（或可手写并签字确认）；</w:t>
      </w:r>
    </w:p>
    <w:p w:rsidR="00360587" w:rsidRDefault="00EB7295">
      <w:pPr>
        <w:spacing w:line="600" w:lineRule="exact"/>
        <w:ind w:firstLineChars="200" w:firstLine="600"/>
        <w:rPr>
          <w:rFonts w:ascii="仿宋_GB2312" w:eastAsia="仿宋_GB2312" w:cs="仿宋_GB2312"/>
          <w:bCs/>
          <w:color w:val="000000" w:themeColor="text1"/>
          <w:sz w:val="30"/>
          <w:szCs w:val="30"/>
          <w:highlight w:val="yellow"/>
        </w:rPr>
      </w:pPr>
      <w:r>
        <w:rPr>
          <w:rFonts w:ascii="仿宋_GB2312" w:eastAsia="仿宋_GB2312" w:cs="仿宋_GB2312" w:hint="eastAsia"/>
          <w:bCs/>
          <w:color w:val="000000" w:themeColor="text1"/>
          <w:sz w:val="30"/>
          <w:szCs w:val="30"/>
        </w:rPr>
        <w:t>2</w:t>
      </w:r>
      <w:r>
        <w:rPr>
          <w:rFonts w:ascii="仿宋_GB2312" w:eastAsia="仿宋_GB2312" w:cs="仿宋_GB2312" w:hint="eastAsia"/>
          <w:bCs/>
          <w:color w:val="000000" w:themeColor="text1"/>
          <w:sz w:val="30"/>
          <w:szCs w:val="30"/>
        </w:rPr>
        <w:t>、样品生产真实性承诺：</w:t>
      </w:r>
      <w:r>
        <w:rPr>
          <w:rFonts w:ascii="仿宋_GB2312" w:eastAsia="仿宋_GB2312" w:cs="仿宋_GB2312"/>
          <w:bCs/>
          <w:color w:val="000000" w:themeColor="text1"/>
          <w:sz w:val="30"/>
          <w:szCs w:val="30"/>
        </w:rPr>
        <w:t>所涉及样品包括检验</w:t>
      </w:r>
      <w:r>
        <w:rPr>
          <w:rFonts w:ascii="仿宋_GB2312" w:eastAsia="仿宋_GB2312" w:cs="仿宋_GB2312"/>
          <w:bCs/>
          <w:color w:val="000000" w:themeColor="text1"/>
          <w:sz w:val="30"/>
          <w:szCs w:val="30"/>
        </w:rPr>
        <w:t>用样品、临床试验或临床评价用样品</w:t>
      </w:r>
      <w:r>
        <w:rPr>
          <w:rFonts w:ascii="仿宋_GB2312" w:eastAsia="仿宋_GB2312" w:cs="仿宋_GB2312" w:hint="eastAsia"/>
          <w:bCs/>
          <w:color w:val="000000" w:themeColor="text1"/>
          <w:sz w:val="30"/>
          <w:szCs w:val="30"/>
        </w:rPr>
        <w:t>；</w:t>
      </w:r>
    </w:p>
    <w:p w:rsidR="00360587" w:rsidRDefault="00EB7295">
      <w:pPr>
        <w:widowControl/>
        <w:spacing w:line="432" w:lineRule="auto"/>
        <w:ind w:firstLineChars="200" w:firstLine="600"/>
        <w:jc w:val="left"/>
        <w:rPr>
          <w:rFonts w:ascii="仿宋_GB2312" w:eastAsia="仿宋_GB2312" w:cs="仿宋_GB2312"/>
          <w:bCs/>
          <w:color w:val="000000" w:themeColor="text1"/>
          <w:sz w:val="30"/>
          <w:szCs w:val="30"/>
          <w:highlight w:val="yellow"/>
        </w:rPr>
      </w:pPr>
      <w:r>
        <w:rPr>
          <w:rFonts w:ascii="仿宋_GB2312" w:eastAsia="仿宋_GB2312" w:cs="仿宋_GB2312" w:hint="eastAsia"/>
          <w:bCs/>
          <w:color w:val="000000" w:themeColor="text1"/>
          <w:sz w:val="30"/>
          <w:szCs w:val="30"/>
        </w:rPr>
        <w:t>3</w:t>
      </w:r>
      <w:r>
        <w:rPr>
          <w:rFonts w:ascii="仿宋_GB2312" w:eastAsia="仿宋_GB2312" w:cs="仿宋_GB2312" w:hint="eastAsia"/>
          <w:bCs/>
          <w:color w:val="000000" w:themeColor="text1"/>
          <w:sz w:val="30"/>
          <w:szCs w:val="30"/>
        </w:rPr>
        <w:t>、设计和</w:t>
      </w:r>
      <w:r>
        <w:rPr>
          <w:rFonts w:ascii="仿宋_GB2312" w:eastAsia="仿宋_GB2312" w:cs="仿宋_GB2312"/>
          <w:bCs/>
          <w:color w:val="000000" w:themeColor="text1"/>
          <w:sz w:val="30"/>
          <w:szCs w:val="30"/>
        </w:rPr>
        <w:t>开发输出</w:t>
      </w:r>
      <w:r>
        <w:rPr>
          <w:rFonts w:ascii="仿宋_GB2312" w:eastAsia="仿宋_GB2312" w:cs="仿宋_GB2312" w:hint="eastAsia"/>
          <w:bCs/>
          <w:color w:val="000000" w:themeColor="text1"/>
          <w:sz w:val="30"/>
          <w:szCs w:val="30"/>
        </w:rPr>
        <w:t>资料清单：</w:t>
      </w:r>
      <w:r>
        <w:rPr>
          <w:rFonts w:ascii="仿宋_GB2312" w:eastAsia="仿宋_GB2312" w:cs="仿宋_GB2312"/>
          <w:bCs/>
          <w:color w:val="000000" w:themeColor="text1"/>
          <w:sz w:val="30"/>
          <w:szCs w:val="30"/>
        </w:rPr>
        <w:t>按照《</w:t>
      </w:r>
      <w:r>
        <w:rPr>
          <w:rFonts w:ascii="仿宋_GB2312" w:eastAsia="仿宋_GB2312" w:cs="仿宋_GB2312" w:hint="eastAsia"/>
          <w:bCs/>
          <w:color w:val="000000" w:themeColor="text1"/>
          <w:sz w:val="30"/>
          <w:szCs w:val="30"/>
        </w:rPr>
        <w:t>医疗</w:t>
      </w:r>
      <w:r>
        <w:rPr>
          <w:rFonts w:ascii="仿宋_GB2312" w:eastAsia="仿宋_GB2312" w:cs="仿宋_GB2312"/>
          <w:bCs/>
          <w:color w:val="000000" w:themeColor="text1"/>
          <w:sz w:val="30"/>
          <w:szCs w:val="30"/>
        </w:rPr>
        <w:t>器械生产质量管理规范》</w:t>
      </w:r>
      <w:r>
        <w:rPr>
          <w:rFonts w:ascii="仿宋_GB2312" w:eastAsia="仿宋_GB2312" w:cs="仿宋_GB2312" w:hint="eastAsia"/>
          <w:bCs/>
          <w:color w:val="000000" w:themeColor="text1"/>
          <w:sz w:val="30"/>
          <w:szCs w:val="30"/>
        </w:rPr>
        <w:t>以及</w:t>
      </w:r>
      <w:r>
        <w:rPr>
          <w:rFonts w:ascii="仿宋_GB2312" w:eastAsia="仿宋_GB2312" w:cs="仿宋_GB2312"/>
          <w:bCs/>
          <w:color w:val="000000" w:themeColor="text1"/>
          <w:sz w:val="30"/>
          <w:szCs w:val="30"/>
        </w:rPr>
        <w:t>配套的医疗器械生产质量管理规范现场检查指导原则要求，提供所涉及的资料</w:t>
      </w:r>
      <w:r>
        <w:rPr>
          <w:rFonts w:ascii="仿宋_GB2312" w:eastAsia="仿宋_GB2312" w:cs="仿宋_GB2312" w:hint="eastAsia"/>
          <w:bCs/>
          <w:color w:val="000000" w:themeColor="text1"/>
          <w:sz w:val="30"/>
          <w:szCs w:val="30"/>
        </w:rPr>
        <w:t>和</w:t>
      </w:r>
      <w:r>
        <w:rPr>
          <w:rFonts w:ascii="仿宋_GB2312" w:eastAsia="仿宋_GB2312" w:cs="仿宋_GB2312"/>
          <w:bCs/>
          <w:color w:val="000000" w:themeColor="text1"/>
          <w:sz w:val="30"/>
          <w:szCs w:val="30"/>
        </w:rPr>
        <w:t>文件目录</w:t>
      </w:r>
      <w:r>
        <w:rPr>
          <w:rFonts w:ascii="仿宋_GB2312" w:eastAsia="仿宋_GB2312" w:cs="仿宋_GB2312" w:hint="eastAsia"/>
          <w:bCs/>
          <w:color w:val="000000" w:themeColor="text1"/>
          <w:sz w:val="30"/>
          <w:szCs w:val="30"/>
        </w:rPr>
        <w:t>，</w:t>
      </w:r>
      <w:r>
        <w:rPr>
          <w:rFonts w:ascii="仿宋_GB2312" w:eastAsia="仿宋_GB2312" w:cs="仿宋_GB2312"/>
          <w:bCs/>
          <w:color w:val="000000" w:themeColor="text1"/>
          <w:sz w:val="30"/>
          <w:szCs w:val="30"/>
        </w:rPr>
        <w:t>并且需要</w:t>
      </w:r>
      <w:r>
        <w:rPr>
          <w:rFonts w:ascii="仿宋_GB2312" w:eastAsia="仿宋_GB2312" w:cs="仿宋_GB2312" w:hint="eastAsia"/>
          <w:bCs/>
          <w:color w:val="000000" w:themeColor="text1"/>
          <w:sz w:val="30"/>
          <w:szCs w:val="30"/>
        </w:rPr>
        <w:t>经过</w:t>
      </w:r>
      <w:r>
        <w:rPr>
          <w:rFonts w:ascii="仿宋_GB2312" w:eastAsia="仿宋_GB2312" w:cs="仿宋_GB2312"/>
          <w:bCs/>
          <w:color w:val="000000" w:themeColor="text1"/>
          <w:sz w:val="30"/>
          <w:szCs w:val="30"/>
        </w:rPr>
        <w:t>受托生产企业的确认</w:t>
      </w:r>
      <w:r>
        <w:rPr>
          <w:rFonts w:ascii="仿宋_GB2312" w:eastAsia="仿宋_GB2312" w:cs="仿宋_GB2312" w:hint="eastAsia"/>
          <w:bCs/>
          <w:color w:val="000000" w:themeColor="text1"/>
          <w:sz w:val="30"/>
          <w:szCs w:val="30"/>
        </w:rPr>
        <w:t>；</w:t>
      </w:r>
    </w:p>
    <w:p w:rsidR="00360587" w:rsidRDefault="00EB7295">
      <w:pPr>
        <w:spacing w:line="600" w:lineRule="exact"/>
        <w:ind w:firstLineChars="200" w:firstLine="600"/>
        <w:rPr>
          <w:rFonts w:ascii="仿宋_GB2312" w:eastAsia="仿宋_GB2312" w:cs="仿宋_GB2312"/>
          <w:bCs/>
          <w:color w:val="000000" w:themeColor="text1"/>
          <w:kern w:val="0"/>
          <w:sz w:val="30"/>
          <w:szCs w:val="30"/>
          <w:highlight w:val="yellow"/>
        </w:rPr>
      </w:pPr>
      <w:r>
        <w:rPr>
          <w:rFonts w:ascii="仿宋_GB2312" w:eastAsia="仿宋_GB2312" w:cs="仿宋_GB2312" w:hint="eastAsia"/>
          <w:bCs/>
          <w:color w:val="000000" w:themeColor="text1"/>
          <w:sz w:val="30"/>
          <w:szCs w:val="30"/>
        </w:rPr>
        <w:t>4</w:t>
      </w:r>
      <w:r>
        <w:rPr>
          <w:rFonts w:ascii="仿宋_GB2312" w:eastAsia="仿宋_GB2312" w:cs="仿宋_GB2312" w:hint="eastAsia"/>
          <w:bCs/>
          <w:color w:val="000000" w:themeColor="text1"/>
          <w:sz w:val="30"/>
          <w:szCs w:val="30"/>
        </w:rPr>
        <w:t>、注册申请</w:t>
      </w:r>
      <w:r>
        <w:rPr>
          <w:rFonts w:ascii="仿宋_GB2312" w:eastAsia="仿宋_GB2312" w:cs="仿宋_GB2312"/>
          <w:bCs/>
          <w:color w:val="000000" w:themeColor="text1"/>
          <w:sz w:val="30"/>
          <w:szCs w:val="30"/>
        </w:rPr>
        <w:t>人对受托生产企业开展关于质量管理、生产能力的综合评价报告。</w:t>
      </w:r>
    </w:p>
    <w:p w:rsidR="00360587" w:rsidRDefault="00EB7295">
      <w:pPr>
        <w:spacing w:line="60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（十二）企业认为需提供的其他资料。</w:t>
      </w:r>
    </w:p>
    <w:p w:rsidR="00360587" w:rsidRDefault="00360587">
      <w:pPr>
        <w:spacing w:line="600" w:lineRule="exact"/>
        <w:ind w:firstLineChars="200" w:firstLine="596"/>
        <w:rPr>
          <w:rFonts w:ascii="仿宋_GB2312" w:eastAsia="仿宋_GB2312"/>
          <w:color w:val="000000" w:themeColor="text1"/>
          <w:spacing w:val="-1"/>
          <w:sz w:val="30"/>
          <w:szCs w:val="30"/>
        </w:rPr>
      </w:pPr>
    </w:p>
    <w:p w:rsidR="00360587" w:rsidRDefault="00EB7295">
      <w:pPr>
        <w:spacing w:line="600" w:lineRule="exact"/>
        <w:ind w:firstLineChars="200" w:firstLine="600"/>
        <w:outlineLvl w:val="0"/>
        <w:rPr>
          <w:rFonts w:ascii="黑体" w:eastAsia="黑体" w:cs="仿宋_GB2312"/>
          <w:bCs/>
          <w:color w:val="000000" w:themeColor="text1"/>
          <w:sz w:val="30"/>
          <w:szCs w:val="30"/>
        </w:rPr>
      </w:pPr>
      <w:r>
        <w:rPr>
          <w:rFonts w:ascii="黑体" w:eastAsia="黑体" w:cs="仿宋_GB2312" w:hint="eastAsia"/>
          <w:bCs/>
          <w:color w:val="000000" w:themeColor="text1"/>
          <w:sz w:val="30"/>
          <w:szCs w:val="30"/>
        </w:rPr>
        <w:t>十六、注册申请人认为需要申报的其他文件资料</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申报资料应</w:t>
      </w:r>
      <w:r>
        <w:rPr>
          <w:rFonts w:ascii="仿宋_GB2312" w:eastAsia="仿宋_GB2312" w:cs="仿宋_GB2312" w:hint="eastAsia"/>
          <w:bCs/>
          <w:color w:val="000000" w:themeColor="text1"/>
          <w:sz w:val="30"/>
          <w:szCs w:val="30"/>
        </w:rPr>
        <w:t>加盖公章（及骑缝章），</w:t>
      </w:r>
      <w:r>
        <w:rPr>
          <w:rFonts w:ascii="仿宋_GB2312" w:eastAsia="仿宋_GB2312" w:hint="eastAsia"/>
          <w:color w:val="000000" w:themeColor="text1"/>
          <w:spacing w:val="-1"/>
          <w:sz w:val="30"/>
          <w:szCs w:val="30"/>
        </w:rPr>
        <w:t>如有复印件，需在复印资料上加盖“内容与原件一致”的章。（或可手写并签字确认）</w:t>
      </w:r>
    </w:p>
    <w:p w:rsidR="00360587" w:rsidRDefault="00360587">
      <w:pPr>
        <w:spacing w:line="560" w:lineRule="exact"/>
        <w:ind w:firstLineChars="200" w:firstLine="596"/>
        <w:rPr>
          <w:rFonts w:ascii="仿宋_GB2312" w:eastAsia="仿宋_GB2312"/>
          <w:color w:val="000000" w:themeColor="text1"/>
          <w:spacing w:val="-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r>
        <w:rPr>
          <w:rFonts w:ascii="黑体" w:eastAsia="黑体" w:cs="仿宋_GB2312" w:hint="eastAsia"/>
          <w:bCs/>
          <w:color w:val="000000" w:themeColor="text1"/>
          <w:sz w:val="30"/>
          <w:szCs w:val="30"/>
        </w:rPr>
        <w:t>十七、</w:t>
      </w:r>
      <w:r>
        <w:rPr>
          <w:rFonts w:ascii="黑体" w:eastAsia="黑体" w:hAnsi="黑体" w:cs="仿宋_GB2312" w:hint="eastAsia"/>
          <w:bCs/>
          <w:color w:val="000000" w:themeColor="text1"/>
          <w:sz w:val="30"/>
          <w:szCs w:val="30"/>
        </w:rPr>
        <w:t>△</w:t>
      </w:r>
      <w:r>
        <w:rPr>
          <w:rFonts w:ascii="黑体" w:eastAsia="黑体" w:cs="仿宋_GB2312" w:hint="eastAsia"/>
          <w:bCs/>
          <w:color w:val="000000" w:themeColor="text1"/>
          <w:sz w:val="30"/>
          <w:szCs w:val="30"/>
        </w:rPr>
        <w:t>主要原材料的研究资料</w:t>
      </w:r>
      <w:bookmarkEnd w:id="79"/>
    </w:p>
    <w:p w:rsidR="00360587" w:rsidRDefault="00EB7295">
      <w:pPr>
        <w:adjustRightInd w:val="0"/>
        <w:snapToGrid w:val="0"/>
        <w:spacing w:line="580" w:lineRule="exact"/>
        <w:ind w:firstLine="584"/>
        <w:jc w:val="left"/>
        <w:rPr>
          <w:rFonts w:ascii="仿宋_GB2312" w:eastAsia="仿宋_GB2312" w:hAnsi="宋体"/>
          <w:color w:val="000000" w:themeColor="text1"/>
          <w:spacing w:val="-4"/>
          <w:sz w:val="30"/>
          <w:szCs w:val="30"/>
        </w:rPr>
      </w:pPr>
      <w:r>
        <w:rPr>
          <w:rFonts w:ascii="仿宋_GB2312" w:eastAsia="仿宋_GB2312" w:hAnsi="宋体" w:hint="eastAsia"/>
          <w:color w:val="000000" w:themeColor="text1"/>
          <w:spacing w:val="-4"/>
          <w:sz w:val="30"/>
          <w:szCs w:val="30"/>
        </w:rPr>
        <w:t>注册申请时不需要提供，由申报单位保存，如技术审评需要时提供。</w:t>
      </w:r>
    </w:p>
    <w:p w:rsidR="00360587" w:rsidRDefault="00EB7295">
      <w:pPr>
        <w:adjustRightInd w:val="0"/>
        <w:snapToGrid w:val="0"/>
        <w:spacing w:line="580" w:lineRule="exact"/>
        <w:ind w:firstLine="584"/>
        <w:jc w:val="left"/>
        <w:rPr>
          <w:rFonts w:ascii="仿宋_GB2312" w:eastAsia="仿宋_GB2312" w:hAnsi="宋体"/>
          <w:color w:val="000000" w:themeColor="text1"/>
          <w:spacing w:val="-4"/>
          <w:sz w:val="30"/>
          <w:szCs w:val="30"/>
        </w:rPr>
      </w:pPr>
      <w:r>
        <w:rPr>
          <w:rFonts w:ascii="仿宋_GB2312" w:eastAsia="仿宋_GB2312" w:hAnsi="宋体" w:hint="eastAsia"/>
          <w:color w:val="000000" w:themeColor="text1"/>
          <w:spacing w:val="-4"/>
          <w:sz w:val="30"/>
          <w:szCs w:val="30"/>
        </w:rPr>
        <w:t>主要原材料研究资料包括主要反应成分、质控品、校准品等</w:t>
      </w:r>
      <w:r>
        <w:rPr>
          <w:rFonts w:ascii="仿宋_GB2312" w:eastAsia="仿宋_GB2312" w:hAnsi="宋体" w:hint="eastAsia"/>
          <w:color w:val="000000" w:themeColor="text1"/>
          <w:spacing w:val="-4"/>
          <w:sz w:val="30"/>
          <w:szCs w:val="30"/>
        </w:rPr>
        <w:lastRenderedPageBreak/>
        <w:t>的选择、制备及其质量标准的研究资料</w:t>
      </w:r>
      <w:r>
        <w:rPr>
          <w:rFonts w:ascii="仿宋_GB2312" w:eastAsia="仿宋_GB2312" w:hAnsi="宋体"/>
          <w:color w:val="000000" w:themeColor="text1"/>
          <w:spacing w:val="-4"/>
          <w:sz w:val="30"/>
          <w:szCs w:val="30"/>
        </w:rPr>
        <w:t>,</w:t>
      </w:r>
      <w:r>
        <w:rPr>
          <w:rFonts w:ascii="仿宋_GB2312" w:eastAsia="仿宋_GB2312" w:hAnsi="宋体"/>
          <w:color w:val="000000" w:themeColor="text1"/>
          <w:spacing w:val="-4"/>
          <w:sz w:val="30"/>
          <w:szCs w:val="30"/>
        </w:rPr>
        <w:t>质控品、校准品的定值试验资料，</w:t>
      </w:r>
      <w:r>
        <w:rPr>
          <w:rFonts w:ascii="仿宋_GB2312" w:eastAsia="仿宋_GB2312" w:hAnsi="宋体" w:hint="eastAsia"/>
          <w:color w:val="000000" w:themeColor="text1"/>
          <w:spacing w:val="-4"/>
          <w:sz w:val="30"/>
          <w:szCs w:val="30"/>
        </w:rPr>
        <w:t>校</w:t>
      </w:r>
      <w:r>
        <w:rPr>
          <w:rFonts w:ascii="仿宋_GB2312" w:eastAsia="仿宋_GB2312" w:hAnsi="宋体"/>
          <w:color w:val="000000" w:themeColor="text1"/>
          <w:spacing w:val="-4"/>
          <w:sz w:val="30"/>
          <w:szCs w:val="30"/>
        </w:rPr>
        <w:t>准品的溯源性文件等。</w:t>
      </w:r>
    </w:p>
    <w:p w:rsidR="00360587" w:rsidRDefault="00360587">
      <w:pPr>
        <w:adjustRightInd w:val="0"/>
        <w:snapToGrid w:val="0"/>
        <w:spacing w:line="580" w:lineRule="exact"/>
        <w:ind w:firstLine="584"/>
        <w:jc w:val="left"/>
        <w:rPr>
          <w:rFonts w:ascii="仿宋_GB2312" w:eastAsia="仿宋_GB2312" w:hAnsi="宋体"/>
          <w:b/>
          <w:color w:val="000000" w:themeColor="text1"/>
          <w:spacing w:val="-4"/>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84" w:name="_Toc398970268"/>
      <w:r>
        <w:rPr>
          <w:rFonts w:ascii="黑体" w:eastAsia="黑体" w:cs="仿宋_GB2312" w:hint="eastAsia"/>
          <w:bCs/>
          <w:color w:val="000000" w:themeColor="text1"/>
          <w:sz w:val="30"/>
          <w:szCs w:val="30"/>
        </w:rPr>
        <w:t>十八、△主要生产工艺及反应体系的研究资料</w:t>
      </w:r>
      <w:bookmarkEnd w:id="84"/>
    </w:p>
    <w:p w:rsidR="00360587" w:rsidRDefault="00EB7295">
      <w:pPr>
        <w:adjustRightInd w:val="0"/>
        <w:snapToGrid w:val="0"/>
        <w:spacing w:line="580" w:lineRule="exact"/>
        <w:ind w:firstLine="584"/>
        <w:jc w:val="left"/>
        <w:rPr>
          <w:rFonts w:ascii="仿宋_GB2312" w:eastAsia="仿宋_GB2312" w:hAnsi="宋体"/>
          <w:color w:val="000000" w:themeColor="text1"/>
          <w:spacing w:val="-4"/>
          <w:sz w:val="30"/>
          <w:szCs w:val="30"/>
        </w:rPr>
      </w:pPr>
      <w:r>
        <w:rPr>
          <w:rFonts w:ascii="仿宋_GB2312" w:eastAsia="仿宋_GB2312" w:hAnsi="宋体" w:hint="eastAsia"/>
          <w:color w:val="000000" w:themeColor="text1"/>
          <w:spacing w:val="-4"/>
          <w:sz w:val="30"/>
          <w:szCs w:val="30"/>
        </w:rPr>
        <w:t>注册申请时不需要提供，由申报单位保存，如技术审评需要时提供。</w:t>
      </w:r>
    </w:p>
    <w:p w:rsidR="00360587" w:rsidRDefault="00EB7295">
      <w:pPr>
        <w:adjustRightInd w:val="0"/>
        <w:snapToGrid w:val="0"/>
        <w:spacing w:line="560" w:lineRule="exact"/>
        <w:ind w:firstLineChars="197" w:firstLine="591"/>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主要生产工艺</w:t>
      </w:r>
      <w:r>
        <w:rPr>
          <w:rFonts w:ascii="仿宋_GB2312" w:eastAsia="仿宋_GB2312" w:hAnsi="宋体" w:hint="eastAsia"/>
          <w:color w:val="000000" w:themeColor="text1"/>
          <w:sz w:val="30"/>
          <w:szCs w:val="30"/>
        </w:rPr>
        <w:t>包括</w:t>
      </w:r>
      <w:r>
        <w:rPr>
          <w:rFonts w:ascii="仿宋_GB2312" w:eastAsia="仿宋_GB2312" w:hAnsi="宋体"/>
          <w:color w:val="000000" w:themeColor="text1"/>
          <w:sz w:val="30"/>
          <w:szCs w:val="30"/>
        </w:rPr>
        <w:t>：</w:t>
      </w:r>
      <w:r>
        <w:rPr>
          <w:rFonts w:ascii="仿宋_GB2312" w:eastAsia="仿宋_GB2312" w:hAnsi="宋体" w:hint="eastAsia"/>
          <w:color w:val="000000" w:themeColor="text1"/>
          <w:sz w:val="30"/>
          <w:szCs w:val="30"/>
        </w:rPr>
        <w:t>工作液的配制、分装和冻干</w:t>
      </w:r>
      <w:r>
        <w:rPr>
          <w:rFonts w:ascii="仿宋_GB2312" w:eastAsia="仿宋_GB2312" w:hAnsi="宋体" w:hint="eastAsia"/>
          <w:color w:val="000000" w:themeColor="text1"/>
          <w:sz w:val="30"/>
          <w:szCs w:val="30"/>
        </w:rPr>
        <w:t>,</w:t>
      </w:r>
      <w:r>
        <w:rPr>
          <w:rFonts w:ascii="仿宋_GB2312" w:eastAsia="仿宋_GB2312" w:hAnsi="宋体"/>
          <w:color w:val="000000" w:themeColor="text1"/>
          <w:sz w:val="30"/>
          <w:szCs w:val="30"/>
        </w:rPr>
        <w:t>固相载体</w:t>
      </w:r>
      <w:r>
        <w:rPr>
          <w:rFonts w:ascii="仿宋_GB2312" w:eastAsia="仿宋_GB2312" w:hAnsi="宋体" w:hint="eastAsia"/>
          <w:color w:val="000000" w:themeColor="text1"/>
          <w:sz w:val="30"/>
          <w:szCs w:val="30"/>
        </w:rPr>
        <w:t>的包被和组装，</w:t>
      </w:r>
      <w:r>
        <w:rPr>
          <w:rFonts w:ascii="仿宋_GB2312" w:eastAsia="仿宋_GB2312" w:hAnsi="宋体"/>
          <w:color w:val="000000" w:themeColor="text1"/>
          <w:sz w:val="30"/>
          <w:szCs w:val="30"/>
        </w:rPr>
        <w:t>显色</w:t>
      </w:r>
      <w:r>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发光</w:t>
      </w:r>
      <w:r>
        <w:rPr>
          <w:rFonts w:ascii="仿宋_GB2312" w:eastAsia="仿宋_GB2312" w:hAnsi="宋体"/>
          <w:color w:val="000000" w:themeColor="text1"/>
          <w:sz w:val="30"/>
          <w:szCs w:val="30"/>
        </w:rPr>
        <w:t>系统等的描述及确定依据</w:t>
      </w:r>
      <w:r>
        <w:rPr>
          <w:rFonts w:ascii="仿宋_GB2312" w:eastAsia="仿宋_GB2312" w:hAnsi="宋体" w:hint="eastAsia"/>
          <w:color w:val="000000" w:themeColor="text1"/>
          <w:sz w:val="30"/>
          <w:szCs w:val="30"/>
        </w:rPr>
        <w:t>等</w:t>
      </w:r>
      <w:r>
        <w:rPr>
          <w:rFonts w:ascii="仿宋_GB2312" w:eastAsia="仿宋_GB2312" w:hAnsi="宋体"/>
          <w:color w:val="000000" w:themeColor="text1"/>
          <w:sz w:val="30"/>
          <w:szCs w:val="30"/>
        </w:rPr>
        <w:t>，反应体系包括样本采集及处理、样本要求、样本用量、试剂用量、反应条件、校准方法（如</w:t>
      </w:r>
      <w:r>
        <w:rPr>
          <w:rFonts w:ascii="仿宋_GB2312" w:eastAsia="仿宋_GB2312" w:hAnsi="宋体" w:hint="eastAsia"/>
          <w:color w:val="000000" w:themeColor="text1"/>
          <w:sz w:val="30"/>
          <w:szCs w:val="30"/>
        </w:rPr>
        <w:t>有</w:t>
      </w:r>
      <w:r>
        <w:rPr>
          <w:rFonts w:ascii="仿宋_GB2312" w:eastAsia="仿宋_GB2312" w:hAnsi="宋体"/>
          <w:color w:val="000000" w:themeColor="text1"/>
          <w:sz w:val="30"/>
          <w:szCs w:val="30"/>
        </w:rPr>
        <w:t>）、质</w:t>
      </w:r>
      <w:proofErr w:type="gramStart"/>
      <w:r>
        <w:rPr>
          <w:rFonts w:ascii="仿宋_GB2312" w:eastAsia="仿宋_GB2312" w:hAnsi="宋体"/>
          <w:color w:val="000000" w:themeColor="text1"/>
          <w:sz w:val="30"/>
          <w:szCs w:val="30"/>
        </w:rPr>
        <w:t>控方</w:t>
      </w:r>
      <w:r>
        <w:rPr>
          <w:rFonts w:ascii="仿宋_GB2312" w:eastAsia="仿宋_GB2312" w:hAnsi="宋体" w:hint="eastAsia"/>
          <w:color w:val="000000" w:themeColor="text1"/>
          <w:sz w:val="30"/>
          <w:szCs w:val="30"/>
        </w:rPr>
        <w:t>法</w:t>
      </w:r>
      <w:proofErr w:type="gramEnd"/>
      <w:r>
        <w:rPr>
          <w:rFonts w:ascii="仿宋_GB2312" w:eastAsia="仿宋_GB2312" w:hAnsi="宋体" w:hint="eastAsia"/>
          <w:color w:val="000000" w:themeColor="text1"/>
          <w:sz w:val="30"/>
          <w:szCs w:val="30"/>
        </w:rPr>
        <w:t>等。</w:t>
      </w:r>
    </w:p>
    <w:p w:rsidR="00360587" w:rsidRDefault="00360587">
      <w:pPr>
        <w:adjustRightInd w:val="0"/>
        <w:snapToGrid w:val="0"/>
        <w:spacing w:line="560" w:lineRule="exact"/>
        <w:ind w:firstLineChars="197" w:firstLine="591"/>
        <w:jc w:val="left"/>
        <w:rPr>
          <w:rFonts w:ascii="仿宋_GB2312" w:eastAsia="仿宋_GB2312" w:hAnsi="宋体"/>
          <w:color w:val="000000" w:themeColor="text1"/>
          <w:sz w:val="30"/>
          <w:szCs w:val="30"/>
        </w:rPr>
      </w:pPr>
    </w:p>
    <w:p w:rsidR="00360587" w:rsidRDefault="00EB7295">
      <w:pPr>
        <w:spacing w:line="560" w:lineRule="exact"/>
        <w:ind w:firstLineChars="200" w:firstLine="600"/>
        <w:outlineLvl w:val="0"/>
        <w:rPr>
          <w:rFonts w:ascii="黑体" w:eastAsia="黑体" w:cs="仿宋_GB2312"/>
          <w:bCs/>
          <w:color w:val="000000" w:themeColor="text1"/>
          <w:sz w:val="30"/>
          <w:szCs w:val="30"/>
        </w:rPr>
      </w:pPr>
      <w:bookmarkStart w:id="85" w:name="_Toc398970269"/>
      <w:r>
        <w:rPr>
          <w:rFonts w:ascii="黑体" w:eastAsia="黑体" w:cs="仿宋_GB2312" w:hint="eastAsia"/>
          <w:bCs/>
          <w:color w:val="000000" w:themeColor="text1"/>
          <w:sz w:val="30"/>
          <w:szCs w:val="30"/>
        </w:rPr>
        <w:t>资料装订、制定资料目录要求</w:t>
      </w:r>
      <w:bookmarkEnd w:id="80"/>
      <w:bookmarkEnd w:id="81"/>
      <w:bookmarkEnd w:id="82"/>
      <w:bookmarkEnd w:id="83"/>
      <w:bookmarkEnd w:id="85"/>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（一）申报资料按上述次序装订成册（例如用线装方式，不能简单地用长尾</w:t>
      </w:r>
      <w:proofErr w:type="gramStart"/>
      <w:r>
        <w:rPr>
          <w:rFonts w:ascii="仿宋_GB2312" w:eastAsia="仿宋_GB2312" w:hint="eastAsia"/>
          <w:color w:val="000000" w:themeColor="text1"/>
          <w:spacing w:val="-1"/>
          <w:sz w:val="30"/>
          <w:szCs w:val="30"/>
        </w:rPr>
        <w:t>夹固定</w:t>
      </w:r>
      <w:proofErr w:type="gramEnd"/>
      <w:r>
        <w:rPr>
          <w:rFonts w:ascii="仿宋_GB2312" w:eastAsia="仿宋_GB2312" w:hint="eastAsia"/>
          <w:color w:val="000000" w:themeColor="text1"/>
          <w:spacing w:val="-1"/>
          <w:sz w:val="30"/>
          <w:szCs w:val="30"/>
        </w:rPr>
        <w:t>方式），</w:t>
      </w:r>
      <w:r>
        <w:rPr>
          <w:rFonts w:ascii="仿宋_GB2312" w:eastAsia="仿宋_GB2312"/>
          <w:color w:val="000000" w:themeColor="text1"/>
          <w:spacing w:val="-1"/>
          <w:sz w:val="30"/>
          <w:szCs w:val="30"/>
        </w:rPr>
        <w:t>A4</w:t>
      </w:r>
      <w:proofErr w:type="gramStart"/>
      <w:r>
        <w:rPr>
          <w:rFonts w:ascii="仿宋_GB2312" w:eastAsia="仿宋_GB2312" w:hint="eastAsia"/>
          <w:color w:val="000000" w:themeColor="text1"/>
          <w:spacing w:val="-1"/>
          <w:sz w:val="30"/>
          <w:szCs w:val="30"/>
        </w:rPr>
        <w:t>纸开面</w:t>
      </w:r>
      <w:proofErr w:type="gramEnd"/>
      <w:r>
        <w:rPr>
          <w:rFonts w:ascii="仿宋_GB2312" w:eastAsia="仿宋_GB2312" w:hint="eastAsia"/>
          <w:color w:val="000000" w:themeColor="text1"/>
          <w:spacing w:val="-1"/>
          <w:sz w:val="30"/>
          <w:szCs w:val="30"/>
        </w:rPr>
        <w:t>大小；每项资料之间</w:t>
      </w:r>
      <w:proofErr w:type="gramStart"/>
      <w:r>
        <w:rPr>
          <w:rFonts w:ascii="仿宋_GB2312" w:eastAsia="仿宋_GB2312" w:hint="eastAsia"/>
          <w:color w:val="000000" w:themeColor="text1"/>
          <w:spacing w:val="-1"/>
          <w:sz w:val="30"/>
          <w:szCs w:val="30"/>
        </w:rPr>
        <w:t>有隔页纸</w:t>
      </w:r>
      <w:proofErr w:type="gramEnd"/>
      <w:r>
        <w:rPr>
          <w:rFonts w:ascii="仿宋_GB2312" w:eastAsia="仿宋_GB2312" w:hint="eastAsia"/>
          <w:color w:val="000000" w:themeColor="text1"/>
          <w:spacing w:val="-1"/>
          <w:sz w:val="30"/>
          <w:szCs w:val="30"/>
        </w:rPr>
        <w:t>。</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（二）</w:t>
      </w:r>
      <w:r>
        <w:rPr>
          <w:rFonts w:ascii="仿宋_GB2312" w:eastAsia="仿宋_GB2312"/>
          <w:color w:val="000000" w:themeColor="text1"/>
          <w:spacing w:val="-1"/>
          <w:sz w:val="30"/>
          <w:szCs w:val="30"/>
        </w:rPr>
        <w:t>一式两份</w:t>
      </w:r>
      <w:r>
        <w:rPr>
          <w:rFonts w:ascii="仿宋_GB2312" w:eastAsia="仿宋_GB2312" w:hint="eastAsia"/>
          <w:color w:val="000000" w:themeColor="text1"/>
          <w:spacing w:val="-1"/>
          <w:sz w:val="30"/>
          <w:szCs w:val="30"/>
        </w:rPr>
        <w:t>的产品技术要求纸质文档的其中</w:t>
      </w:r>
      <w:r>
        <w:rPr>
          <w:rFonts w:ascii="仿宋_GB2312" w:eastAsia="仿宋_GB2312"/>
          <w:color w:val="000000" w:themeColor="text1"/>
          <w:spacing w:val="-1"/>
          <w:sz w:val="30"/>
          <w:szCs w:val="30"/>
        </w:rPr>
        <w:t>1</w:t>
      </w:r>
      <w:r>
        <w:rPr>
          <w:rFonts w:ascii="仿宋_GB2312" w:eastAsia="仿宋_GB2312" w:hint="eastAsia"/>
          <w:color w:val="000000" w:themeColor="text1"/>
          <w:spacing w:val="-1"/>
          <w:sz w:val="30"/>
          <w:szCs w:val="30"/>
        </w:rPr>
        <w:t>份，和</w:t>
      </w:r>
      <w:r>
        <w:rPr>
          <w:rFonts w:ascii="仿宋_GB2312" w:eastAsia="仿宋_GB2312"/>
          <w:color w:val="000000" w:themeColor="text1"/>
          <w:spacing w:val="-1"/>
          <w:sz w:val="30"/>
          <w:szCs w:val="30"/>
        </w:rPr>
        <w:t>一式两份</w:t>
      </w:r>
      <w:r>
        <w:rPr>
          <w:rFonts w:ascii="仿宋_GB2312" w:eastAsia="仿宋_GB2312" w:hint="eastAsia"/>
          <w:color w:val="000000" w:themeColor="text1"/>
          <w:spacing w:val="-1"/>
          <w:sz w:val="30"/>
          <w:szCs w:val="30"/>
        </w:rPr>
        <w:t>的产品说明书纸质文档的其中</w:t>
      </w:r>
      <w:r>
        <w:rPr>
          <w:rFonts w:ascii="仿宋_GB2312" w:eastAsia="仿宋_GB2312"/>
          <w:color w:val="000000" w:themeColor="text1"/>
          <w:spacing w:val="-1"/>
          <w:sz w:val="30"/>
          <w:szCs w:val="30"/>
        </w:rPr>
        <w:t>1</w:t>
      </w:r>
      <w:r>
        <w:rPr>
          <w:rFonts w:ascii="仿宋_GB2312" w:eastAsia="仿宋_GB2312" w:hint="eastAsia"/>
          <w:color w:val="000000" w:themeColor="text1"/>
          <w:spacing w:val="-1"/>
          <w:sz w:val="30"/>
          <w:szCs w:val="30"/>
        </w:rPr>
        <w:t>份，请另行装订。</w:t>
      </w:r>
    </w:p>
    <w:p w:rsidR="00360587" w:rsidRDefault="00EB7295">
      <w:pPr>
        <w:spacing w:line="560" w:lineRule="exact"/>
        <w:ind w:firstLineChars="200" w:firstLine="596"/>
        <w:rPr>
          <w:rFonts w:ascii="仿宋_GB2312" w:eastAsia="仿宋_GB2312"/>
          <w:color w:val="000000" w:themeColor="text1"/>
          <w:spacing w:val="-1"/>
          <w:sz w:val="30"/>
          <w:szCs w:val="30"/>
        </w:rPr>
      </w:pPr>
      <w:r>
        <w:rPr>
          <w:rFonts w:ascii="仿宋_GB2312" w:eastAsia="仿宋_GB2312" w:hint="eastAsia"/>
          <w:color w:val="000000" w:themeColor="text1"/>
          <w:spacing w:val="-1"/>
          <w:sz w:val="30"/>
          <w:szCs w:val="30"/>
        </w:rPr>
        <w:t>（三）有资料目录，包括</w:t>
      </w:r>
      <w:r>
        <w:rPr>
          <w:rFonts w:ascii="仿宋_GB2312" w:eastAsia="仿宋_GB2312"/>
          <w:color w:val="000000" w:themeColor="text1"/>
          <w:spacing w:val="-1"/>
          <w:sz w:val="30"/>
          <w:szCs w:val="30"/>
        </w:rPr>
        <w:t>1</w:t>
      </w:r>
      <w:r>
        <w:rPr>
          <w:rFonts w:ascii="仿宋_GB2312" w:eastAsia="仿宋_GB2312" w:hint="eastAsia"/>
          <w:color w:val="000000" w:themeColor="text1"/>
          <w:spacing w:val="-1"/>
          <w:sz w:val="30"/>
          <w:szCs w:val="30"/>
        </w:rPr>
        <w:t>、</w:t>
      </w:r>
      <w:r>
        <w:rPr>
          <w:rFonts w:ascii="仿宋_GB2312" w:eastAsia="仿宋_GB2312"/>
          <w:color w:val="000000" w:themeColor="text1"/>
          <w:spacing w:val="-1"/>
          <w:sz w:val="30"/>
          <w:szCs w:val="30"/>
        </w:rPr>
        <w:t>2</w:t>
      </w:r>
      <w:r>
        <w:rPr>
          <w:rFonts w:ascii="仿宋_GB2312" w:eastAsia="仿宋_GB2312" w:hint="eastAsia"/>
          <w:color w:val="000000" w:themeColor="text1"/>
          <w:spacing w:val="-1"/>
          <w:sz w:val="30"/>
          <w:szCs w:val="30"/>
        </w:rPr>
        <w:t>级标题，以表格形式说明每项的卷和页码（参考格式如下）；</w:t>
      </w: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360587">
      <w:pPr>
        <w:spacing w:line="560" w:lineRule="exact"/>
        <w:jc w:val="center"/>
        <w:rPr>
          <w:rFonts w:ascii="仿宋_GB2312" w:eastAsia="仿宋_GB2312" w:hAnsi="仿宋"/>
          <w:b/>
          <w:color w:val="000000" w:themeColor="text1"/>
          <w:sz w:val="48"/>
          <w:szCs w:val="30"/>
        </w:rPr>
      </w:pPr>
    </w:p>
    <w:p w:rsidR="00360587" w:rsidRDefault="00EB7295">
      <w:pPr>
        <w:spacing w:line="560" w:lineRule="exact"/>
        <w:jc w:val="center"/>
        <w:rPr>
          <w:rFonts w:ascii="仿宋_GB2312" w:eastAsia="仿宋_GB2312" w:hAnsi="仿宋"/>
          <w:b/>
          <w:color w:val="000000" w:themeColor="text1"/>
          <w:sz w:val="48"/>
          <w:szCs w:val="30"/>
        </w:rPr>
      </w:pPr>
      <w:r>
        <w:rPr>
          <w:rFonts w:ascii="仿宋_GB2312" w:eastAsia="仿宋_GB2312" w:hAnsi="仿宋" w:hint="eastAsia"/>
          <w:b/>
          <w:color w:val="000000" w:themeColor="text1"/>
          <w:sz w:val="48"/>
          <w:szCs w:val="30"/>
        </w:rPr>
        <w:t>资料目录</w:t>
      </w:r>
    </w:p>
    <w:p w:rsidR="00360587" w:rsidRDefault="00360587">
      <w:pPr>
        <w:spacing w:line="560" w:lineRule="exact"/>
        <w:jc w:val="center"/>
        <w:rPr>
          <w:rFonts w:ascii="仿宋_GB2312" w:eastAsia="仿宋_GB2312" w:hAnsi="仿宋"/>
          <w:b/>
          <w:color w:val="000000" w:themeColor="text1"/>
          <w:sz w:val="48"/>
          <w:szCs w:val="30"/>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134"/>
      </w:tblGrid>
      <w:tr w:rsidR="00360587">
        <w:trPr>
          <w:jc w:val="center"/>
        </w:trPr>
        <w:tc>
          <w:tcPr>
            <w:tcW w:w="1101" w:type="dxa"/>
          </w:tcPr>
          <w:p w:rsidR="00360587" w:rsidRDefault="00EB7295">
            <w:pPr>
              <w:spacing w:line="560" w:lineRule="exact"/>
              <w:jc w:val="center"/>
              <w:rPr>
                <w:rFonts w:ascii="宋体"/>
                <w:color w:val="000000" w:themeColor="text1"/>
                <w:sz w:val="28"/>
                <w:szCs w:val="28"/>
              </w:rPr>
            </w:pPr>
            <w:r>
              <w:rPr>
                <w:rFonts w:ascii="宋体" w:hAnsi="宋体" w:hint="eastAsia"/>
                <w:color w:val="000000" w:themeColor="text1"/>
                <w:sz w:val="28"/>
                <w:szCs w:val="28"/>
              </w:rPr>
              <w:t>序号</w:t>
            </w:r>
          </w:p>
        </w:tc>
        <w:tc>
          <w:tcPr>
            <w:tcW w:w="6804" w:type="dxa"/>
          </w:tcPr>
          <w:p w:rsidR="00360587" w:rsidRDefault="00EB7295">
            <w:pPr>
              <w:spacing w:line="560" w:lineRule="exact"/>
              <w:jc w:val="center"/>
              <w:rPr>
                <w:rFonts w:ascii="宋体"/>
                <w:color w:val="000000" w:themeColor="text1"/>
                <w:sz w:val="28"/>
                <w:szCs w:val="28"/>
              </w:rPr>
            </w:pPr>
            <w:r>
              <w:rPr>
                <w:rFonts w:ascii="宋体" w:hAnsi="宋体" w:hint="eastAsia"/>
                <w:color w:val="000000" w:themeColor="text1"/>
                <w:sz w:val="28"/>
                <w:szCs w:val="28"/>
              </w:rPr>
              <w:t>资料项目</w:t>
            </w:r>
          </w:p>
        </w:tc>
        <w:tc>
          <w:tcPr>
            <w:tcW w:w="1134" w:type="dxa"/>
          </w:tcPr>
          <w:p w:rsidR="00360587" w:rsidRDefault="00EB7295">
            <w:pPr>
              <w:spacing w:line="560" w:lineRule="exact"/>
              <w:jc w:val="center"/>
              <w:rPr>
                <w:rFonts w:ascii="宋体"/>
                <w:color w:val="000000" w:themeColor="text1"/>
                <w:sz w:val="28"/>
                <w:szCs w:val="28"/>
              </w:rPr>
            </w:pPr>
            <w:r>
              <w:rPr>
                <w:rFonts w:ascii="宋体" w:hAnsi="宋体" w:hint="eastAsia"/>
                <w:color w:val="000000" w:themeColor="text1"/>
                <w:sz w:val="28"/>
                <w:szCs w:val="28"/>
              </w:rPr>
              <w:t>页码</w:t>
            </w: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1</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申请表</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2</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证明性文件</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2.1</w:t>
            </w:r>
          </w:p>
        </w:tc>
        <w:tc>
          <w:tcPr>
            <w:tcW w:w="6804" w:type="dxa"/>
          </w:tcPr>
          <w:p w:rsidR="00360587" w:rsidRDefault="00EB7295">
            <w:pPr>
              <w:spacing w:line="560" w:lineRule="exact"/>
              <w:jc w:val="left"/>
              <w:rPr>
                <w:rFonts w:ascii="宋体"/>
                <w:color w:val="000000" w:themeColor="text1"/>
                <w:sz w:val="28"/>
                <w:szCs w:val="28"/>
              </w:rPr>
            </w:pPr>
            <w:r>
              <w:rPr>
                <w:rFonts w:ascii="宋体" w:hAnsi="宋体"/>
                <w:color w:val="000000" w:themeColor="text1"/>
                <w:sz w:val="28"/>
                <w:szCs w:val="28"/>
              </w:rPr>
              <w:t>……</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3</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综述资料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.1</w:t>
            </w:r>
          </w:p>
        </w:tc>
        <w:tc>
          <w:tcPr>
            <w:tcW w:w="6804" w:type="dxa"/>
          </w:tcPr>
          <w:p w:rsidR="00360587" w:rsidRDefault="00EB7295">
            <w:pPr>
              <w:spacing w:line="560" w:lineRule="exact"/>
              <w:jc w:val="left"/>
              <w:rPr>
                <w:rFonts w:ascii="宋体"/>
                <w:color w:val="000000" w:themeColor="text1"/>
                <w:sz w:val="28"/>
                <w:szCs w:val="28"/>
              </w:rPr>
            </w:pPr>
            <w:r>
              <w:rPr>
                <w:rFonts w:ascii="宋体" w:hAnsi="宋体"/>
                <w:color w:val="000000" w:themeColor="text1"/>
                <w:sz w:val="28"/>
                <w:szCs w:val="28"/>
              </w:rPr>
              <w:t>……</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4</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分析性能评估资料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5</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阳性判断值或参考区间确定资料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6</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稳定性研究资料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7</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生产及自检记录</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8</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临床评价资料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8</w:t>
            </w:r>
            <w:r>
              <w:rPr>
                <w:rFonts w:ascii="宋体" w:hAnsi="宋体"/>
                <w:color w:val="000000" w:themeColor="text1"/>
                <w:sz w:val="28"/>
                <w:szCs w:val="28"/>
              </w:rPr>
              <w:t>.1</w:t>
            </w:r>
          </w:p>
        </w:tc>
        <w:tc>
          <w:tcPr>
            <w:tcW w:w="6804" w:type="dxa"/>
          </w:tcPr>
          <w:p w:rsidR="00360587" w:rsidRDefault="00EB7295">
            <w:pPr>
              <w:spacing w:line="560" w:lineRule="exact"/>
              <w:jc w:val="left"/>
              <w:rPr>
                <w:rFonts w:ascii="宋体"/>
                <w:color w:val="000000" w:themeColor="text1"/>
                <w:sz w:val="28"/>
                <w:szCs w:val="28"/>
              </w:rPr>
            </w:pPr>
            <w:r>
              <w:rPr>
                <w:rFonts w:ascii="宋体" w:hAnsi="宋体"/>
                <w:color w:val="000000" w:themeColor="text1"/>
                <w:sz w:val="28"/>
                <w:szCs w:val="28"/>
              </w:rPr>
              <w:t>……</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9</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产品风险分析资料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10</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产品技术要求</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1</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产品检验报告</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2</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产品说明书</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3</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标签样稿</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color w:val="000000" w:themeColor="text1"/>
                <w:sz w:val="28"/>
                <w:szCs w:val="28"/>
              </w:rPr>
              <w:lastRenderedPageBreak/>
              <w:t>1</w:t>
            </w:r>
            <w:r>
              <w:rPr>
                <w:rFonts w:ascii="宋体" w:hAnsi="宋体" w:hint="eastAsia"/>
                <w:color w:val="000000" w:themeColor="text1"/>
                <w:sz w:val="28"/>
                <w:szCs w:val="28"/>
              </w:rPr>
              <w:t>4</w:t>
            </w:r>
          </w:p>
        </w:tc>
        <w:tc>
          <w:tcPr>
            <w:tcW w:w="6804" w:type="dxa"/>
          </w:tcPr>
          <w:p w:rsidR="00360587" w:rsidRDefault="00EB7295">
            <w:pPr>
              <w:spacing w:line="560" w:lineRule="exact"/>
              <w:jc w:val="left"/>
              <w:rPr>
                <w:rFonts w:ascii="宋体"/>
                <w:color w:val="000000" w:themeColor="text1"/>
                <w:sz w:val="28"/>
                <w:szCs w:val="28"/>
              </w:rPr>
            </w:pPr>
            <w:r>
              <w:rPr>
                <w:rFonts w:ascii="宋体" w:hAnsi="宋体" w:hint="eastAsia"/>
                <w:color w:val="000000" w:themeColor="text1"/>
                <w:sz w:val="28"/>
                <w:szCs w:val="28"/>
              </w:rPr>
              <w:t>符合性声明及自我保证声明</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15</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质量管理体系资料</w:t>
            </w:r>
          </w:p>
        </w:tc>
        <w:tc>
          <w:tcPr>
            <w:tcW w:w="1134" w:type="dxa"/>
          </w:tcPr>
          <w:p w:rsidR="00360587" w:rsidRDefault="00360587">
            <w:pPr>
              <w:spacing w:line="560" w:lineRule="exact"/>
              <w:jc w:val="left"/>
              <w:rPr>
                <w:rFonts w:ascii="宋体"/>
                <w:color w:val="000000" w:themeColor="text1"/>
                <w:sz w:val="28"/>
                <w:szCs w:val="28"/>
              </w:rPr>
            </w:pPr>
          </w:p>
        </w:tc>
      </w:tr>
      <w:tr w:rsidR="00360587">
        <w:trPr>
          <w:jc w:val="center"/>
        </w:trPr>
        <w:tc>
          <w:tcPr>
            <w:tcW w:w="1101"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16</w:t>
            </w:r>
          </w:p>
        </w:tc>
        <w:tc>
          <w:tcPr>
            <w:tcW w:w="6804" w:type="dxa"/>
          </w:tcPr>
          <w:p w:rsidR="00360587" w:rsidRDefault="00EB7295">
            <w:pPr>
              <w:spacing w:line="560" w:lineRule="exact"/>
              <w:jc w:val="left"/>
              <w:rPr>
                <w:rFonts w:ascii="宋体" w:hAnsi="宋体"/>
                <w:color w:val="000000" w:themeColor="text1"/>
                <w:sz w:val="28"/>
                <w:szCs w:val="28"/>
              </w:rPr>
            </w:pPr>
            <w:r>
              <w:rPr>
                <w:rFonts w:ascii="宋体" w:hAnsi="宋体" w:hint="eastAsia"/>
                <w:color w:val="000000" w:themeColor="text1"/>
                <w:sz w:val="28"/>
                <w:szCs w:val="28"/>
              </w:rPr>
              <w:t>其他</w:t>
            </w:r>
            <w:r>
              <w:rPr>
                <w:rFonts w:ascii="宋体" w:hAnsi="宋体"/>
                <w:color w:val="000000" w:themeColor="text1"/>
                <w:sz w:val="28"/>
                <w:szCs w:val="28"/>
              </w:rPr>
              <w:t>……</w:t>
            </w:r>
          </w:p>
        </w:tc>
        <w:tc>
          <w:tcPr>
            <w:tcW w:w="1134" w:type="dxa"/>
          </w:tcPr>
          <w:p w:rsidR="00360587" w:rsidRDefault="00360587">
            <w:pPr>
              <w:spacing w:line="560" w:lineRule="exact"/>
              <w:jc w:val="left"/>
              <w:rPr>
                <w:rFonts w:ascii="宋体"/>
                <w:color w:val="000000" w:themeColor="text1"/>
                <w:sz w:val="28"/>
                <w:szCs w:val="28"/>
              </w:rPr>
            </w:pPr>
          </w:p>
        </w:tc>
      </w:tr>
    </w:tbl>
    <w:p w:rsidR="00360587" w:rsidRDefault="00360587">
      <w:pPr>
        <w:spacing w:line="560" w:lineRule="exact"/>
        <w:ind w:firstLineChars="200" w:firstLine="596"/>
        <w:rPr>
          <w:rFonts w:ascii="仿宋_GB2312" w:eastAsia="仿宋_GB2312"/>
          <w:color w:val="000000" w:themeColor="text1"/>
          <w:spacing w:val="-1"/>
          <w:sz w:val="30"/>
          <w:szCs w:val="30"/>
        </w:rPr>
      </w:pPr>
    </w:p>
    <w:p w:rsidR="00360587" w:rsidRDefault="00EB7295">
      <w:pPr>
        <w:widowControl/>
        <w:jc w:val="left"/>
        <w:rPr>
          <w:b/>
          <w:color w:val="000000" w:themeColor="text1"/>
          <w:sz w:val="36"/>
        </w:rPr>
      </w:pPr>
      <w:r>
        <w:rPr>
          <w:b/>
          <w:color w:val="000000" w:themeColor="text1"/>
          <w:sz w:val="36"/>
        </w:rPr>
        <w:br w:type="page"/>
      </w:r>
    </w:p>
    <w:p w:rsidR="00360587" w:rsidRDefault="00EB7295">
      <w:pPr>
        <w:spacing w:line="360" w:lineRule="auto"/>
        <w:jc w:val="center"/>
        <w:rPr>
          <w:b/>
          <w:color w:val="000000" w:themeColor="text1"/>
          <w:sz w:val="36"/>
        </w:rPr>
      </w:pPr>
      <w:r>
        <w:rPr>
          <w:rFonts w:hint="eastAsia"/>
          <w:b/>
          <w:color w:val="000000" w:themeColor="text1"/>
          <w:sz w:val="36"/>
        </w:rPr>
        <w:lastRenderedPageBreak/>
        <w:t>医疗器械注册质量管理体系核查资料清单</w:t>
      </w:r>
    </w:p>
    <w:p w:rsidR="00360587" w:rsidRDefault="00EB7295">
      <w:pPr>
        <w:tabs>
          <w:tab w:val="left" w:pos="4380"/>
        </w:tabs>
        <w:spacing w:line="360" w:lineRule="auto"/>
        <w:ind w:leftChars="200" w:left="420" w:firstLineChars="200" w:firstLine="560"/>
        <w:rPr>
          <w:color w:val="000000" w:themeColor="text1"/>
          <w:sz w:val="28"/>
        </w:rPr>
      </w:pPr>
      <w:r>
        <w:rPr>
          <w:color w:val="000000" w:themeColor="text1"/>
          <w:sz w:val="28"/>
        </w:rPr>
        <w:tab/>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一、医疗器械质量管理体系核查承诺书；</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二、</w:t>
      </w:r>
      <w:hyperlink w:anchor="医疗器械注册质量管理体系核查申请表" w:history="1">
        <w:r>
          <w:rPr>
            <w:rStyle w:val="ae"/>
            <w:rFonts w:hint="eastAsia"/>
            <w:color w:val="000000" w:themeColor="text1"/>
            <w:sz w:val="28"/>
          </w:rPr>
          <w:t>医疗器械注册质量管理体系核查申请表</w:t>
        </w:r>
      </w:hyperlink>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三、注册申请人组织机构图；</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四、注册</w:t>
      </w:r>
      <w:r>
        <w:rPr>
          <w:color w:val="000000" w:themeColor="text1"/>
          <w:sz w:val="28"/>
        </w:rPr>
        <w:t>申请人及受托生产企业双</w:t>
      </w:r>
      <w:r>
        <w:rPr>
          <w:rFonts w:hint="eastAsia"/>
          <w:color w:val="000000" w:themeColor="text1"/>
          <w:sz w:val="28"/>
        </w:rPr>
        <w:t>方的企业负责人、生产、技术和质量管理部门负责人简历，学历和职称证书复印件；</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五、企业总平面布置图、生产区域分布图；</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六、如生产过程有空气净化要求的应提供检测机构出具的净化车间、无菌检测室（如适用）、微生物限度检测室、阳性对照间（如适用）一年内环境检测报告（附平面布局图）复印件；</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七、产品工艺流程图；</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八、主要生产设备和检验设备（包括进货检验、过程检验、出厂的最终检验相关设备；如需净化生产的，还应提供环境监测设备）目录；</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九、企业自查报告（按申报品种选择）</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1</w:t>
      </w:r>
      <w:r>
        <w:rPr>
          <w:rFonts w:hint="eastAsia"/>
          <w:color w:val="000000" w:themeColor="text1"/>
          <w:sz w:val="28"/>
        </w:rPr>
        <w:t>、</w:t>
      </w:r>
      <w:hyperlink w:anchor="医疗器械生产质量管理规范自查表" w:history="1">
        <w:r>
          <w:rPr>
            <w:rStyle w:val="ae"/>
            <w:rFonts w:hint="eastAsia"/>
            <w:color w:val="000000" w:themeColor="text1"/>
            <w:sz w:val="28"/>
          </w:rPr>
          <w:t>医疗器械生产质</w:t>
        </w:r>
        <w:r>
          <w:rPr>
            <w:rStyle w:val="ae"/>
            <w:rFonts w:hint="eastAsia"/>
            <w:color w:val="000000" w:themeColor="text1"/>
            <w:sz w:val="28"/>
          </w:rPr>
          <w:t>量</w:t>
        </w:r>
        <w:r>
          <w:rPr>
            <w:rStyle w:val="ae"/>
            <w:rFonts w:hint="eastAsia"/>
            <w:color w:val="000000" w:themeColor="text1"/>
            <w:sz w:val="28"/>
          </w:rPr>
          <w:t>管理规范自查表</w:t>
        </w:r>
      </w:hyperlink>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2</w:t>
      </w:r>
      <w:r>
        <w:rPr>
          <w:rFonts w:hint="eastAsia"/>
          <w:color w:val="000000" w:themeColor="text1"/>
          <w:sz w:val="28"/>
        </w:rPr>
        <w:t>、</w:t>
      </w:r>
      <w:hyperlink w:anchor="医疗器械生产质量管理规范无菌医疗器械自查表" w:history="1">
        <w:r>
          <w:rPr>
            <w:rStyle w:val="ae"/>
            <w:rFonts w:hint="eastAsia"/>
            <w:color w:val="000000" w:themeColor="text1"/>
            <w:sz w:val="28"/>
          </w:rPr>
          <w:t>医疗器械生产质量管理</w:t>
        </w:r>
        <w:r>
          <w:rPr>
            <w:rStyle w:val="ae"/>
            <w:rFonts w:hint="eastAsia"/>
            <w:color w:val="000000" w:themeColor="text1"/>
            <w:sz w:val="28"/>
          </w:rPr>
          <w:t>规</w:t>
        </w:r>
        <w:r>
          <w:rPr>
            <w:rStyle w:val="ae"/>
            <w:rFonts w:hint="eastAsia"/>
            <w:color w:val="000000" w:themeColor="text1"/>
            <w:sz w:val="28"/>
          </w:rPr>
          <w:t>范无菌医疗器械自查表</w:t>
        </w:r>
      </w:hyperlink>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3</w:t>
      </w:r>
      <w:r>
        <w:rPr>
          <w:rFonts w:hint="eastAsia"/>
          <w:color w:val="000000" w:themeColor="text1"/>
          <w:sz w:val="28"/>
        </w:rPr>
        <w:t>、</w:t>
      </w:r>
      <w:hyperlink w:anchor="医疗器械生产质量管理规范植入性医疗器械自查表" w:history="1">
        <w:r>
          <w:rPr>
            <w:rStyle w:val="ae"/>
            <w:rFonts w:hint="eastAsia"/>
            <w:color w:val="000000" w:themeColor="text1"/>
            <w:sz w:val="28"/>
          </w:rPr>
          <w:t>医疗器械生产质量管理</w:t>
        </w:r>
        <w:r>
          <w:rPr>
            <w:rStyle w:val="ae"/>
            <w:rFonts w:hint="eastAsia"/>
            <w:color w:val="000000" w:themeColor="text1"/>
            <w:sz w:val="28"/>
          </w:rPr>
          <w:t>规</w:t>
        </w:r>
        <w:r>
          <w:rPr>
            <w:rStyle w:val="ae"/>
            <w:rFonts w:hint="eastAsia"/>
            <w:color w:val="000000" w:themeColor="text1"/>
            <w:sz w:val="28"/>
          </w:rPr>
          <w:t>范植入性医</w:t>
        </w:r>
        <w:r>
          <w:rPr>
            <w:rStyle w:val="ae"/>
            <w:rFonts w:hint="eastAsia"/>
            <w:color w:val="000000" w:themeColor="text1"/>
            <w:sz w:val="28"/>
          </w:rPr>
          <w:t>疗器械自查表</w:t>
        </w:r>
      </w:hyperlink>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4</w:t>
      </w:r>
      <w:r>
        <w:rPr>
          <w:rFonts w:hint="eastAsia"/>
          <w:color w:val="000000" w:themeColor="text1"/>
          <w:sz w:val="28"/>
        </w:rPr>
        <w:t>、</w:t>
      </w:r>
      <w:hyperlink w:anchor="医疗器械生产质量管理规范体外诊断试剂自查表" w:history="1">
        <w:r>
          <w:rPr>
            <w:rStyle w:val="ae"/>
            <w:rFonts w:hint="eastAsia"/>
            <w:color w:val="000000" w:themeColor="text1"/>
            <w:sz w:val="28"/>
          </w:rPr>
          <w:t>医疗器械生产质量</w:t>
        </w:r>
        <w:r>
          <w:rPr>
            <w:rStyle w:val="ae"/>
            <w:rFonts w:hint="eastAsia"/>
            <w:color w:val="000000" w:themeColor="text1"/>
            <w:sz w:val="28"/>
          </w:rPr>
          <w:t>管</w:t>
        </w:r>
        <w:r>
          <w:rPr>
            <w:rStyle w:val="ae"/>
            <w:rFonts w:hint="eastAsia"/>
            <w:color w:val="000000" w:themeColor="text1"/>
            <w:sz w:val="28"/>
          </w:rPr>
          <w:t>理规范体外诊断试剂自查表</w:t>
        </w:r>
      </w:hyperlink>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5</w:t>
      </w:r>
      <w:r>
        <w:rPr>
          <w:rFonts w:hint="eastAsia"/>
          <w:color w:val="000000" w:themeColor="text1"/>
          <w:sz w:val="28"/>
        </w:rPr>
        <w:t>、</w:t>
      </w:r>
      <w:hyperlink w:anchor="医疗器械生产质量管理规范定制式义齿自查表" w:history="1">
        <w:r>
          <w:rPr>
            <w:rStyle w:val="ae"/>
            <w:rFonts w:hint="eastAsia"/>
            <w:color w:val="000000" w:themeColor="text1"/>
            <w:sz w:val="28"/>
          </w:rPr>
          <w:t>医疗器械生产质量</w:t>
        </w:r>
        <w:r>
          <w:rPr>
            <w:rStyle w:val="ae"/>
            <w:rFonts w:hint="eastAsia"/>
            <w:color w:val="000000" w:themeColor="text1"/>
            <w:sz w:val="28"/>
          </w:rPr>
          <w:t>管</w:t>
        </w:r>
        <w:r>
          <w:rPr>
            <w:rStyle w:val="ae"/>
            <w:rFonts w:hint="eastAsia"/>
            <w:color w:val="000000" w:themeColor="text1"/>
            <w:sz w:val="28"/>
          </w:rPr>
          <w:t>理规范定制式义齿自查表</w:t>
        </w:r>
      </w:hyperlink>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十、拟核</w:t>
      </w:r>
      <w:proofErr w:type="gramStart"/>
      <w:r>
        <w:rPr>
          <w:rFonts w:hint="eastAsia"/>
          <w:color w:val="000000" w:themeColor="text1"/>
          <w:sz w:val="28"/>
        </w:rPr>
        <w:t>查产品</w:t>
      </w:r>
      <w:proofErr w:type="gramEnd"/>
      <w:r>
        <w:rPr>
          <w:rFonts w:hint="eastAsia"/>
          <w:color w:val="000000" w:themeColor="text1"/>
          <w:sz w:val="28"/>
        </w:rPr>
        <w:t>与既往已通过核查产品在生产条件、生产工</w:t>
      </w:r>
      <w:r>
        <w:rPr>
          <w:rFonts w:hint="eastAsia"/>
          <w:color w:val="000000" w:themeColor="text1"/>
          <w:sz w:val="28"/>
        </w:rPr>
        <w:lastRenderedPageBreak/>
        <w:t>艺等方面变化情况的说明（如适用）；</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十一、属于医疗器械注册人委托生产情形时，注册申请人应提供：</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1</w:t>
      </w:r>
      <w:r>
        <w:rPr>
          <w:rFonts w:hint="eastAsia"/>
          <w:color w:val="000000" w:themeColor="text1"/>
          <w:sz w:val="28"/>
        </w:rPr>
        <w:t>、委托生产合同</w:t>
      </w:r>
      <w:r>
        <w:rPr>
          <w:color w:val="000000" w:themeColor="text1"/>
          <w:sz w:val="28"/>
        </w:rPr>
        <w:t>以及质量协议：</w:t>
      </w:r>
      <w:r>
        <w:rPr>
          <w:rFonts w:hint="eastAsia"/>
          <w:color w:val="000000" w:themeColor="text1"/>
          <w:sz w:val="28"/>
        </w:rPr>
        <w:t>申报资料应加盖公章（及骑缝章），如为复印件，需在复印资</w:t>
      </w:r>
      <w:r>
        <w:rPr>
          <w:rFonts w:hint="eastAsia"/>
          <w:color w:val="000000" w:themeColor="text1"/>
          <w:sz w:val="28"/>
        </w:rPr>
        <w:t>料上加盖“内容与原件一致”的章。（或可手写并签字确认）；</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2</w:t>
      </w:r>
      <w:r>
        <w:rPr>
          <w:rFonts w:hint="eastAsia"/>
          <w:color w:val="000000" w:themeColor="text1"/>
          <w:sz w:val="28"/>
        </w:rPr>
        <w:t>、样品生产真实性承诺：</w:t>
      </w:r>
      <w:r>
        <w:rPr>
          <w:color w:val="000000" w:themeColor="text1"/>
          <w:sz w:val="28"/>
        </w:rPr>
        <w:t>所涉及样品包括检验用样品、临床试验或临床评价用样品</w:t>
      </w:r>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3</w:t>
      </w:r>
      <w:r>
        <w:rPr>
          <w:rFonts w:hint="eastAsia"/>
          <w:color w:val="000000" w:themeColor="text1"/>
          <w:sz w:val="28"/>
        </w:rPr>
        <w:t>、设计和</w:t>
      </w:r>
      <w:r>
        <w:rPr>
          <w:color w:val="000000" w:themeColor="text1"/>
          <w:sz w:val="28"/>
        </w:rPr>
        <w:t>开发输出</w:t>
      </w:r>
      <w:r>
        <w:rPr>
          <w:rFonts w:hint="eastAsia"/>
          <w:color w:val="000000" w:themeColor="text1"/>
          <w:sz w:val="28"/>
        </w:rPr>
        <w:t>资料清单：</w:t>
      </w:r>
      <w:r>
        <w:rPr>
          <w:color w:val="000000" w:themeColor="text1"/>
          <w:sz w:val="28"/>
        </w:rPr>
        <w:t>按照《</w:t>
      </w:r>
      <w:r>
        <w:rPr>
          <w:rFonts w:hint="eastAsia"/>
          <w:color w:val="000000" w:themeColor="text1"/>
          <w:sz w:val="28"/>
        </w:rPr>
        <w:t>医疗</w:t>
      </w:r>
      <w:r>
        <w:rPr>
          <w:color w:val="000000" w:themeColor="text1"/>
          <w:sz w:val="28"/>
        </w:rPr>
        <w:t>器械生产质量管理规范》</w:t>
      </w:r>
      <w:r>
        <w:rPr>
          <w:rFonts w:hint="eastAsia"/>
          <w:color w:val="000000" w:themeColor="text1"/>
          <w:sz w:val="28"/>
        </w:rPr>
        <w:t>以及</w:t>
      </w:r>
      <w:r>
        <w:rPr>
          <w:color w:val="000000" w:themeColor="text1"/>
          <w:sz w:val="28"/>
        </w:rPr>
        <w:t>配套的医疗器械生产质量管理规范现场检查指导原则要求，提供所涉及的资料</w:t>
      </w:r>
      <w:r>
        <w:rPr>
          <w:rFonts w:hint="eastAsia"/>
          <w:color w:val="000000" w:themeColor="text1"/>
          <w:sz w:val="28"/>
        </w:rPr>
        <w:t>和</w:t>
      </w:r>
      <w:r>
        <w:rPr>
          <w:color w:val="000000" w:themeColor="text1"/>
          <w:sz w:val="28"/>
        </w:rPr>
        <w:t>文件目录</w:t>
      </w:r>
      <w:r>
        <w:rPr>
          <w:rFonts w:hint="eastAsia"/>
          <w:color w:val="000000" w:themeColor="text1"/>
          <w:sz w:val="28"/>
        </w:rPr>
        <w:t>，</w:t>
      </w:r>
      <w:r>
        <w:rPr>
          <w:color w:val="000000" w:themeColor="text1"/>
          <w:sz w:val="28"/>
        </w:rPr>
        <w:t>并且需要</w:t>
      </w:r>
      <w:r>
        <w:rPr>
          <w:rFonts w:hint="eastAsia"/>
          <w:color w:val="000000" w:themeColor="text1"/>
          <w:sz w:val="28"/>
        </w:rPr>
        <w:t>经过</w:t>
      </w:r>
      <w:r>
        <w:rPr>
          <w:color w:val="000000" w:themeColor="text1"/>
          <w:sz w:val="28"/>
        </w:rPr>
        <w:t>受托生产企业的确认</w:t>
      </w:r>
      <w:r>
        <w:rPr>
          <w:rFonts w:hint="eastAsia"/>
          <w:color w:val="000000" w:themeColor="text1"/>
          <w:sz w:val="28"/>
        </w:rPr>
        <w:t>；</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4</w:t>
      </w:r>
      <w:r>
        <w:rPr>
          <w:rFonts w:hint="eastAsia"/>
          <w:color w:val="000000" w:themeColor="text1"/>
          <w:sz w:val="28"/>
        </w:rPr>
        <w:t>、注册申请</w:t>
      </w:r>
      <w:r>
        <w:rPr>
          <w:color w:val="000000" w:themeColor="text1"/>
          <w:sz w:val="28"/>
        </w:rPr>
        <w:t>人对受托生产企业开展关于质量管理、生产能力的综合评价报告。</w:t>
      </w:r>
    </w:p>
    <w:p w:rsidR="00360587" w:rsidRDefault="00EB72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color w:val="000000" w:themeColor="text1"/>
          <w:sz w:val="28"/>
        </w:rPr>
      </w:pPr>
      <w:r>
        <w:rPr>
          <w:rFonts w:hint="eastAsia"/>
          <w:color w:val="000000" w:themeColor="text1"/>
          <w:sz w:val="28"/>
        </w:rPr>
        <w:t>十二、企业认为需提供的其他资料。</w:t>
      </w:r>
    </w:p>
    <w:p w:rsidR="00360587" w:rsidRDefault="00360587">
      <w:pPr>
        <w:spacing w:line="360" w:lineRule="auto"/>
        <w:ind w:leftChars="200" w:left="420" w:right="1120" w:firstLineChars="200" w:firstLine="560"/>
        <w:jc w:val="right"/>
        <w:rPr>
          <w:color w:val="000000" w:themeColor="text1"/>
          <w:sz w:val="28"/>
        </w:rPr>
      </w:pPr>
    </w:p>
    <w:p w:rsidR="00360587" w:rsidRDefault="00EB7295">
      <w:pPr>
        <w:widowControl/>
        <w:jc w:val="left"/>
        <w:rPr>
          <w:color w:val="000000" w:themeColor="text1"/>
          <w:sz w:val="28"/>
        </w:rPr>
      </w:pPr>
      <w:r>
        <w:rPr>
          <w:color w:val="000000" w:themeColor="text1"/>
          <w:sz w:val="28"/>
        </w:rPr>
        <w:br w:type="page"/>
      </w:r>
    </w:p>
    <w:p w:rsidR="00360587" w:rsidRDefault="00EB7295">
      <w:pPr>
        <w:pStyle w:val="a8"/>
        <w:jc w:val="center"/>
        <w:rPr>
          <w:rFonts w:ascii="方正小标宋简体" w:eastAsia="方正小标宋简体" w:hAnsi="宋体"/>
          <w:bCs/>
          <w:color w:val="000000" w:themeColor="text1"/>
          <w:sz w:val="44"/>
          <w:szCs w:val="44"/>
        </w:rPr>
      </w:pPr>
      <w:bookmarkStart w:id="86" w:name="医疗器械注册质量管理体系核查申请表"/>
      <w:r>
        <w:rPr>
          <w:rFonts w:ascii="方正小标宋简体" w:eastAsia="方正小标宋简体" w:hAnsi="宋体" w:hint="eastAsia"/>
          <w:bCs/>
          <w:color w:val="000000" w:themeColor="text1"/>
          <w:sz w:val="44"/>
          <w:szCs w:val="44"/>
        </w:rPr>
        <w:lastRenderedPageBreak/>
        <w:t>医疗器械注册质量管理体系核查申请表</w:t>
      </w:r>
      <w:bookmarkEnd w:id="86"/>
    </w:p>
    <w:p w:rsidR="00360587" w:rsidRDefault="00360587">
      <w:pPr>
        <w:pStyle w:val="a8"/>
        <w:jc w:val="both"/>
        <w:rPr>
          <w:rFonts w:ascii="宋体"/>
          <w:b/>
          <w:bCs/>
          <w:color w:val="000000" w:themeColor="text1"/>
          <w:sz w:val="32"/>
        </w:rPr>
      </w:pPr>
    </w:p>
    <w:p w:rsidR="00360587" w:rsidRDefault="00360587">
      <w:pPr>
        <w:pStyle w:val="a8"/>
        <w:jc w:val="both"/>
        <w:rPr>
          <w:rFonts w:ascii="宋体"/>
          <w:b/>
          <w:bCs/>
          <w:color w:val="000000" w:themeColor="text1"/>
          <w:sz w:val="32"/>
        </w:rPr>
      </w:pPr>
    </w:p>
    <w:p w:rsidR="00360587" w:rsidRDefault="00360587">
      <w:pPr>
        <w:pStyle w:val="a8"/>
        <w:jc w:val="both"/>
        <w:rPr>
          <w:rFonts w:ascii="宋体"/>
          <w:b/>
          <w:bCs/>
          <w:color w:val="000000" w:themeColor="text1"/>
          <w:sz w:val="32"/>
        </w:rPr>
      </w:pPr>
    </w:p>
    <w:p w:rsidR="00360587" w:rsidRDefault="00EB7295">
      <w:pPr>
        <w:pStyle w:val="a8"/>
        <w:ind w:firstLineChars="300" w:firstLine="960"/>
        <w:jc w:val="both"/>
        <w:rPr>
          <w:rFonts w:ascii="宋体"/>
          <w:color w:val="000000" w:themeColor="text1"/>
          <w:sz w:val="32"/>
        </w:rPr>
      </w:pPr>
      <w:r>
        <w:rPr>
          <w:rFonts w:ascii="宋体" w:hAnsi="宋体" w:hint="eastAsia"/>
          <w:color w:val="000000" w:themeColor="text1"/>
          <w:sz w:val="32"/>
        </w:rPr>
        <w:t>注册申请人：（盖章）</w:t>
      </w:r>
    </w:p>
    <w:p w:rsidR="00360587" w:rsidRDefault="00EB7295">
      <w:pPr>
        <w:pStyle w:val="a8"/>
        <w:ind w:firstLineChars="300" w:firstLine="960"/>
        <w:jc w:val="both"/>
        <w:rPr>
          <w:rFonts w:ascii="宋体"/>
          <w:color w:val="000000" w:themeColor="text1"/>
          <w:sz w:val="32"/>
          <w:u w:val="single"/>
        </w:rPr>
      </w:pPr>
      <w:r>
        <w:rPr>
          <w:rFonts w:ascii="宋体" w:hAnsi="宋体" w:hint="eastAsia"/>
          <w:color w:val="000000" w:themeColor="text1"/>
          <w:sz w:val="32"/>
        </w:rPr>
        <w:t>住所：</w:t>
      </w:r>
    </w:p>
    <w:p w:rsidR="00360587" w:rsidRDefault="00EB7295">
      <w:pPr>
        <w:pStyle w:val="a8"/>
        <w:ind w:firstLineChars="300" w:firstLine="960"/>
        <w:jc w:val="both"/>
        <w:rPr>
          <w:rFonts w:ascii="宋体"/>
          <w:color w:val="000000" w:themeColor="text1"/>
          <w:sz w:val="32"/>
          <w:u w:val="single"/>
        </w:rPr>
      </w:pPr>
      <w:r>
        <w:rPr>
          <w:rFonts w:ascii="宋体" w:hAnsi="宋体" w:hint="eastAsia"/>
          <w:color w:val="000000" w:themeColor="text1"/>
          <w:sz w:val="32"/>
        </w:rPr>
        <w:t>生产地址：</w:t>
      </w:r>
    </w:p>
    <w:p w:rsidR="00360587" w:rsidRDefault="00360587">
      <w:pPr>
        <w:pStyle w:val="a8"/>
        <w:ind w:firstLineChars="300" w:firstLine="960"/>
        <w:jc w:val="both"/>
        <w:rPr>
          <w:rFonts w:ascii="宋体"/>
          <w:color w:val="000000" w:themeColor="text1"/>
          <w:sz w:val="32"/>
          <w:u w:val="single"/>
        </w:rPr>
      </w:pPr>
    </w:p>
    <w:p w:rsidR="00360587" w:rsidRDefault="00360587">
      <w:pPr>
        <w:pStyle w:val="a8"/>
        <w:spacing w:afterLines="200" w:after="624"/>
        <w:ind w:firstLineChars="300" w:firstLine="960"/>
        <w:rPr>
          <w:rFonts w:ascii="宋体"/>
          <w:color w:val="000000" w:themeColor="text1"/>
          <w:sz w:val="32"/>
        </w:rPr>
      </w:pPr>
    </w:p>
    <w:p w:rsidR="00360587" w:rsidRDefault="00EB7295">
      <w:pPr>
        <w:pStyle w:val="a8"/>
        <w:jc w:val="center"/>
        <w:rPr>
          <w:rFonts w:ascii="仿宋_GB2312" w:eastAsia="仿宋_GB2312"/>
          <w:color w:val="000000" w:themeColor="text1"/>
          <w:sz w:val="28"/>
          <w:szCs w:val="28"/>
          <w:u w:val="single"/>
        </w:rPr>
      </w:pPr>
      <w:r>
        <w:rPr>
          <w:rFonts w:ascii="仿宋_GB2312" w:eastAsia="仿宋_GB2312" w:hAnsi="宋体" w:hint="eastAsia"/>
          <w:color w:val="000000" w:themeColor="text1"/>
          <w:sz w:val="28"/>
          <w:szCs w:val="28"/>
        </w:rPr>
        <w:t>填写日期：</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日</w:t>
      </w:r>
    </w:p>
    <w:p w:rsidR="00360587" w:rsidRDefault="00360587">
      <w:pPr>
        <w:rPr>
          <w:rFonts w:ascii="方正小标宋简体" w:eastAsia="方正小标宋简体" w:hAnsi="宋体"/>
          <w:bCs/>
          <w:color w:val="000000" w:themeColor="text1"/>
          <w:sz w:val="36"/>
          <w:szCs w:val="36"/>
        </w:rPr>
      </w:pPr>
    </w:p>
    <w:p w:rsidR="00360587" w:rsidRDefault="00360587">
      <w:pPr>
        <w:rPr>
          <w:rFonts w:ascii="方正小标宋简体" w:eastAsia="方正小标宋简体" w:hAnsi="宋体" w:cs="Arial"/>
          <w:bCs/>
          <w:color w:val="000000" w:themeColor="text1"/>
          <w:sz w:val="36"/>
          <w:szCs w:val="36"/>
        </w:rPr>
      </w:pPr>
    </w:p>
    <w:p w:rsidR="00360587" w:rsidRDefault="00360587">
      <w:pPr>
        <w:pStyle w:val="a8"/>
        <w:jc w:val="center"/>
        <w:rPr>
          <w:rFonts w:ascii="方正小标宋简体" w:eastAsia="方正小标宋简体" w:hAnsi="宋体"/>
          <w:bCs/>
          <w:color w:val="000000" w:themeColor="text1"/>
          <w:sz w:val="44"/>
          <w:szCs w:val="44"/>
        </w:rPr>
      </w:pPr>
    </w:p>
    <w:p w:rsidR="00360587" w:rsidRDefault="00360587">
      <w:pPr>
        <w:pStyle w:val="a8"/>
        <w:jc w:val="center"/>
        <w:rPr>
          <w:rFonts w:ascii="方正小标宋简体" w:eastAsia="方正小标宋简体" w:hAnsi="宋体"/>
          <w:bCs/>
          <w:color w:val="000000" w:themeColor="text1"/>
          <w:sz w:val="44"/>
          <w:szCs w:val="44"/>
        </w:rPr>
      </w:pPr>
    </w:p>
    <w:p w:rsidR="00360587" w:rsidRDefault="00EB7295">
      <w:pPr>
        <w:pStyle w:val="a8"/>
        <w:jc w:val="center"/>
        <w:rPr>
          <w:rFonts w:ascii="方正小标宋简体" w:eastAsia="方正小标宋简体" w:hAnsi="宋体"/>
          <w:color w:val="000000" w:themeColor="text1"/>
          <w:sz w:val="44"/>
          <w:szCs w:val="44"/>
        </w:rPr>
      </w:pPr>
      <w:r>
        <w:rPr>
          <w:rFonts w:ascii="方正小标宋简体" w:eastAsia="方正小标宋简体" w:hAnsi="宋体" w:hint="eastAsia"/>
          <w:bCs/>
          <w:color w:val="000000" w:themeColor="text1"/>
          <w:sz w:val="44"/>
          <w:szCs w:val="44"/>
        </w:rPr>
        <w:lastRenderedPageBreak/>
        <w:t>填写说明</w:t>
      </w:r>
    </w:p>
    <w:p w:rsidR="00360587" w:rsidRDefault="00360587">
      <w:pPr>
        <w:rPr>
          <w:rFonts w:ascii="宋体"/>
          <w:color w:val="000000" w:themeColor="text1"/>
          <w:sz w:val="18"/>
        </w:rPr>
      </w:pPr>
    </w:p>
    <w:p w:rsidR="00360587" w:rsidRDefault="00EB7295">
      <w:pPr>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1</w:t>
      </w:r>
      <w:r>
        <w:rPr>
          <w:rFonts w:ascii="仿宋_GB2312" w:eastAsia="仿宋_GB2312" w:hAnsi="宋体" w:hint="eastAsia"/>
          <w:color w:val="000000" w:themeColor="text1"/>
          <w:sz w:val="28"/>
        </w:rPr>
        <w:t>．</w:t>
      </w:r>
      <w:r>
        <w:rPr>
          <w:rFonts w:ascii="仿宋_GB2312" w:eastAsia="仿宋_GB2312" w:hAnsi="宋体" w:hint="eastAsia"/>
          <w:color w:val="000000" w:themeColor="text1"/>
          <w:sz w:val="28"/>
          <w:szCs w:val="28"/>
        </w:rPr>
        <w:t>注册申请人</w:t>
      </w:r>
      <w:r>
        <w:rPr>
          <w:rFonts w:ascii="仿宋_GB2312" w:eastAsia="仿宋_GB2312" w:hAnsi="宋体" w:hint="eastAsia"/>
          <w:color w:val="000000" w:themeColor="text1"/>
          <w:sz w:val="28"/>
        </w:rPr>
        <w:t>必须按照要求如实填写，并对所填写内容的真实性负责。</w:t>
      </w:r>
    </w:p>
    <w:p w:rsidR="00360587" w:rsidRDefault="00EB7295">
      <w:pPr>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2</w:t>
      </w:r>
      <w:r>
        <w:rPr>
          <w:rFonts w:ascii="仿宋_GB2312" w:eastAsia="仿宋_GB2312" w:hAnsi="宋体" w:hint="eastAsia"/>
          <w:color w:val="000000" w:themeColor="text1"/>
          <w:sz w:val="28"/>
        </w:rPr>
        <w:t>．</w:t>
      </w:r>
      <w:r>
        <w:rPr>
          <w:rFonts w:ascii="仿宋_GB2312" w:eastAsia="仿宋_GB2312" w:hAnsi="宋体" w:hint="eastAsia"/>
          <w:color w:val="000000" w:themeColor="text1"/>
          <w:sz w:val="28"/>
          <w:szCs w:val="28"/>
        </w:rPr>
        <w:t>注册申请人</w:t>
      </w:r>
      <w:r>
        <w:rPr>
          <w:rFonts w:ascii="仿宋_GB2312" w:eastAsia="仿宋_GB2312" w:hAnsi="宋体" w:hint="eastAsia"/>
          <w:color w:val="000000" w:themeColor="text1"/>
          <w:sz w:val="28"/>
        </w:rPr>
        <w:t>应当在封面加盖公章。</w:t>
      </w:r>
    </w:p>
    <w:p w:rsidR="00360587" w:rsidRDefault="00EB7295">
      <w:pPr>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．“质量管理文件目录”是指与所申请检查的产品适用的质量管理体系程序文件及质量控制记录。</w:t>
      </w:r>
    </w:p>
    <w:p w:rsidR="00360587" w:rsidRDefault="00EB7295">
      <w:pPr>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．“申请检查产品基本情况”按照每一个产品或者每一个注册申请单元单独填写。</w:t>
      </w:r>
    </w:p>
    <w:p w:rsidR="00360587" w:rsidRDefault="00EB7295">
      <w:pPr>
        <w:pStyle w:val="a8"/>
        <w:rPr>
          <w:rFonts w:ascii="宋体"/>
          <w:color w:val="000000" w:themeColor="text1"/>
          <w:sz w:val="32"/>
          <w:szCs w:val="32"/>
        </w:rPr>
      </w:pPr>
      <w:r>
        <w:rPr>
          <w:rFonts w:eastAsia="仿宋_GB2312"/>
          <w:b/>
          <w:bCs/>
          <w:color w:val="000000" w:themeColor="text1"/>
          <w:sz w:val="32"/>
        </w:rPr>
        <w:br w:type="page"/>
      </w:r>
      <w:r>
        <w:rPr>
          <w:rFonts w:ascii="黑体" w:eastAsia="黑体" w:hint="eastAsia"/>
          <w:bCs/>
          <w:color w:val="000000" w:themeColor="text1"/>
          <w:sz w:val="32"/>
          <w:szCs w:val="32"/>
        </w:rPr>
        <w:lastRenderedPageBreak/>
        <w:t>一、内容真实性承诺书</w:t>
      </w:r>
    </w:p>
    <w:p w:rsidR="00360587" w:rsidRDefault="00EB7295">
      <w:pPr>
        <w:pStyle w:val="a8"/>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本企业按照相关要求建立了质量管理体系并通过内审和管理评审证实，随时可以接受质量管理体系的核查。</w:t>
      </w:r>
    </w:p>
    <w:p w:rsidR="00360587" w:rsidRDefault="00EB7295">
      <w:pPr>
        <w:pStyle w:val="a8"/>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本企业承诺：保证提交的所有资料都是真实的，并承担任何因失实引起的法律后果。</w:t>
      </w:r>
    </w:p>
    <w:p w:rsidR="00360587" w:rsidRDefault="00360587">
      <w:pPr>
        <w:pStyle w:val="a8"/>
        <w:spacing w:before="0" w:beforeAutospacing="0" w:after="0" w:afterAutospacing="0"/>
        <w:ind w:firstLineChars="200" w:firstLine="560"/>
        <w:rPr>
          <w:rFonts w:ascii="仿宋_GB2312" w:eastAsia="仿宋_GB2312" w:hAnsi="宋体"/>
          <w:color w:val="000000" w:themeColor="text1"/>
          <w:sz w:val="28"/>
          <w:szCs w:val="28"/>
        </w:rPr>
      </w:pPr>
    </w:p>
    <w:p w:rsidR="00360587" w:rsidRDefault="00360587">
      <w:pPr>
        <w:pStyle w:val="a8"/>
        <w:spacing w:before="0" w:beforeAutospacing="0" w:after="0" w:afterAutospacing="0"/>
        <w:ind w:firstLineChars="200" w:firstLine="560"/>
        <w:rPr>
          <w:rFonts w:ascii="仿宋_GB2312" w:eastAsia="仿宋_GB2312" w:hAnsi="宋体"/>
          <w:color w:val="000000" w:themeColor="text1"/>
          <w:sz w:val="28"/>
          <w:szCs w:val="28"/>
        </w:rPr>
      </w:pPr>
    </w:p>
    <w:p w:rsidR="00360587" w:rsidRDefault="00360587">
      <w:pPr>
        <w:pStyle w:val="a8"/>
        <w:spacing w:before="0" w:beforeAutospacing="0" w:after="0" w:afterAutospacing="0"/>
        <w:ind w:firstLineChars="200" w:firstLine="560"/>
        <w:rPr>
          <w:rFonts w:ascii="仿宋_GB2312" w:eastAsia="仿宋_GB2312" w:hAnsi="宋体"/>
          <w:color w:val="000000" w:themeColor="text1"/>
          <w:sz w:val="28"/>
          <w:szCs w:val="28"/>
        </w:rPr>
      </w:pPr>
    </w:p>
    <w:p w:rsidR="00360587" w:rsidRDefault="00360587">
      <w:pPr>
        <w:pStyle w:val="a8"/>
        <w:spacing w:before="0" w:beforeAutospacing="0" w:after="0" w:afterAutospacing="0"/>
        <w:ind w:firstLineChars="200" w:firstLine="560"/>
        <w:rPr>
          <w:rFonts w:ascii="仿宋_GB2312" w:eastAsia="仿宋_GB2312" w:hAnsi="宋体"/>
          <w:color w:val="000000" w:themeColor="text1"/>
          <w:sz w:val="28"/>
          <w:szCs w:val="28"/>
        </w:rPr>
      </w:pPr>
    </w:p>
    <w:p w:rsidR="00360587" w:rsidRDefault="00360587">
      <w:pPr>
        <w:pStyle w:val="a8"/>
        <w:spacing w:before="0" w:beforeAutospacing="0" w:after="0" w:afterAutospacing="0"/>
        <w:ind w:firstLineChars="200" w:firstLine="560"/>
        <w:rPr>
          <w:rFonts w:ascii="仿宋_GB2312" w:eastAsia="仿宋_GB2312" w:hAnsi="宋体"/>
          <w:color w:val="000000" w:themeColor="text1"/>
          <w:sz w:val="28"/>
          <w:szCs w:val="28"/>
        </w:rPr>
      </w:pPr>
    </w:p>
    <w:p w:rsidR="00360587" w:rsidRDefault="00360587">
      <w:pPr>
        <w:pStyle w:val="a8"/>
        <w:ind w:firstLineChars="200" w:firstLine="560"/>
        <w:rPr>
          <w:rFonts w:ascii="仿宋_GB2312" w:eastAsia="仿宋_GB2312" w:hAnsi="宋体"/>
          <w:color w:val="000000" w:themeColor="text1"/>
          <w:sz w:val="28"/>
          <w:szCs w:val="28"/>
        </w:rPr>
      </w:pPr>
    </w:p>
    <w:p w:rsidR="00360587" w:rsidRDefault="00360587">
      <w:pPr>
        <w:pStyle w:val="a8"/>
        <w:ind w:firstLineChars="200" w:firstLine="560"/>
        <w:rPr>
          <w:rFonts w:ascii="仿宋_GB2312" w:eastAsia="仿宋_GB2312" w:hAnsi="宋体"/>
          <w:color w:val="000000" w:themeColor="text1"/>
          <w:sz w:val="28"/>
          <w:szCs w:val="28"/>
        </w:rPr>
      </w:pPr>
    </w:p>
    <w:p w:rsidR="00360587" w:rsidRDefault="00360587">
      <w:pPr>
        <w:pStyle w:val="a8"/>
        <w:spacing w:afterLines="100" w:after="312"/>
        <w:ind w:firstLineChars="200" w:firstLine="560"/>
        <w:rPr>
          <w:rFonts w:ascii="仿宋_GB2312" w:eastAsia="仿宋_GB2312" w:hAnsi="宋体"/>
          <w:color w:val="000000" w:themeColor="text1"/>
          <w:sz w:val="28"/>
          <w:szCs w:val="28"/>
        </w:rPr>
      </w:pPr>
    </w:p>
    <w:p w:rsidR="00360587" w:rsidRDefault="00EB7295">
      <w:pPr>
        <w:pStyle w:val="a8"/>
        <w:tabs>
          <w:tab w:val="left" w:pos="2160"/>
          <w:tab w:val="left" w:pos="6300"/>
        </w:tabs>
        <w:ind w:right="540" w:firstLineChars="800" w:firstLine="2240"/>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（注册申请人名称）</w:t>
      </w:r>
    </w:p>
    <w:p w:rsidR="00360587" w:rsidRDefault="00EB7295">
      <w:pPr>
        <w:pStyle w:val="a8"/>
        <w:tabs>
          <w:tab w:val="left" w:pos="2160"/>
        </w:tabs>
        <w:ind w:right="540" w:firstLineChars="800" w:firstLine="2240"/>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（法定代表人签字）</w:t>
      </w:r>
    </w:p>
    <w:p w:rsidR="00360587" w:rsidRDefault="00EB7295">
      <w:pPr>
        <w:pStyle w:val="a8"/>
        <w:tabs>
          <w:tab w:val="left" w:pos="1620"/>
          <w:tab w:val="left" w:pos="1800"/>
        </w:tabs>
        <w:ind w:right="540" w:firstLineChars="800" w:firstLine="2240"/>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年月日（注册申请人盖章）</w:t>
      </w:r>
    </w:p>
    <w:p w:rsidR="00360587" w:rsidRDefault="00EB7295">
      <w:pPr>
        <w:pStyle w:val="a8"/>
        <w:rPr>
          <w:rFonts w:ascii="黑体" w:eastAsia="黑体"/>
          <w:bCs/>
          <w:color w:val="000000" w:themeColor="text1"/>
          <w:sz w:val="32"/>
          <w:szCs w:val="32"/>
        </w:rPr>
      </w:pPr>
      <w:r>
        <w:rPr>
          <w:color w:val="000000" w:themeColor="text1"/>
          <w:sz w:val="32"/>
        </w:rPr>
        <w:br w:type="page"/>
      </w:r>
      <w:r>
        <w:rPr>
          <w:rFonts w:ascii="黑体" w:eastAsia="黑体" w:hAnsi="宋体" w:hint="eastAsia"/>
          <w:color w:val="000000" w:themeColor="text1"/>
          <w:sz w:val="32"/>
          <w:szCs w:val="32"/>
        </w:rPr>
        <w:lastRenderedPageBreak/>
        <w:t>二、</w:t>
      </w:r>
      <w:r>
        <w:rPr>
          <w:rFonts w:ascii="黑体" w:eastAsia="黑体" w:hAnsi="宋体" w:hint="eastAsia"/>
          <w:bCs/>
          <w:color w:val="000000" w:themeColor="text1"/>
          <w:sz w:val="32"/>
          <w:szCs w:val="32"/>
        </w:rPr>
        <w:t>注册申请人基本情况</w:t>
      </w:r>
    </w:p>
    <w:tbl>
      <w:tblPr>
        <w:tblW w:w="8485" w:type="dxa"/>
        <w:jc w:val="center"/>
        <w:tblLayout w:type="fixed"/>
        <w:tblCellMar>
          <w:top w:w="15" w:type="dxa"/>
          <w:left w:w="15" w:type="dxa"/>
          <w:bottom w:w="15" w:type="dxa"/>
          <w:right w:w="15" w:type="dxa"/>
        </w:tblCellMar>
        <w:tblLook w:val="04A0" w:firstRow="1" w:lastRow="0" w:firstColumn="1" w:lastColumn="0" w:noHBand="0" w:noVBand="1"/>
      </w:tblPr>
      <w:tblGrid>
        <w:gridCol w:w="1149"/>
        <w:gridCol w:w="659"/>
        <w:gridCol w:w="306"/>
        <w:gridCol w:w="82"/>
        <w:gridCol w:w="475"/>
        <w:gridCol w:w="572"/>
        <w:gridCol w:w="971"/>
        <w:gridCol w:w="59"/>
        <w:gridCol w:w="17"/>
        <w:gridCol w:w="1047"/>
        <w:gridCol w:w="236"/>
        <w:gridCol w:w="812"/>
        <w:gridCol w:w="158"/>
        <w:gridCol w:w="142"/>
        <w:gridCol w:w="305"/>
        <w:gridCol w:w="442"/>
        <w:gridCol w:w="1053"/>
      </w:tblGrid>
      <w:tr w:rsidR="00360587">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注册申请人名称</w:t>
            </w:r>
          </w:p>
        </w:tc>
        <w:tc>
          <w:tcPr>
            <w:tcW w:w="7336" w:type="dxa"/>
            <w:gridSpan w:val="16"/>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住所</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jc w:val="center"/>
              <w:rPr>
                <w:rFonts w:ascii="仿宋_GB2312" w:eastAsia="仿宋_GB2312" w:hAnsi="Arial" w:cs="Arial"/>
                <w:color w:val="000000" w:themeColor="text1"/>
                <w:sz w:val="24"/>
                <w:szCs w:val="18"/>
              </w:rPr>
            </w:pPr>
            <w:r>
              <w:rPr>
                <w:rFonts w:ascii="仿宋_GB2312" w:eastAsia="仿宋_GB2312" w:hAnsi="Arial" w:cs="Arial" w:hint="eastAsia"/>
                <w:color w:val="000000" w:themeColor="text1"/>
                <w:sz w:val="24"/>
                <w:szCs w:val="18"/>
              </w:rPr>
              <w:t>邮编</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生产地址</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jc w:val="center"/>
              <w:rPr>
                <w:rFonts w:ascii="仿宋_GB2312" w:eastAsia="仿宋_GB2312" w:hAnsi="Arial" w:cs="Arial"/>
                <w:color w:val="000000" w:themeColor="text1"/>
                <w:sz w:val="24"/>
                <w:szCs w:val="18"/>
              </w:rPr>
            </w:pPr>
            <w:r>
              <w:rPr>
                <w:rFonts w:ascii="仿宋_GB2312" w:eastAsia="仿宋_GB2312" w:hAnsi="Arial" w:cs="Arial" w:hint="eastAsia"/>
                <w:color w:val="000000" w:themeColor="text1"/>
                <w:sz w:val="24"/>
                <w:szCs w:val="18"/>
              </w:rPr>
              <w:t>邮编</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639"/>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负责人</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职务</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电话</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jc w:val="center"/>
              <w:rPr>
                <w:rFonts w:ascii="仿宋_GB2312" w:eastAsia="仿宋_GB2312" w:hAnsi="Arial" w:cs="Arial"/>
                <w:color w:val="000000" w:themeColor="text1"/>
                <w:sz w:val="24"/>
                <w:szCs w:val="18"/>
              </w:rPr>
            </w:pPr>
            <w:r>
              <w:rPr>
                <w:rFonts w:ascii="仿宋_GB2312" w:eastAsia="仿宋_GB2312" w:hAnsi="Arial" w:cs="Arial" w:hint="eastAsia"/>
                <w:color w:val="000000" w:themeColor="text1"/>
                <w:sz w:val="24"/>
                <w:szCs w:val="18"/>
              </w:rPr>
              <w:t>传真</w:t>
            </w:r>
          </w:p>
        </w:tc>
        <w:tc>
          <w:tcPr>
            <w:tcW w:w="1053"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639"/>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联系人</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职务</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int="eastAsia"/>
                <w:color w:val="000000" w:themeColor="text1"/>
                <w:sz w:val="24"/>
              </w:rPr>
              <w:t>电话</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jc w:val="center"/>
              <w:rPr>
                <w:rFonts w:ascii="仿宋_GB2312" w:eastAsia="仿宋_GB2312" w:hAnsi="Arial" w:cs="Arial"/>
                <w:color w:val="000000" w:themeColor="text1"/>
                <w:sz w:val="24"/>
                <w:szCs w:val="18"/>
              </w:rPr>
            </w:pPr>
            <w:r>
              <w:rPr>
                <w:rFonts w:ascii="仿宋_GB2312" w:eastAsia="仿宋_GB2312" w:hAnsi="Arial" w:cs="Arial" w:hint="eastAsia"/>
                <w:color w:val="000000" w:themeColor="text1"/>
                <w:sz w:val="24"/>
                <w:szCs w:val="18"/>
              </w:rPr>
              <w:t>传真</w:t>
            </w:r>
          </w:p>
        </w:tc>
        <w:tc>
          <w:tcPr>
            <w:tcW w:w="1053"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277"/>
          <w:jc w:val="center"/>
        </w:trPr>
        <w:tc>
          <w:tcPr>
            <w:tcW w:w="8485" w:type="dxa"/>
            <w:gridSpan w:val="17"/>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管理人员一览表</w:t>
            </w: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姓名</w:t>
            </w: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性别</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年龄</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最高学历</w:t>
            </w: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职务</w:t>
            </w: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职称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center"/>
              <w:rPr>
                <w:rFonts w:ascii="仿宋_GB2312" w:eastAsia="仿宋_GB2312"/>
                <w:color w:val="000000" w:themeColor="text1"/>
                <w:sz w:val="24"/>
              </w:rPr>
            </w:pPr>
            <w:r>
              <w:rPr>
                <w:rFonts w:ascii="仿宋_GB2312" w:eastAsia="仿宋_GB2312" w:hAnsi="宋体" w:hint="eastAsia"/>
                <w:color w:val="000000" w:themeColor="text1"/>
                <w:sz w:val="24"/>
                <w:szCs w:val="27"/>
              </w:rPr>
              <w:t>所在部门</w:t>
            </w: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360587">
            <w:pPr>
              <w:rPr>
                <w:rFonts w:ascii="仿宋_GB2312" w:eastAsia="仿宋_GB2312" w:hAnsi="Arial" w:cs="Arial"/>
                <w:color w:val="000000" w:themeColor="text1"/>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360587">
            <w:pPr>
              <w:rPr>
                <w:rFonts w:ascii="仿宋_GB2312" w:eastAsia="仿宋_GB2312" w:hAnsi="Arial" w:cs="Arial"/>
                <w:color w:val="000000" w:themeColor="text1"/>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360587">
            <w:pPr>
              <w:rPr>
                <w:rFonts w:ascii="仿宋_GB2312" w:eastAsia="仿宋_GB2312" w:hAnsi="Arial" w:cs="Arial"/>
                <w:color w:val="000000" w:themeColor="text1"/>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360587" w:rsidRDefault="00360587">
            <w:pPr>
              <w:rPr>
                <w:rFonts w:ascii="仿宋_GB2312" w:eastAsia="仿宋_GB2312" w:hAnsi="Arial" w:cs="Arial"/>
                <w:color w:val="000000" w:themeColor="text1"/>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60587" w:rsidRDefault="00360587">
            <w:pPr>
              <w:jc w:val="center"/>
              <w:rPr>
                <w:rFonts w:ascii="仿宋_GB2312" w:eastAsia="仿宋_GB2312" w:hAnsi="Arial" w:cs="Arial"/>
                <w:color w:val="000000" w:themeColor="text1"/>
                <w:sz w:val="24"/>
                <w:szCs w:val="18"/>
              </w:rPr>
            </w:pPr>
          </w:p>
        </w:tc>
      </w:tr>
      <w:tr w:rsidR="00360587">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both"/>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占地面积</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hAnsi="宋体" w:hint="eastAsia"/>
                <w:color w:val="000000" w:themeColor="text1"/>
                <w:sz w:val="24"/>
                <w:szCs w:val="27"/>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建筑面积</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hAnsi="宋体" w:hint="eastAsia"/>
                <w:color w:val="000000" w:themeColor="text1"/>
                <w:sz w:val="24"/>
                <w:szCs w:val="27"/>
              </w:rPr>
              <w:t>㎡</w:t>
            </w:r>
          </w:p>
        </w:tc>
      </w:tr>
      <w:tr w:rsidR="00360587">
        <w:trPr>
          <w:cantSplit/>
          <w:trHeight w:val="373"/>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spacing w:line="240" w:lineRule="atLeas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洁净厂房级别和面积（如适用）</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wordWrap w:val="0"/>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级</w:t>
            </w:r>
            <w:r>
              <w:rPr>
                <w:rFonts w:ascii="仿宋_GB2312" w:hAnsi="宋体" w:hint="eastAsia"/>
                <w:color w:val="000000" w:themeColor="text1"/>
                <w:sz w:val="24"/>
                <w:szCs w:val="27"/>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proofErr w:type="gramStart"/>
            <w:r>
              <w:rPr>
                <w:rFonts w:ascii="仿宋_GB2312" w:eastAsia="仿宋_GB2312" w:hAnsi="宋体" w:hint="eastAsia"/>
                <w:color w:val="000000" w:themeColor="text1"/>
                <w:sz w:val="24"/>
                <w:szCs w:val="28"/>
              </w:rPr>
              <w:t>质检区</w:t>
            </w:r>
            <w:proofErr w:type="gramEnd"/>
            <w:r>
              <w:rPr>
                <w:rFonts w:ascii="仿宋_GB2312" w:eastAsia="仿宋_GB2312" w:hAnsi="宋体" w:hint="eastAsia"/>
                <w:color w:val="000000" w:themeColor="text1"/>
                <w:sz w:val="24"/>
                <w:szCs w:val="28"/>
              </w:rPr>
              <w:t>面积</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hAnsi="宋体" w:hint="eastAsia"/>
                <w:color w:val="000000" w:themeColor="text1"/>
                <w:sz w:val="24"/>
                <w:szCs w:val="27"/>
              </w:rPr>
              <w:t>㎡</w:t>
            </w:r>
          </w:p>
        </w:tc>
      </w:tr>
      <w:tr w:rsidR="00360587">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both"/>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职工总数</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人</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int="eastAsia"/>
                <w:color w:val="000000" w:themeColor="text1"/>
                <w:sz w:val="24"/>
              </w:rPr>
              <w:t>专业技术人员数</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人</w:t>
            </w:r>
          </w:p>
        </w:tc>
      </w:tr>
      <w:tr w:rsidR="00360587">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both"/>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建厂日期</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360587" w:rsidRDefault="00360587">
            <w:pPr>
              <w:pStyle w:val="a8"/>
              <w:jc w:val="right"/>
              <w:rPr>
                <w:rFonts w:ascii="仿宋_GB2312" w:eastAsia="仿宋_GB2312" w:hAnsi="宋体"/>
                <w:color w:val="000000" w:themeColor="text1"/>
                <w:sz w:val="24"/>
                <w:szCs w:val="27"/>
              </w:rPr>
            </w:pP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注册资金</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right"/>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万元</w:t>
            </w:r>
          </w:p>
        </w:tc>
      </w:tr>
      <w:tr w:rsidR="00360587">
        <w:trPr>
          <w:cantSplit/>
          <w:trHeight w:val="894"/>
          <w:jc w:val="center"/>
        </w:trPr>
        <w:tc>
          <w:tcPr>
            <w:tcW w:w="8485" w:type="dxa"/>
            <w:gridSpan w:val="17"/>
            <w:tcBorders>
              <w:top w:val="single" w:sz="4" w:space="0" w:color="auto"/>
              <w:left w:val="single" w:sz="4" w:space="0" w:color="auto"/>
              <w:bottom w:val="single" w:sz="4" w:space="0" w:color="auto"/>
              <w:right w:val="single" w:sz="4" w:space="0" w:color="auto"/>
            </w:tcBorders>
            <w:vAlign w:val="center"/>
          </w:tcPr>
          <w:p w:rsidR="00360587" w:rsidRDefault="00EB7295">
            <w:pPr>
              <w:pStyle w:val="a8"/>
              <w:jc w:val="both"/>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8"/>
              </w:rPr>
              <w:lastRenderedPageBreak/>
              <w:t>既往质量管理体系检查情况</w:t>
            </w:r>
            <w:r>
              <w:rPr>
                <w:rFonts w:ascii="仿宋_GB2312" w:eastAsia="仿宋_GB2312" w:hAnsi="宋体" w:hint="eastAsia"/>
                <w:color w:val="000000" w:themeColor="text1"/>
                <w:sz w:val="24"/>
                <w:szCs w:val="27"/>
              </w:rPr>
              <w:t>：</w:t>
            </w:r>
          </w:p>
          <w:p w:rsidR="00360587" w:rsidRDefault="00360587">
            <w:pPr>
              <w:pStyle w:val="a8"/>
              <w:jc w:val="both"/>
              <w:rPr>
                <w:rFonts w:ascii="仿宋_GB2312" w:eastAsia="仿宋_GB2312" w:hAnsi="宋体"/>
                <w:color w:val="000000" w:themeColor="text1"/>
                <w:sz w:val="24"/>
                <w:szCs w:val="27"/>
              </w:rPr>
            </w:pPr>
          </w:p>
          <w:p w:rsidR="00360587" w:rsidRDefault="00360587">
            <w:pPr>
              <w:pStyle w:val="a8"/>
              <w:jc w:val="both"/>
              <w:rPr>
                <w:rFonts w:ascii="仿宋_GB2312" w:eastAsia="仿宋_GB2312" w:hAnsi="宋体"/>
                <w:color w:val="000000" w:themeColor="text1"/>
                <w:sz w:val="24"/>
                <w:szCs w:val="27"/>
              </w:rPr>
            </w:pPr>
          </w:p>
          <w:p w:rsidR="00360587" w:rsidRDefault="00360587">
            <w:pPr>
              <w:pStyle w:val="a8"/>
              <w:jc w:val="both"/>
              <w:rPr>
                <w:rFonts w:ascii="仿宋_GB2312" w:eastAsia="仿宋_GB2312" w:hAnsi="宋体"/>
                <w:color w:val="000000" w:themeColor="text1"/>
                <w:sz w:val="24"/>
                <w:szCs w:val="27"/>
              </w:rPr>
            </w:pPr>
          </w:p>
          <w:p w:rsidR="00360587" w:rsidRDefault="00EB7295">
            <w:pPr>
              <w:pStyle w:val="a8"/>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质量监督抽验情况：</w:t>
            </w: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p w:rsidR="00360587" w:rsidRDefault="00EB7295">
            <w:pPr>
              <w:pStyle w:val="a8"/>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用户反映情况：</w:t>
            </w: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p w:rsidR="00360587" w:rsidRDefault="00360587">
            <w:pPr>
              <w:pStyle w:val="a8"/>
              <w:rPr>
                <w:rFonts w:ascii="仿宋_GB2312" w:eastAsia="仿宋_GB2312" w:hAnsi="宋体"/>
                <w:color w:val="000000" w:themeColor="text1"/>
                <w:sz w:val="24"/>
                <w:szCs w:val="27"/>
              </w:rPr>
            </w:pPr>
          </w:p>
        </w:tc>
      </w:tr>
    </w:tbl>
    <w:p w:rsidR="00360587" w:rsidRDefault="00EB7295">
      <w:pPr>
        <w:rPr>
          <w:rFonts w:ascii="黑体" w:eastAsia="黑体"/>
          <w:color w:val="000000" w:themeColor="text1"/>
          <w:sz w:val="32"/>
          <w:szCs w:val="32"/>
        </w:rPr>
      </w:pPr>
      <w:r>
        <w:rPr>
          <w:b/>
          <w:bCs/>
          <w:color w:val="000000" w:themeColor="text1"/>
          <w:sz w:val="36"/>
        </w:rPr>
        <w:br w:type="page"/>
      </w:r>
      <w:r>
        <w:rPr>
          <w:rFonts w:ascii="黑体" w:eastAsia="黑体" w:hint="eastAsia"/>
          <w:bCs/>
          <w:color w:val="000000" w:themeColor="text1"/>
          <w:sz w:val="32"/>
          <w:szCs w:val="32"/>
        </w:rPr>
        <w:lastRenderedPageBreak/>
        <w:t>三、产品基本情况</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748"/>
        <w:gridCol w:w="1896"/>
        <w:gridCol w:w="2196"/>
        <w:gridCol w:w="1356"/>
        <w:gridCol w:w="1218"/>
      </w:tblGrid>
      <w:tr w:rsidR="00360587">
        <w:trPr>
          <w:cantSplit/>
          <w:jc w:val="center"/>
        </w:trPr>
        <w:tc>
          <w:tcPr>
            <w:tcW w:w="1520" w:type="dxa"/>
          </w:tcPr>
          <w:p w:rsidR="00360587" w:rsidRDefault="00EB7295">
            <w:pPr>
              <w:rPr>
                <w:rFonts w:ascii="仿宋_GB2312" w:eastAsia="仿宋_GB2312"/>
                <w:color w:val="000000" w:themeColor="text1"/>
                <w:sz w:val="24"/>
              </w:rPr>
            </w:pPr>
            <w:r>
              <w:rPr>
                <w:rFonts w:ascii="仿宋_GB2312" w:eastAsia="仿宋_GB2312" w:hint="eastAsia"/>
                <w:color w:val="000000" w:themeColor="text1"/>
                <w:sz w:val="24"/>
              </w:rPr>
              <w:t>产品名称</w:t>
            </w:r>
          </w:p>
        </w:tc>
        <w:tc>
          <w:tcPr>
            <w:tcW w:w="7414" w:type="dxa"/>
            <w:gridSpan w:val="5"/>
          </w:tcPr>
          <w:p w:rsidR="00360587" w:rsidRDefault="00360587">
            <w:pPr>
              <w:rPr>
                <w:rFonts w:ascii="仿宋_GB2312" w:eastAsia="仿宋_GB2312"/>
                <w:color w:val="000000" w:themeColor="text1"/>
                <w:sz w:val="24"/>
              </w:rPr>
            </w:pPr>
          </w:p>
        </w:tc>
      </w:tr>
      <w:tr w:rsidR="00360587">
        <w:trPr>
          <w:cantSplit/>
          <w:jc w:val="center"/>
        </w:trPr>
        <w:tc>
          <w:tcPr>
            <w:tcW w:w="1520" w:type="dxa"/>
          </w:tcPr>
          <w:p w:rsidR="00360587" w:rsidRDefault="00EB7295">
            <w:pPr>
              <w:rPr>
                <w:rFonts w:ascii="仿宋_GB2312" w:eastAsia="仿宋_GB2312"/>
                <w:color w:val="000000" w:themeColor="text1"/>
                <w:sz w:val="24"/>
              </w:rPr>
            </w:pPr>
            <w:r>
              <w:rPr>
                <w:rFonts w:ascii="仿宋_GB2312" w:eastAsia="仿宋_GB2312" w:hint="eastAsia"/>
                <w:color w:val="000000" w:themeColor="text1"/>
                <w:sz w:val="24"/>
              </w:rPr>
              <w:t>注册受理号</w:t>
            </w:r>
          </w:p>
        </w:tc>
        <w:tc>
          <w:tcPr>
            <w:tcW w:w="7414" w:type="dxa"/>
            <w:gridSpan w:val="5"/>
          </w:tcPr>
          <w:p w:rsidR="00360587" w:rsidRDefault="00360587">
            <w:pPr>
              <w:rPr>
                <w:rFonts w:ascii="仿宋_GB2312" w:eastAsia="仿宋_GB2312"/>
                <w:color w:val="000000" w:themeColor="text1"/>
                <w:sz w:val="24"/>
              </w:rPr>
            </w:pPr>
          </w:p>
        </w:tc>
      </w:tr>
      <w:tr w:rsidR="00360587">
        <w:trPr>
          <w:cantSplit/>
          <w:jc w:val="center"/>
        </w:trPr>
        <w:tc>
          <w:tcPr>
            <w:tcW w:w="1520" w:type="dxa"/>
          </w:tcPr>
          <w:p w:rsidR="00360587" w:rsidRDefault="00EB7295">
            <w:pPr>
              <w:rPr>
                <w:rFonts w:ascii="仿宋_GB2312" w:eastAsia="仿宋_GB2312"/>
                <w:color w:val="000000" w:themeColor="text1"/>
                <w:sz w:val="24"/>
              </w:rPr>
            </w:pPr>
            <w:r>
              <w:rPr>
                <w:rFonts w:ascii="仿宋_GB2312" w:eastAsia="仿宋_GB2312" w:hint="eastAsia"/>
                <w:color w:val="000000" w:themeColor="text1"/>
                <w:sz w:val="24"/>
              </w:rPr>
              <w:t>产品类别</w:t>
            </w:r>
          </w:p>
        </w:tc>
        <w:tc>
          <w:tcPr>
            <w:tcW w:w="7414" w:type="dxa"/>
            <w:gridSpan w:val="5"/>
          </w:tcPr>
          <w:p w:rsidR="00360587" w:rsidRDefault="00EB7295">
            <w:pP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□无菌医疗器械</w:t>
            </w:r>
            <w:r>
              <w:rPr>
                <w:rFonts w:ascii="仿宋_GB2312" w:eastAsia="仿宋_GB2312" w:hAnsi="宋体" w:hint="eastAsia"/>
                <w:bCs/>
                <w:color w:val="000000" w:themeColor="text1"/>
                <w:szCs w:val="21"/>
              </w:rPr>
              <w:t xml:space="preserve">   </w:t>
            </w:r>
            <w:r>
              <w:rPr>
                <w:rFonts w:ascii="仿宋_GB2312" w:eastAsia="仿宋_GB2312" w:hAnsi="宋体" w:hint="eastAsia"/>
                <w:bCs/>
                <w:color w:val="000000" w:themeColor="text1"/>
                <w:szCs w:val="21"/>
              </w:rPr>
              <w:t>□植入性医疗器械</w:t>
            </w:r>
            <w:r>
              <w:rPr>
                <w:rFonts w:ascii="仿宋_GB2312" w:eastAsia="仿宋_GB2312" w:hAnsi="宋体" w:hint="eastAsia"/>
                <w:bCs/>
                <w:color w:val="000000" w:themeColor="text1"/>
                <w:szCs w:val="21"/>
              </w:rPr>
              <w:t xml:space="preserve">   </w:t>
            </w:r>
            <w:r>
              <w:rPr>
                <w:rFonts w:ascii="仿宋_GB2312" w:eastAsia="仿宋_GB2312" w:hAnsi="宋体" w:hint="eastAsia"/>
                <w:bCs/>
                <w:color w:val="000000" w:themeColor="text1"/>
                <w:szCs w:val="21"/>
              </w:rPr>
              <w:t>□体外诊断试剂</w:t>
            </w:r>
          </w:p>
          <w:p w:rsidR="00360587" w:rsidRDefault="00EB7295">
            <w:pPr>
              <w:rPr>
                <w:rFonts w:ascii="仿宋_GB2312" w:eastAsia="仿宋_GB2312"/>
                <w:color w:val="000000" w:themeColor="text1"/>
                <w:szCs w:val="21"/>
              </w:rPr>
            </w:pPr>
            <w:r>
              <w:rPr>
                <w:rFonts w:ascii="仿宋_GB2312" w:eastAsia="仿宋_GB2312" w:hAnsi="宋体" w:hint="eastAsia"/>
                <w:bCs/>
                <w:color w:val="000000" w:themeColor="text1"/>
                <w:szCs w:val="21"/>
              </w:rPr>
              <w:t>□定制式口腔义齿</w:t>
            </w:r>
            <w:r>
              <w:rPr>
                <w:rFonts w:ascii="仿宋_GB2312" w:eastAsia="仿宋_GB2312" w:hAnsi="宋体" w:hint="eastAsia"/>
                <w:bCs/>
                <w:color w:val="000000" w:themeColor="text1"/>
                <w:szCs w:val="21"/>
              </w:rPr>
              <w:t xml:space="preserve">   </w:t>
            </w:r>
            <w:r>
              <w:rPr>
                <w:rFonts w:ascii="仿宋_GB2312" w:eastAsia="仿宋_GB2312" w:hAnsi="宋体" w:hint="eastAsia"/>
                <w:bCs/>
                <w:color w:val="000000" w:themeColor="text1"/>
                <w:szCs w:val="21"/>
              </w:rPr>
              <w:t>□其他医疗器械</w:t>
            </w:r>
          </w:p>
        </w:tc>
      </w:tr>
      <w:tr w:rsidR="00360587">
        <w:trPr>
          <w:cantSplit/>
          <w:jc w:val="center"/>
        </w:trPr>
        <w:tc>
          <w:tcPr>
            <w:tcW w:w="8934" w:type="dxa"/>
            <w:gridSpan w:val="6"/>
          </w:tcPr>
          <w:p w:rsidR="00360587" w:rsidRDefault="00EB7295">
            <w:pPr>
              <w:spacing w:line="320" w:lineRule="exact"/>
              <w:rPr>
                <w:rFonts w:ascii="仿宋_GB2312" w:eastAsia="仿宋_GB2312"/>
                <w:color w:val="000000" w:themeColor="text1"/>
                <w:sz w:val="24"/>
              </w:rPr>
            </w:pPr>
            <w:r>
              <w:rPr>
                <w:rFonts w:ascii="仿宋_GB2312" w:eastAsia="仿宋_GB2312" w:hint="eastAsia"/>
                <w:color w:val="000000" w:themeColor="text1"/>
                <w:sz w:val="24"/>
              </w:rPr>
              <w:t>产品作用机理及组成：</w:t>
            </w:r>
          </w:p>
          <w:p w:rsidR="00360587" w:rsidRDefault="00360587">
            <w:pPr>
              <w:spacing w:line="320" w:lineRule="exact"/>
              <w:rPr>
                <w:rFonts w:ascii="仿宋_GB2312" w:eastAsia="仿宋_GB2312"/>
                <w:color w:val="000000" w:themeColor="text1"/>
                <w:sz w:val="24"/>
              </w:rPr>
            </w:pPr>
          </w:p>
          <w:p w:rsidR="00360587" w:rsidRDefault="00360587">
            <w:pPr>
              <w:spacing w:line="320" w:lineRule="exact"/>
              <w:rPr>
                <w:rFonts w:ascii="仿宋_GB2312" w:eastAsia="仿宋_GB2312"/>
                <w:color w:val="000000" w:themeColor="text1"/>
                <w:sz w:val="24"/>
              </w:rPr>
            </w:pPr>
          </w:p>
          <w:p w:rsidR="00360587" w:rsidRDefault="00360587">
            <w:pPr>
              <w:spacing w:line="320" w:lineRule="exact"/>
              <w:rPr>
                <w:rFonts w:ascii="仿宋_GB2312" w:eastAsia="仿宋_GB2312"/>
                <w:color w:val="000000" w:themeColor="text1"/>
                <w:sz w:val="24"/>
              </w:rPr>
            </w:pPr>
          </w:p>
        </w:tc>
      </w:tr>
      <w:tr w:rsidR="00360587">
        <w:trPr>
          <w:cantSplit/>
          <w:trHeight w:val="2882"/>
          <w:jc w:val="center"/>
        </w:trPr>
        <w:tc>
          <w:tcPr>
            <w:tcW w:w="8934" w:type="dxa"/>
            <w:gridSpan w:val="6"/>
          </w:tcPr>
          <w:p w:rsidR="00360587" w:rsidRDefault="00EB7295">
            <w:pPr>
              <w:spacing w:line="320" w:lineRule="exact"/>
              <w:rPr>
                <w:rFonts w:ascii="仿宋_GB2312" w:eastAsia="仿宋_GB2312"/>
                <w:color w:val="000000" w:themeColor="text1"/>
                <w:sz w:val="24"/>
              </w:rPr>
            </w:pPr>
            <w:r>
              <w:rPr>
                <w:rFonts w:ascii="仿宋_GB2312" w:eastAsia="仿宋_GB2312" w:hint="eastAsia"/>
                <w:color w:val="000000" w:themeColor="text1"/>
                <w:sz w:val="24"/>
              </w:rPr>
              <w:t>产品生产工艺流程图（标明主要控制点与项目）：</w:t>
            </w:r>
          </w:p>
          <w:p w:rsidR="00360587" w:rsidRDefault="00360587">
            <w:pPr>
              <w:spacing w:line="320" w:lineRule="exact"/>
              <w:rPr>
                <w:rFonts w:ascii="仿宋_GB2312" w:eastAsia="仿宋_GB2312"/>
                <w:color w:val="000000" w:themeColor="text1"/>
                <w:sz w:val="24"/>
              </w:rPr>
            </w:pPr>
          </w:p>
          <w:p w:rsidR="00360587" w:rsidRDefault="00360587">
            <w:pPr>
              <w:spacing w:line="320" w:lineRule="exact"/>
              <w:rPr>
                <w:rFonts w:ascii="仿宋_GB2312" w:eastAsia="仿宋_GB2312"/>
                <w:color w:val="000000" w:themeColor="text1"/>
                <w:sz w:val="24"/>
              </w:rPr>
            </w:pPr>
          </w:p>
          <w:p w:rsidR="00360587" w:rsidRDefault="00360587">
            <w:pPr>
              <w:spacing w:line="320" w:lineRule="exact"/>
              <w:rPr>
                <w:rFonts w:ascii="仿宋_GB2312" w:eastAsia="仿宋_GB2312"/>
                <w:color w:val="000000" w:themeColor="text1"/>
                <w:sz w:val="24"/>
              </w:rPr>
            </w:pPr>
          </w:p>
          <w:p w:rsidR="00360587" w:rsidRDefault="00EB7295">
            <w:pPr>
              <w:spacing w:line="320" w:lineRule="exact"/>
              <w:rPr>
                <w:rFonts w:ascii="仿宋_GB2312" w:eastAsia="仿宋_GB2312"/>
                <w:color w:val="000000" w:themeColor="text1"/>
                <w:sz w:val="24"/>
              </w:rPr>
            </w:pPr>
            <w:r>
              <w:rPr>
                <w:rFonts w:ascii="仿宋_GB2312" w:eastAsia="仿宋_GB2312" w:hint="eastAsia"/>
                <w:color w:val="000000" w:themeColor="text1"/>
                <w:sz w:val="24"/>
              </w:rPr>
              <w:t>其中：主要原材料、采购件的来源及质量控制方法：</w:t>
            </w:r>
          </w:p>
        </w:tc>
      </w:tr>
      <w:tr w:rsidR="00360587">
        <w:trPr>
          <w:cantSplit/>
          <w:trHeight w:val="530"/>
          <w:jc w:val="center"/>
        </w:trPr>
        <w:tc>
          <w:tcPr>
            <w:tcW w:w="8934" w:type="dxa"/>
            <w:gridSpan w:val="6"/>
            <w:vAlign w:val="center"/>
          </w:tcPr>
          <w:p w:rsidR="00360587" w:rsidRDefault="00EB7295">
            <w:pPr>
              <w:spacing w:line="320" w:lineRule="exact"/>
              <w:rPr>
                <w:rFonts w:ascii="仿宋_GB2312" w:eastAsia="仿宋_GB2312"/>
                <w:color w:val="000000" w:themeColor="text1"/>
                <w:sz w:val="24"/>
              </w:rPr>
            </w:pPr>
            <w:r>
              <w:rPr>
                <w:rFonts w:ascii="仿宋_GB2312" w:eastAsia="仿宋_GB2312" w:hint="eastAsia"/>
                <w:color w:val="000000" w:themeColor="text1"/>
                <w:sz w:val="24"/>
              </w:rPr>
              <w:t>产品按国家、行业标准和技术要求检验项目</w:t>
            </w:r>
          </w:p>
        </w:tc>
      </w:tr>
      <w:tr w:rsidR="00360587">
        <w:trPr>
          <w:cantSplit/>
          <w:trHeight w:val="525"/>
          <w:jc w:val="center"/>
        </w:trPr>
        <w:tc>
          <w:tcPr>
            <w:tcW w:w="1520" w:type="dxa"/>
            <w:vAlign w:val="center"/>
          </w:tcPr>
          <w:p w:rsidR="00360587" w:rsidRDefault="00EB7295">
            <w:pPr>
              <w:spacing w:line="360" w:lineRule="auto"/>
              <w:rPr>
                <w:rFonts w:ascii="仿宋_GB2312" w:eastAsia="仿宋_GB2312"/>
                <w:color w:val="000000" w:themeColor="text1"/>
                <w:sz w:val="24"/>
                <w:szCs w:val="28"/>
              </w:rPr>
            </w:pPr>
            <w:r>
              <w:rPr>
                <w:rFonts w:ascii="仿宋_GB2312" w:eastAsia="仿宋_GB2312" w:hint="eastAsia"/>
                <w:color w:val="000000" w:themeColor="text1"/>
                <w:sz w:val="24"/>
                <w:szCs w:val="28"/>
              </w:rPr>
              <w:t>标准序号</w:t>
            </w:r>
          </w:p>
        </w:tc>
        <w:tc>
          <w:tcPr>
            <w:tcW w:w="2644" w:type="dxa"/>
            <w:gridSpan w:val="2"/>
            <w:vAlign w:val="center"/>
          </w:tcPr>
          <w:p w:rsidR="00360587" w:rsidRDefault="00EB7295">
            <w:pPr>
              <w:spacing w:line="360" w:lineRule="auto"/>
              <w:rPr>
                <w:rFonts w:ascii="仿宋_GB2312" w:eastAsia="仿宋_GB2312"/>
                <w:color w:val="000000" w:themeColor="text1"/>
                <w:sz w:val="24"/>
                <w:szCs w:val="28"/>
              </w:rPr>
            </w:pPr>
            <w:r>
              <w:rPr>
                <w:rFonts w:ascii="仿宋_GB2312" w:eastAsia="仿宋_GB2312" w:hint="eastAsia"/>
                <w:color w:val="000000" w:themeColor="text1"/>
                <w:sz w:val="24"/>
                <w:szCs w:val="28"/>
              </w:rPr>
              <w:t>检验项目名称</w:t>
            </w:r>
          </w:p>
        </w:tc>
        <w:tc>
          <w:tcPr>
            <w:tcW w:w="2196" w:type="dxa"/>
            <w:vAlign w:val="center"/>
          </w:tcPr>
          <w:p w:rsidR="00360587" w:rsidRDefault="00EB7295">
            <w:pPr>
              <w:spacing w:line="360" w:lineRule="auto"/>
              <w:rPr>
                <w:rFonts w:ascii="仿宋_GB2312" w:eastAsia="仿宋_GB2312"/>
                <w:color w:val="000000" w:themeColor="text1"/>
                <w:sz w:val="24"/>
                <w:szCs w:val="28"/>
              </w:rPr>
            </w:pPr>
            <w:r>
              <w:rPr>
                <w:rFonts w:ascii="仿宋_GB2312" w:eastAsia="仿宋_GB2312" w:hint="eastAsia"/>
                <w:color w:val="000000" w:themeColor="text1"/>
                <w:sz w:val="24"/>
                <w:szCs w:val="28"/>
              </w:rPr>
              <w:t>检测设备名称</w:t>
            </w:r>
          </w:p>
        </w:tc>
        <w:tc>
          <w:tcPr>
            <w:tcW w:w="1356" w:type="dxa"/>
            <w:vAlign w:val="center"/>
          </w:tcPr>
          <w:p w:rsidR="00360587" w:rsidRDefault="00EB7295">
            <w:pPr>
              <w:spacing w:line="360" w:lineRule="auto"/>
              <w:rPr>
                <w:rFonts w:ascii="仿宋_GB2312" w:eastAsia="仿宋_GB2312"/>
                <w:color w:val="000000" w:themeColor="text1"/>
                <w:sz w:val="24"/>
                <w:szCs w:val="28"/>
              </w:rPr>
            </w:pPr>
            <w:r>
              <w:rPr>
                <w:rFonts w:ascii="仿宋_GB2312" w:eastAsia="仿宋_GB2312" w:hint="eastAsia"/>
                <w:color w:val="000000" w:themeColor="text1"/>
                <w:sz w:val="24"/>
                <w:szCs w:val="28"/>
              </w:rPr>
              <w:t>检验部门</w:t>
            </w:r>
          </w:p>
        </w:tc>
        <w:tc>
          <w:tcPr>
            <w:tcW w:w="1218" w:type="dxa"/>
            <w:vAlign w:val="center"/>
          </w:tcPr>
          <w:p w:rsidR="00360587" w:rsidRDefault="00EB7295">
            <w:pPr>
              <w:spacing w:line="360" w:lineRule="auto"/>
              <w:rPr>
                <w:rFonts w:ascii="仿宋_GB2312" w:eastAsia="仿宋_GB2312"/>
                <w:color w:val="000000" w:themeColor="text1"/>
                <w:sz w:val="24"/>
                <w:szCs w:val="28"/>
              </w:rPr>
            </w:pPr>
            <w:r>
              <w:rPr>
                <w:rFonts w:ascii="仿宋_GB2312" w:eastAsia="仿宋_GB2312" w:hint="eastAsia"/>
                <w:color w:val="000000" w:themeColor="text1"/>
                <w:sz w:val="24"/>
                <w:szCs w:val="28"/>
              </w:rPr>
              <w:t>检验结论</w:t>
            </w:r>
          </w:p>
        </w:tc>
      </w:tr>
      <w:tr w:rsidR="00360587">
        <w:trPr>
          <w:cantSplit/>
          <w:trHeight w:val="525"/>
          <w:jc w:val="center"/>
        </w:trPr>
        <w:tc>
          <w:tcPr>
            <w:tcW w:w="1520" w:type="dxa"/>
            <w:vAlign w:val="center"/>
          </w:tcPr>
          <w:p w:rsidR="00360587" w:rsidRDefault="00360587">
            <w:pPr>
              <w:spacing w:line="320" w:lineRule="exact"/>
              <w:rPr>
                <w:rFonts w:ascii="仿宋_GB2312" w:eastAsia="仿宋_GB2312"/>
                <w:color w:val="000000" w:themeColor="text1"/>
                <w:sz w:val="24"/>
              </w:rPr>
            </w:pPr>
          </w:p>
        </w:tc>
        <w:tc>
          <w:tcPr>
            <w:tcW w:w="2644" w:type="dxa"/>
            <w:gridSpan w:val="2"/>
            <w:vAlign w:val="center"/>
          </w:tcPr>
          <w:p w:rsidR="00360587" w:rsidRDefault="00360587">
            <w:pPr>
              <w:spacing w:line="320" w:lineRule="exact"/>
              <w:rPr>
                <w:rFonts w:ascii="仿宋_GB2312" w:eastAsia="仿宋_GB2312"/>
                <w:color w:val="000000" w:themeColor="text1"/>
                <w:sz w:val="24"/>
              </w:rPr>
            </w:pPr>
          </w:p>
        </w:tc>
        <w:tc>
          <w:tcPr>
            <w:tcW w:w="2196" w:type="dxa"/>
            <w:vAlign w:val="center"/>
          </w:tcPr>
          <w:p w:rsidR="00360587" w:rsidRDefault="00360587">
            <w:pPr>
              <w:spacing w:line="320" w:lineRule="exact"/>
              <w:rPr>
                <w:rFonts w:ascii="仿宋_GB2312" w:eastAsia="仿宋_GB2312"/>
                <w:color w:val="000000" w:themeColor="text1"/>
                <w:sz w:val="24"/>
              </w:rPr>
            </w:pPr>
          </w:p>
        </w:tc>
        <w:tc>
          <w:tcPr>
            <w:tcW w:w="1356" w:type="dxa"/>
            <w:vAlign w:val="center"/>
          </w:tcPr>
          <w:p w:rsidR="00360587" w:rsidRDefault="00360587">
            <w:pPr>
              <w:spacing w:line="320" w:lineRule="exact"/>
              <w:rPr>
                <w:rFonts w:ascii="仿宋_GB2312" w:eastAsia="仿宋_GB2312"/>
                <w:color w:val="000000" w:themeColor="text1"/>
                <w:sz w:val="24"/>
              </w:rPr>
            </w:pPr>
          </w:p>
        </w:tc>
        <w:tc>
          <w:tcPr>
            <w:tcW w:w="1218" w:type="dxa"/>
            <w:vAlign w:val="center"/>
          </w:tcPr>
          <w:p w:rsidR="00360587" w:rsidRDefault="00360587">
            <w:pPr>
              <w:spacing w:line="320" w:lineRule="exact"/>
              <w:rPr>
                <w:rFonts w:ascii="仿宋_GB2312" w:eastAsia="仿宋_GB2312"/>
                <w:color w:val="000000" w:themeColor="text1"/>
                <w:sz w:val="24"/>
              </w:rPr>
            </w:pPr>
          </w:p>
        </w:tc>
      </w:tr>
      <w:tr w:rsidR="00360587">
        <w:trPr>
          <w:cantSplit/>
          <w:trHeight w:val="525"/>
          <w:jc w:val="center"/>
        </w:trPr>
        <w:tc>
          <w:tcPr>
            <w:tcW w:w="1520" w:type="dxa"/>
            <w:vAlign w:val="center"/>
          </w:tcPr>
          <w:p w:rsidR="00360587" w:rsidRDefault="00360587">
            <w:pPr>
              <w:spacing w:line="320" w:lineRule="exact"/>
              <w:rPr>
                <w:rFonts w:ascii="仿宋_GB2312" w:eastAsia="仿宋_GB2312"/>
                <w:color w:val="000000" w:themeColor="text1"/>
                <w:sz w:val="24"/>
              </w:rPr>
            </w:pPr>
          </w:p>
        </w:tc>
        <w:tc>
          <w:tcPr>
            <w:tcW w:w="2644" w:type="dxa"/>
            <w:gridSpan w:val="2"/>
            <w:vAlign w:val="center"/>
          </w:tcPr>
          <w:p w:rsidR="00360587" w:rsidRDefault="00360587">
            <w:pPr>
              <w:spacing w:line="320" w:lineRule="exact"/>
              <w:rPr>
                <w:rFonts w:ascii="仿宋_GB2312" w:eastAsia="仿宋_GB2312"/>
                <w:color w:val="000000" w:themeColor="text1"/>
                <w:sz w:val="24"/>
              </w:rPr>
            </w:pPr>
          </w:p>
        </w:tc>
        <w:tc>
          <w:tcPr>
            <w:tcW w:w="2196" w:type="dxa"/>
            <w:vAlign w:val="center"/>
          </w:tcPr>
          <w:p w:rsidR="00360587" w:rsidRDefault="00360587">
            <w:pPr>
              <w:spacing w:line="320" w:lineRule="exact"/>
              <w:rPr>
                <w:rFonts w:ascii="仿宋_GB2312" w:eastAsia="仿宋_GB2312"/>
                <w:color w:val="000000" w:themeColor="text1"/>
                <w:sz w:val="24"/>
              </w:rPr>
            </w:pPr>
          </w:p>
        </w:tc>
        <w:tc>
          <w:tcPr>
            <w:tcW w:w="1356" w:type="dxa"/>
            <w:vAlign w:val="center"/>
          </w:tcPr>
          <w:p w:rsidR="00360587" w:rsidRDefault="00360587">
            <w:pPr>
              <w:spacing w:line="320" w:lineRule="exact"/>
              <w:rPr>
                <w:rFonts w:ascii="仿宋_GB2312" w:eastAsia="仿宋_GB2312"/>
                <w:color w:val="000000" w:themeColor="text1"/>
                <w:sz w:val="24"/>
              </w:rPr>
            </w:pPr>
          </w:p>
        </w:tc>
        <w:tc>
          <w:tcPr>
            <w:tcW w:w="1218" w:type="dxa"/>
            <w:vAlign w:val="center"/>
          </w:tcPr>
          <w:p w:rsidR="00360587" w:rsidRDefault="00360587">
            <w:pPr>
              <w:spacing w:line="320" w:lineRule="exact"/>
              <w:rPr>
                <w:rFonts w:ascii="仿宋_GB2312" w:eastAsia="仿宋_GB2312"/>
                <w:color w:val="000000" w:themeColor="text1"/>
                <w:sz w:val="24"/>
              </w:rPr>
            </w:pPr>
          </w:p>
        </w:tc>
      </w:tr>
      <w:tr w:rsidR="00360587">
        <w:trPr>
          <w:cantSplit/>
          <w:trHeight w:val="525"/>
          <w:jc w:val="center"/>
        </w:trPr>
        <w:tc>
          <w:tcPr>
            <w:tcW w:w="1520" w:type="dxa"/>
            <w:vAlign w:val="center"/>
          </w:tcPr>
          <w:p w:rsidR="00360587" w:rsidRDefault="00360587">
            <w:pPr>
              <w:spacing w:line="320" w:lineRule="exact"/>
              <w:rPr>
                <w:rFonts w:ascii="仿宋_GB2312" w:eastAsia="仿宋_GB2312"/>
                <w:color w:val="000000" w:themeColor="text1"/>
                <w:sz w:val="24"/>
              </w:rPr>
            </w:pPr>
          </w:p>
        </w:tc>
        <w:tc>
          <w:tcPr>
            <w:tcW w:w="2644" w:type="dxa"/>
            <w:gridSpan w:val="2"/>
            <w:vAlign w:val="center"/>
          </w:tcPr>
          <w:p w:rsidR="00360587" w:rsidRDefault="00360587">
            <w:pPr>
              <w:spacing w:line="320" w:lineRule="exact"/>
              <w:rPr>
                <w:rFonts w:ascii="仿宋_GB2312" w:eastAsia="仿宋_GB2312"/>
                <w:color w:val="000000" w:themeColor="text1"/>
                <w:sz w:val="24"/>
              </w:rPr>
            </w:pPr>
          </w:p>
        </w:tc>
        <w:tc>
          <w:tcPr>
            <w:tcW w:w="2196" w:type="dxa"/>
            <w:vAlign w:val="center"/>
          </w:tcPr>
          <w:p w:rsidR="00360587" w:rsidRDefault="00360587">
            <w:pPr>
              <w:spacing w:line="320" w:lineRule="exact"/>
              <w:rPr>
                <w:rFonts w:ascii="仿宋_GB2312" w:eastAsia="仿宋_GB2312"/>
                <w:color w:val="000000" w:themeColor="text1"/>
                <w:sz w:val="24"/>
              </w:rPr>
            </w:pPr>
          </w:p>
        </w:tc>
        <w:tc>
          <w:tcPr>
            <w:tcW w:w="1356" w:type="dxa"/>
            <w:vAlign w:val="center"/>
          </w:tcPr>
          <w:p w:rsidR="00360587" w:rsidRDefault="00360587">
            <w:pPr>
              <w:spacing w:line="320" w:lineRule="exact"/>
              <w:rPr>
                <w:rFonts w:ascii="仿宋_GB2312" w:eastAsia="仿宋_GB2312"/>
                <w:color w:val="000000" w:themeColor="text1"/>
                <w:sz w:val="24"/>
              </w:rPr>
            </w:pPr>
          </w:p>
        </w:tc>
        <w:tc>
          <w:tcPr>
            <w:tcW w:w="1218" w:type="dxa"/>
            <w:vAlign w:val="center"/>
          </w:tcPr>
          <w:p w:rsidR="00360587" w:rsidRDefault="00360587">
            <w:pPr>
              <w:spacing w:line="320" w:lineRule="exact"/>
              <w:rPr>
                <w:rFonts w:ascii="仿宋_GB2312" w:eastAsia="仿宋_GB2312"/>
                <w:color w:val="000000" w:themeColor="text1"/>
                <w:sz w:val="24"/>
              </w:rPr>
            </w:pPr>
          </w:p>
        </w:tc>
      </w:tr>
      <w:tr w:rsidR="00360587">
        <w:trPr>
          <w:cantSplit/>
          <w:trHeight w:val="525"/>
          <w:jc w:val="center"/>
        </w:trPr>
        <w:tc>
          <w:tcPr>
            <w:tcW w:w="1520" w:type="dxa"/>
            <w:vAlign w:val="center"/>
          </w:tcPr>
          <w:p w:rsidR="00360587" w:rsidRDefault="00360587">
            <w:pPr>
              <w:spacing w:line="320" w:lineRule="exact"/>
              <w:rPr>
                <w:rFonts w:ascii="仿宋_GB2312" w:eastAsia="仿宋_GB2312"/>
                <w:color w:val="000000" w:themeColor="text1"/>
                <w:sz w:val="24"/>
              </w:rPr>
            </w:pPr>
          </w:p>
        </w:tc>
        <w:tc>
          <w:tcPr>
            <w:tcW w:w="2644" w:type="dxa"/>
            <w:gridSpan w:val="2"/>
            <w:vAlign w:val="center"/>
          </w:tcPr>
          <w:p w:rsidR="00360587" w:rsidRDefault="00360587">
            <w:pPr>
              <w:spacing w:line="320" w:lineRule="exact"/>
              <w:rPr>
                <w:rFonts w:ascii="仿宋_GB2312" w:eastAsia="仿宋_GB2312"/>
                <w:color w:val="000000" w:themeColor="text1"/>
                <w:sz w:val="24"/>
              </w:rPr>
            </w:pPr>
          </w:p>
        </w:tc>
        <w:tc>
          <w:tcPr>
            <w:tcW w:w="2196" w:type="dxa"/>
            <w:vAlign w:val="center"/>
          </w:tcPr>
          <w:p w:rsidR="00360587" w:rsidRDefault="00360587">
            <w:pPr>
              <w:spacing w:line="320" w:lineRule="exact"/>
              <w:rPr>
                <w:rFonts w:ascii="仿宋_GB2312" w:eastAsia="仿宋_GB2312"/>
                <w:color w:val="000000" w:themeColor="text1"/>
                <w:sz w:val="24"/>
              </w:rPr>
            </w:pPr>
          </w:p>
        </w:tc>
        <w:tc>
          <w:tcPr>
            <w:tcW w:w="1356" w:type="dxa"/>
            <w:vAlign w:val="center"/>
          </w:tcPr>
          <w:p w:rsidR="00360587" w:rsidRDefault="00360587">
            <w:pPr>
              <w:spacing w:line="320" w:lineRule="exact"/>
              <w:rPr>
                <w:rFonts w:ascii="仿宋_GB2312" w:eastAsia="仿宋_GB2312"/>
                <w:color w:val="000000" w:themeColor="text1"/>
                <w:sz w:val="24"/>
              </w:rPr>
            </w:pPr>
          </w:p>
        </w:tc>
        <w:tc>
          <w:tcPr>
            <w:tcW w:w="1218" w:type="dxa"/>
            <w:vAlign w:val="center"/>
          </w:tcPr>
          <w:p w:rsidR="00360587" w:rsidRDefault="00360587">
            <w:pPr>
              <w:spacing w:line="320" w:lineRule="exact"/>
              <w:rPr>
                <w:rFonts w:ascii="仿宋_GB2312" w:eastAsia="仿宋_GB2312"/>
                <w:color w:val="000000" w:themeColor="text1"/>
                <w:sz w:val="24"/>
              </w:rPr>
            </w:pPr>
          </w:p>
        </w:tc>
      </w:tr>
      <w:tr w:rsidR="00360587">
        <w:trPr>
          <w:cantSplit/>
          <w:trHeight w:val="525"/>
          <w:jc w:val="center"/>
        </w:trPr>
        <w:tc>
          <w:tcPr>
            <w:tcW w:w="1520" w:type="dxa"/>
            <w:vAlign w:val="center"/>
          </w:tcPr>
          <w:p w:rsidR="00360587" w:rsidRDefault="00360587">
            <w:pPr>
              <w:spacing w:line="320" w:lineRule="exact"/>
              <w:rPr>
                <w:rFonts w:ascii="仿宋_GB2312" w:eastAsia="仿宋_GB2312"/>
                <w:color w:val="000000" w:themeColor="text1"/>
                <w:sz w:val="24"/>
              </w:rPr>
            </w:pPr>
          </w:p>
        </w:tc>
        <w:tc>
          <w:tcPr>
            <w:tcW w:w="2644" w:type="dxa"/>
            <w:gridSpan w:val="2"/>
            <w:vAlign w:val="center"/>
          </w:tcPr>
          <w:p w:rsidR="00360587" w:rsidRDefault="00360587">
            <w:pPr>
              <w:spacing w:line="320" w:lineRule="exact"/>
              <w:rPr>
                <w:rFonts w:ascii="仿宋_GB2312" w:eastAsia="仿宋_GB2312"/>
                <w:color w:val="000000" w:themeColor="text1"/>
                <w:sz w:val="24"/>
              </w:rPr>
            </w:pPr>
          </w:p>
        </w:tc>
        <w:tc>
          <w:tcPr>
            <w:tcW w:w="2196" w:type="dxa"/>
            <w:vAlign w:val="center"/>
          </w:tcPr>
          <w:p w:rsidR="00360587" w:rsidRDefault="00360587">
            <w:pPr>
              <w:spacing w:line="320" w:lineRule="exact"/>
              <w:rPr>
                <w:rFonts w:ascii="仿宋_GB2312" w:eastAsia="仿宋_GB2312"/>
                <w:color w:val="000000" w:themeColor="text1"/>
                <w:sz w:val="24"/>
              </w:rPr>
            </w:pPr>
          </w:p>
        </w:tc>
        <w:tc>
          <w:tcPr>
            <w:tcW w:w="1356" w:type="dxa"/>
            <w:vAlign w:val="center"/>
          </w:tcPr>
          <w:p w:rsidR="00360587" w:rsidRDefault="00360587">
            <w:pPr>
              <w:spacing w:line="320" w:lineRule="exact"/>
              <w:rPr>
                <w:rFonts w:ascii="仿宋_GB2312" w:eastAsia="仿宋_GB2312"/>
                <w:color w:val="000000" w:themeColor="text1"/>
                <w:sz w:val="24"/>
              </w:rPr>
            </w:pPr>
          </w:p>
        </w:tc>
        <w:tc>
          <w:tcPr>
            <w:tcW w:w="1218" w:type="dxa"/>
            <w:vAlign w:val="center"/>
          </w:tcPr>
          <w:p w:rsidR="00360587" w:rsidRDefault="00360587">
            <w:pPr>
              <w:spacing w:line="320" w:lineRule="exact"/>
              <w:rPr>
                <w:rFonts w:ascii="仿宋_GB2312" w:eastAsia="仿宋_GB2312"/>
                <w:color w:val="000000" w:themeColor="text1"/>
                <w:sz w:val="24"/>
              </w:rPr>
            </w:pPr>
          </w:p>
        </w:tc>
      </w:tr>
      <w:tr w:rsidR="00360587">
        <w:trPr>
          <w:cantSplit/>
          <w:trHeight w:val="428"/>
          <w:jc w:val="center"/>
        </w:trPr>
        <w:tc>
          <w:tcPr>
            <w:tcW w:w="8934" w:type="dxa"/>
            <w:gridSpan w:val="6"/>
            <w:vAlign w:val="center"/>
          </w:tcPr>
          <w:p w:rsidR="00360587" w:rsidRDefault="00EB7295">
            <w:pPr>
              <w:pStyle w:val="a8"/>
              <w:spacing w:line="320" w:lineRule="exact"/>
              <w:jc w:val="both"/>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同类产品上市后情况：</w:t>
            </w:r>
          </w:p>
        </w:tc>
      </w:tr>
      <w:tr w:rsidR="00360587">
        <w:trPr>
          <w:cantSplit/>
          <w:trHeight w:val="533"/>
          <w:jc w:val="center"/>
        </w:trPr>
        <w:tc>
          <w:tcPr>
            <w:tcW w:w="2268" w:type="dxa"/>
            <w:gridSpan w:val="2"/>
            <w:vAlign w:val="center"/>
          </w:tcPr>
          <w:p w:rsidR="00360587" w:rsidRDefault="00EB7295">
            <w:pPr>
              <w:pStyle w:val="a8"/>
              <w:spacing w:line="320" w:lineRule="exact"/>
              <w:jc w:val="center"/>
              <w:rPr>
                <w:rFonts w:ascii="仿宋_GB2312" w:eastAsia="仿宋_GB2312" w:hAnsi="宋体"/>
                <w:color w:val="000000" w:themeColor="text1"/>
                <w:sz w:val="24"/>
                <w:szCs w:val="27"/>
              </w:rPr>
            </w:pPr>
            <w:r>
              <w:rPr>
                <w:rFonts w:ascii="仿宋_GB2312" w:eastAsia="仿宋_GB2312" w:hAnsi="宋体" w:hint="eastAsia"/>
                <w:color w:val="000000" w:themeColor="text1"/>
                <w:sz w:val="24"/>
                <w:szCs w:val="27"/>
              </w:rPr>
              <w:t>有否投诉</w:t>
            </w:r>
          </w:p>
        </w:tc>
        <w:tc>
          <w:tcPr>
            <w:tcW w:w="6666" w:type="dxa"/>
            <w:gridSpan w:val="4"/>
            <w:vAlign w:val="center"/>
          </w:tcPr>
          <w:p w:rsidR="00360587" w:rsidRDefault="00EB7295">
            <w:pPr>
              <w:pStyle w:val="a8"/>
              <w:spacing w:line="320" w:lineRule="exact"/>
              <w:jc w:val="both"/>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□无□有</w:t>
            </w:r>
            <w:r>
              <w:rPr>
                <w:rFonts w:ascii="仿宋_GB2312" w:eastAsia="仿宋_GB2312" w:hAnsi="宋体" w:hint="eastAsia"/>
                <w:color w:val="000000" w:themeColor="text1"/>
                <w:sz w:val="24"/>
                <w:szCs w:val="28"/>
              </w:rPr>
              <w:t xml:space="preserve">   </w:t>
            </w:r>
            <w:r>
              <w:rPr>
                <w:rFonts w:ascii="仿宋_GB2312" w:eastAsia="仿宋_GB2312" w:hAnsi="宋体" w:hint="eastAsia"/>
                <w:color w:val="000000" w:themeColor="text1"/>
                <w:sz w:val="24"/>
                <w:szCs w:val="28"/>
              </w:rPr>
              <w:t>如有，请详述投诉时间、投诉内容、处理情况：</w:t>
            </w:r>
          </w:p>
          <w:p w:rsidR="00360587" w:rsidRDefault="00360587">
            <w:pPr>
              <w:pStyle w:val="a8"/>
              <w:spacing w:line="320" w:lineRule="exact"/>
              <w:jc w:val="both"/>
              <w:rPr>
                <w:rFonts w:ascii="仿宋_GB2312" w:eastAsia="仿宋_GB2312" w:hAnsi="宋体"/>
                <w:color w:val="000000" w:themeColor="text1"/>
                <w:sz w:val="24"/>
                <w:szCs w:val="27"/>
              </w:rPr>
            </w:pPr>
          </w:p>
        </w:tc>
      </w:tr>
      <w:tr w:rsidR="00360587">
        <w:trPr>
          <w:cantSplit/>
          <w:trHeight w:val="1034"/>
          <w:jc w:val="center"/>
        </w:trPr>
        <w:tc>
          <w:tcPr>
            <w:tcW w:w="2268" w:type="dxa"/>
            <w:gridSpan w:val="2"/>
            <w:vAlign w:val="center"/>
          </w:tcPr>
          <w:p w:rsidR="00360587" w:rsidRDefault="00EB7295">
            <w:pPr>
              <w:spacing w:line="320" w:lineRule="exact"/>
              <w:jc w:val="center"/>
              <w:rPr>
                <w:rFonts w:ascii="仿宋_GB2312" w:eastAsia="仿宋_GB2312"/>
                <w:color w:val="000000" w:themeColor="text1"/>
                <w:sz w:val="24"/>
              </w:rPr>
            </w:pPr>
            <w:r>
              <w:rPr>
                <w:rFonts w:ascii="仿宋_GB2312" w:eastAsia="仿宋_GB2312" w:hAnsi="宋体" w:hint="eastAsia"/>
                <w:color w:val="000000" w:themeColor="text1"/>
                <w:sz w:val="24"/>
                <w:szCs w:val="28"/>
              </w:rPr>
              <w:t>有否不良事件</w:t>
            </w:r>
          </w:p>
        </w:tc>
        <w:tc>
          <w:tcPr>
            <w:tcW w:w="6666" w:type="dxa"/>
            <w:gridSpan w:val="4"/>
            <w:vAlign w:val="center"/>
          </w:tcPr>
          <w:p w:rsidR="00360587" w:rsidRDefault="00EB7295">
            <w:pPr>
              <w:tabs>
                <w:tab w:val="left" w:pos="360"/>
              </w:tabs>
              <w:spacing w:line="320" w:lineRule="exact"/>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□无□有</w:t>
            </w:r>
            <w:r>
              <w:rPr>
                <w:rFonts w:ascii="仿宋_GB2312" w:eastAsia="仿宋_GB2312" w:hAnsi="宋体" w:hint="eastAsia"/>
                <w:color w:val="000000" w:themeColor="text1"/>
                <w:sz w:val="24"/>
                <w:szCs w:val="28"/>
              </w:rPr>
              <w:t xml:space="preserve">   </w:t>
            </w:r>
            <w:r>
              <w:rPr>
                <w:rFonts w:ascii="仿宋_GB2312" w:eastAsia="仿宋_GB2312" w:hAnsi="宋体" w:hint="eastAsia"/>
                <w:color w:val="000000" w:themeColor="text1"/>
                <w:sz w:val="24"/>
                <w:szCs w:val="28"/>
              </w:rPr>
              <w:t>如有，请详述发生时间、发生频率、发生现象、</w:t>
            </w:r>
          </w:p>
          <w:p w:rsidR="00360587" w:rsidRDefault="00EB7295">
            <w:pPr>
              <w:spacing w:line="320" w:lineRule="exact"/>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处理情况：</w:t>
            </w:r>
          </w:p>
          <w:p w:rsidR="00360587" w:rsidRDefault="00360587">
            <w:pPr>
              <w:spacing w:line="320" w:lineRule="exact"/>
              <w:rPr>
                <w:rFonts w:ascii="仿宋_GB2312" w:eastAsia="仿宋_GB2312"/>
                <w:color w:val="000000" w:themeColor="text1"/>
                <w:sz w:val="24"/>
              </w:rPr>
            </w:pPr>
          </w:p>
        </w:tc>
      </w:tr>
      <w:tr w:rsidR="00360587">
        <w:trPr>
          <w:cantSplit/>
          <w:trHeight w:val="562"/>
          <w:jc w:val="center"/>
        </w:trPr>
        <w:tc>
          <w:tcPr>
            <w:tcW w:w="8934" w:type="dxa"/>
            <w:gridSpan w:val="6"/>
          </w:tcPr>
          <w:p w:rsidR="00360587" w:rsidRDefault="00EB7295">
            <w:pPr>
              <w:spacing w:line="320" w:lineRule="exact"/>
              <w:rPr>
                <w:rFonts w:ascii="仿宋_GB2312" w:eastAsia="仿宋_GB2312"/>
                <w:color w:val="000000" w:themeColor="text1"/>
                <w:sz w:val="24"/>
              </w:rPr>
            </w:pPr>
            <w:r>
              <w:rPr>
                <w:rFonts w:ascii="仿宋_GB2312" w:eastAsia="仿宋_GB2312" w:hint="eastAsia"/>
                <w:color w:val="000000" w:themeColor="text1"/>
                <w:sz w:val="24"/>
              </w:rPr>
              <w:t>其他需要说明的问题：</w:t>
            </w:r>
          </w:p>
          <w:p w:rsidR="00360587" w:rsidRDefault="00360587">
            <w:pPr>
              <w:spacing w:line="320" w:lineRule="exact"/>
              <w:rPr>
                <w:rFonts w:ascii="仿宋_GB2312" w:eastAsia="仿宋_GB2312"/>
                <w:color w:val="000000" w:themeColor="text1"/>
                <w:sz w:val="24"/>
              </w:rPr>
            </w:pPr>
          </w:p>
          <w:p w:rsidR="00360587" w:rsidRDefault="00360587">
            <w:pPr>
              <w:spacing w:line="320" w:lineRule="exact"/>
              <w:rPr>
                <w:rFonts w:ascii="仿宋_GB2312" w:eastAsia="仿宋_GB2312"/>
                <w:color w:val="000000" w:themeColor="text1"/>
                <w:sz w:val="24"/>
              </w:rPr>
            </w:pPr>
          </w:p>
        </w:tc>
      </w:tr>
    </w:tbl>
    <w:p w:rsidR="00360587" w:rsidRDefault="00EB7295">
      <w:pPr>
        <w:pStyle w:val="a8"/>
        <w:rPr>
          <w:rFonts w:ascii="黑体" w:eastAsia="黑体"/>
          <w:color w:val="000000" w:themeColor="text1"/>
          <w:sz w:val="32"/>
          <w:szCs w:val="32"/>
        </w:rPr>
      </w:pPr>
      <w:r>
        <w:rPr>
          <w:rFonts w:ascii="黑体" w:eastAsia="黑体" w:hint="eastAsia"/>
          <w:color w:val="000000" w:themeColor="text1"/>
          <w:sz w:val="32"/>
          <w:szCs w:val="32"/>
        </w:rPr>
        <w:lastRenderedPageBreak/>
        <w:t>四、企业质量管理文件目录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5894"/>
      </w:tblGrid>
      <w:tr w:rsidR="00360587">
        <w:trPr>
          <w:jc w:val="center"/>
        </w:trPr>
        <w:tc>
          <w:tcPr>
            <w:tcW w:w="828" w:type="dxa"/>
          </w:tcPr>
          <w:p w:rsidR="00360587" w:rsidRDefault="00EB7295">
            <w:pPr>
              <w:pStyle w:val="a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序号</w:t>
            </w:r>
          </w:p>
        </w:tc>
        <w:tc>
          <w:tcPr>
            <w:tcW w:w="1800" w:type="dxa"/>
          </w:tcPr>
          <w:p w:rsidR="00360587" w:rsidRDefault="00EB7295">
            <w:pPr>
              <w:pStyle w:val="a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文件编号</w:t>
            </w:r>
          </w:p>
        </w:tc>
        <w:tc>
          <w:tcPr>
            <w:tcW w:w="5894" w:type="dxa"/>
          </w:tcPr>
          <w:p w:rsidR="00360587" w:rsidRDefault="00EB7295">
            <w:pPr>
              <w:pStyle w:val="a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文件名称</w:t>
            </w: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r w:rsidR="00360587">
        <w:trPr>
          <w:jc w:val="center"/>
        </w:trPr>
        <w:tc>
          <w:tcPr>
            <w:tcW w:w="828" w:type="dxa"/>
          </w:tcPr>
          <w:p w:rsidR="00360587" w:rsidRDefault="00360587">
            <w:pPr>
              <w:pStyle w:val="a8"/>
              <w:jc w:val="both"/>
              <w:rPr>
                <w:rFonts w:ascii="仿宋_GB2312" w:eastAsia="仿宋_GB2312"/>
                <w:color w:val="000000" w:themeColor="text1"/>
                <w:sz w:val="28"/>
                <w:szCs w:val="28"/>
              </w:rPr>
            </w:pPr>
          </w:p>
        </w:tc>
        <w:tc>
          <w:tcPr>
            <w:tcW w:w="1800" w:type="dxa"/>
          </w:tcPr>
          <w:p w:rsidR="00360587" w:rsidRDefault="00360587">
            <w:pPr>
              <w:pStyle w:val="a8"/>
              <w:jc w:val="both"/>
              <w:rPr>
                <w:rFonts w:ascii="仿宋_GB2312" w:eastAsia="仿宋_GB2312"/>
                <w:color w:val="000000" w:themeColor="text1"/>
                <w:sz w:val="28"/>
                <w:szCs w:val="28"/>
              </w:rPr>
            </w:pPr>
          </w:p>
        </w:tc>
        <w:tc>
          <w:tcPr>
            <w:tcW w:w="5894" w:type="dxa"/>
          </w:tcPr>
          <w:p w:rsidR="00360587" w:rsidRDefault="00360587">
            <w:pPr>
              <w:pStyle w:val="a8"/>
              <w:jc w:val="both"/>
              <w:rPr>
                <w:rFonts w:ascii="仿宋_GB2312" w:eastAsia="仿宋_GB2312"/>
                <w:color w:val="000000" w:themeColor="text1"/>
                <w:sz w:val="28"/>
                <w:szCs w:val="28"/>
              </w:rPr>
            </w:pPr>
          </w:p>
        </w:tc>
      </w:tr>
    </w:tbl>
    <w:p w:rsidR="00360587" w:rsidRDefault="00EB7295">
      <w:pPr>
        <w:rPr>
          <w:rFonts w:ascii="黑体" w:eastAsia="黑体"/>
          <w:bCs/>
          <w:color w:val="000000" w:themeColor="text1"/>
          <w:sz w:val="32"/>
          <w:szCs w:val="32"/>
        </w:rPr>
      </w:pPr>
      <w:r>
        <w:rPr>
          <w:color w:val="000000" w:themeColor="text1"/>
          <w:sz w:val="24"/>
        </w:rPr>
        <w:br w:type="page"/>
      </w:r>
      <w:r>
        <w:rPr>
          <w:rFonts w:ascii="黑体" w:eastAsia="黑体" w:hAnsi="宋体" w:hint="eastAsia"/>
          <w:bCs/>
          <w:color w:val="000000" w:themeColor="text1"/>
          <w:sz w:val="32"/>
          <w:szCs w:val="32"/>
        </w:rPr>
        <w:lastRenderedPageBreak/>
        <w:t>五、</w:t>
      </w:r>
      <w:r>
        <w:rPr>
          <w:rFonts w:ascii="黑体" w:eastAsia="黑体" w:hint="eastAsia"/>
          <w:bCs/>
          <w:color w:val="000000" w:themeColor="text1"/>
          <w:sz w:val="32"/>
          <w:szCs w:val="32"/>
        </w:rPr>
        <w:t>企业自查情况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360587">
        <w:trPr>
          <w:jc w:val="center"/>
        </w:trPr>
        <w:tc>
          <w:tcPr>
            <w:tcW w:w="8528" w:type="dxa"/>
          </w:tcPr>
          <w:p w:rsidR="00360587" w:rsidRDefault="00EB7295">
            <w:pPr>
              <w:pStyle w:val="a8"/>
              <w:jc w:val="both"/>
              <w:rPr>
                <w:rFonts w:ascii="仿宋_GB2312" w:eastAsia="仿宋_GB2312"/>
                <w:bCs/>
                <w:color w:val="000000" w:themeColor="text1"/>
                <w:sz w:val="28"/>
                <w:szCs w:val="28"/>
              </w:rPr>
            </w:pPr>
            <w:r>
              <w:rPr>
                <w:rFonts w:ascii="仿宋_GB2312" w:eastAsia="仿宋_GB2312" w:hint="eastAsia"/>
                <w:bCs/>
                <w:color w:val="000000" w:themeColor="text1"/>
                <w:sz w:val="28"/>
                <w:szCs w:val="28"/>
              </w:rPr>
              <w:t>发现的主要问题及整改措施：</w:t>
            </w:r>
          </w:p>
          <w:p w:rsidR="00360587" w:rsidRDefault="00360587">
            <w:pPr>
              <w:pStyle w:val="a8"/>
              <w:jc w:val="center"/>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p w:rsidR="00360587" w:rsidRDefault="00360587">
            <w:pPr>
              <w:pStyle w:val="a8"/>
              <w:jc w:val="center"/>
              <w:rPr>
                <w:rFonts w:ascii="仿宋_GB2312" w:eastAsia="仿宋_GB2312"/>
                <w:b/>
                <w:color w:val="000000" w:themeColor="text1"/>
                <w:sz w:val="28"/>
                <w:szCs w:val="28"/>
              </w:rPr>
            </w:pPr>
          </w:p>
        </w:tc>
      </w:tr>
      <w:tr w:rsidR="00360587">
        <w:trPr>
          <w:jc w:val="center"/>
        </w:trPr>
        <w:tc>
          <w:tcPr>
            <w:tcW w:w="8528" w:type="dxa"/>
          </w:tcPr>
          <w:p w:rsidR="00360587" w:rsidRDefault="00EB7295">
            <w:pPr>
              <w:pStyle w:val="a8"/>
              <w:jc w:val="both"/>
              <w:rPr>
                <w:rFonts w:ascii="仿宋_GB2312" w:eastAsia="仿宋_GB2312"/>
                <w:bCs/>
                <w:color w:val="000000" w:themeColor="text1"/>
                <w:sz w:val="28"/>
                <w:szCs w:val="28"/>
              </w:rPr>
            </w:pPr>
            <w:r>
              <w:rPr>
                <w:rFonts w:ascii="仿宋_GB2312" w:eastAsia="仿宋_GB2312" w:hint="eastAsia"/>
                <w:bCs/>
                <w:color w:val="000000" w:themeColor="text1"/>
                <w:sz w:val="28"/>
                <w:szCs w:val="28"/>
              </w:rPr>
              <w:t>自查结论：</w:t>
            </w:r>
          </w:p>
          <w:p w:rsidR="00360587" w:rsidRDefault="00360587">
            <w:pPr>
              <w:pStyle w:val="a8"/>
              <w:rPr>
                <w:rFonts w:ascii="仿宋_GB2312" w:eastAsia="仿宋_GB2312"/>
                <w:b/>
                <w:color w:val="000000" w:themeColor="text1"/>
                <w:sz w:val="28"/>
                <w:szCs w:val="28"/>
              </w:rPr>
            </w:pPr>
          </w:p>
          <w:p w:rsidR="00360587" w:rsidRDefault="00360587">
            <w:pPr>
              <w:pStyle w:val="a8"/>
              <w:rPr>
                <w:rFonts w:ascii="仿宋_GB2312" w:eastAsia="仿宋_GB2312"/>
                <w:b/>
                <w:color w:val="000000" w:themeColor="text1"/>
                <w:sz w:val="28"/>
                <w:szCs w:val="28"/>
              </w:rPr>
            </w:pPr>
          </w:p>
        </w:tc>
      </w:tr>
      <w:tr w:rsidR="00360587">
        <w:trPr>
          <w:trHeight w:val="1965"/>
          <w:jc w:val="center"/>
        </w:trPr>
        <w:tc>
          <w:tcPr>
            <w:tcW w:w="8528" w:type="dxa"/>
          </w:tcPr>
          <w:p w:rsidR="00360587" w:rsidRDefault="00EB7295">
            <w:pPr>
              <w:pStyle w:val="a8"/>
              <w:jc w:val="both"/>
              <w:rPr>
                <w:rFonts w:ascii="仿宋_GB2312" w:eastAsia="仿宋_GB2312"/>
                <w:bCs/>
                <w:color w:val="000000" w:themeColor="text1"/>
                <w:sz w:val="28"/>
                <w:szCs w:val="28"/>
              </w:rPr>
            </w:pPr>
            <w:r>
              <w:rPr>
                <w:rFonts w:ascii="仿宋_GB2312" w:eastAsia="仿宋_GB2312" w:hint="eastAsia"/>
                <w:bCs/>
                <w:color w:val="000000" w:themeColor="text1"/>
                <w:sz w:val="28"/>
                <w:szCs w:val="28"/>
              </w:rPr>
              <w:t>自查时间：</w:t>
            </w:r>
          </w:p>
          <w:p w:rsidR="00360587" w:rsidRDefault="00EB7295">
            <w:pPr>
              <w:pStyle w:val="a8"/>
              <w:jc w:val="both"/>
              <w:rPr>
                <w:rFonts w:ascii="仿宋_GB2312" w:eastAsia="仿宋_GB2312"/>
                <w:bCs/>
                <w:color w:val="000000" w:themeColor="text1"/>
                <w:sz w:val="28"/>
                <w:szCs w:val="28"/>
              </w:rPr>
            </w:pPr>
            <w:r>
              <w:rPr>
                <w:rFonts w:ascii="仿宋_GB2312" w:eastAsia="仿宋_GB2312" w:hint="eastAsia"/>
                <w:bCs/>
                <w:color w:val="000000" w:themeColor="text1"/>
                <w:sz w:val="28"/>
                <w:szCs w:val="28"/>
              </w:rPr>
              <w:t>负责人签字：</w:t>
            </w:r>
          </w:p>
        </w:tc>
      </w:tr>
    </w:tbl>
    <w:p w:rsidR="00360587" w:rsidRDefault="003605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00" w:after="100" w:line="480" w:lineRule="auto"/>
        <w:rPr>
          <w:color w:val="000000" w:themeColor="text1"/>
        </w:rPr>
      </w:pPr>
    </w:p>
    <w:p w:rsidR="00360587" w:rsidRDefault="00EB7295">
      <w:pPr>
        <w:widowControl/>
        <w:jc w:val="left"/>
        <w:rPr>
          <w:color w:val="000000" w:themeColor="text1"/>
        </w:rPr>
      </w:pPr>
      <w:r>
        <w:rPr>
          <w:color w:val="000000" w:themeColor="text1"/>
        </w:rPr>
        <w:br w:type="page"/>
      </w:r>
    </w:p>
    <w:p w:rsidR="00360587" w:rsidRDefault="00360587">
      <w:pPr>
        <w:spacing w:afterLines="50" w:after="156"/>
        <w:jc w:val="center"/>
        <w:rPr>
          <w:b/>
          <w:color w:val="000000" w:themeColor="text1"/>
          <w:sz w:val="36"/>
          <w:szCs w:val="36"/>
        </w:rPr>
        <w:sectPr w:rsidR="00360587">
          <w:pgSz w:w="11906" w:h="16838"/>
          <w:pgMar w:top="1440" w:right="1800" w:bottom="1440" w:left="1800" w:header="851" w:footer="992" w:gutter="0"/>
          <w:cols w:space="425"/>
          <w:docGrid w:type="lines" w:linePitch="312"/>
        </w:sectPr>
      </w:pPr>
    </w:p>
    <w:p w:rsidR="00360587" w:rsidRDefault="00EB7295">
      <w:pPr>
        <w:spacing w:afterLines="50" w:after="156"/>
        <w:jc w:val="center"/>
        <w:rPr>
          <w:b/>
          <w:color w:val="000000" w:themeColor="text1"/>
          <w:sz w:val="36"/>
          <w:szCs w:val="36"/>
        </w:rPr>
      </w:pPr>
      <w:bookmarkStart w:id="87" w:name="医疗器械生产质量管理规范自查表"/>
      <w:r>
        <w:rPr>
          <w:rFonts w:hint="eastAsia"/>
          <w:b/>
          <w:color w:val="000000" w:themeColor="text1"/>
          <w:sz w:val="36"/>
          <w:szCs w:val="36"/>
        </w:rPr>
        <w:lastRenderedPageBreak/>
        <w:t>《医疗器械生产质量管理规范》自查报告</w:t>
      </w:r>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自查企业名称</w:t>
            </w:r>
          </w:p>
        </w:tc>
        <w:tc>
          <w:tcPr>
            <w:tcW w:w="9720" w:type="dxa"/>
            <w:gridSpan w:val="4"/>
            <w:vAlign w:val="center"/>
          </w:tcPr>
          <w:p w:rsidR="00360587" w:rsidRDefault="00EB7295">
            <w:pPr>
              <w:jc w:val="right"/>
              <w:rPr>
                <w:rFonts w:ascii="宋体"/>
                <w:color w:val="000000" w:themeColor="text1"/>
                <w:sz w:val="24"/>
              </w:rPr>
            </w:pPr>
            <w:r>
              <w:rPr>
                <w:rFonts w:ascii="宋体" w:hAnsi="宋体" w:hint="eastAsia"/>
                <w:color w:val="000000" w:themeColor="text1"/>
                <w:sz w:val="24"/>
              </w:rPr>
              <w:t>（盖章）</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自查产品名称</w:t>
            </w:r>
          </w:p>
        </w:tc>
        <w:tc>
          <w:tcPr>
            <w:tcW w:w="9720" w:type="dxa"/>
            <w:gridSpan w:val="4"/>
            <w:vAlign w:val="center"/>
          </w:tcPr>
          <w:p w:rsidR="00360587" w:rsidRDefault="00EB7295">
            <w:pPr>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页面不够可附页</w:t>
            </w:r>
            <w:r>
              <w:rPr>
                <w:rFonts w:ascii="宋体" w:hAnsi="宋体"/>
                <w:color w:val="000000" w:themeColor="text1"/>
                <w:sz w:val="24"/>
              </w:rPr>
              <w:t>)</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自查参与人员</w:t>
            </w:r>
          </w:p>
        </w:tc>
        <w:tc>
          <w:tcPr>
            <w:tcW w:w="5580" w:type="dxa"/>
            <w:gridSpan w:val="2"/>
            <w:vAlign w:val="center"/>
          </w:tcPr>
          <w:p w:rsidR="00360587" w:rsidRDefault="00360587">
            <w:pPr>
              <w:jc w:val="center"/>
              <w:rPr>
                <w:rFonts w:ascii="宋体"/>
                <w:color w:val="000000" w:themeColor="text1"/>
                <w:sz w:val="24"/>
              </w:rPr>
            </w:pPr>
          </w:p>
        </w:tc>
        <w:tc>
          <w:tcPr>
            <w:tcW w:w="159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自查日期</w:t>
            </w:r>
          </w:p>
        </w:tc>
        <w:tc>
          <w:tcPr>
            <w:tcW w:w="2549" w:type="dxa"/>
            <w:vAlign w:val="center"/>
          </w:tcPr>
          <w:p w:rsidR="00360587" w:rsidRDefault="00360587">
            <w:pPr>
              <w:jc w:val="center"/>
              <w:rPr>
                <w:rFonts w:ascii="宋体"/>
                <w:color w:val="000000" w:themeColor="text1"/>
                <w:sz w:val="24"/>
              </w:rPr>
            </w:pP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管理者代表（签名）</w:t>
            </w:r>
          </w:p>
        </w:tc>
        <w:tc>
          <w:tcPr>
            <w:tcW w:w="4336" w:type="dxa"/>
            <w:vAlign w:val="center"/>
          </w:tcPr>
          <w:p w:rsidR="00360587" w:rsidRDefault="00360587">
            <w:pPr>
              <w:jc w:val="center"/>
              <w:rPr>
                <w:rFonts w:ascii="宋体"/>
                <w:color w:val="000000" w:themeColor="text1"/>
                <w:sz w:val="24"/>
              </w:rPr>
            </w:pPr>
          </w:p>
        </w:tc>
        <w:tc>
          <w:tcPr>
            <w:tcW w:w="2835" w:type="dxa"/>
            <w:gridSpan w:val="2"/>
            <w:vAlign w:val="center"/>
          </w:tcPr>
          <w:p w:rsidR="00360587" w:rsidRDefault="00EB7295">
            <w:pPr>
              <w:jc w:val="center"/>
              <w:rPr>
                <w:rFonts w:ascii="宋体"/>
                <w:color w:val="000000" w:themeColor="text1"/>
                <w:sz w:val="24"/>
              </w:rPr>
            </w:pPr>
            <w:r>
              <w:rPr>
                <w:rFonts w:ascii="宋体" w:hAnsi="宋体" w:hint="eastAsia"/>
                <w:color w:val="000000" w:themeColor="text1"/>
                <w:sz w:val="24"/>
              </w:rPr>
              <w:t>企业负责人（签名）</w:t>
            </w:r>
          </w:p>
        </w:tc>
        <w:tc>
          <w:tcPr>
            <w:tcW w:w="2549" w:type="dxa"/>
            <w:vAlign w:val="center"/>
          </w:tcPr>
          <w:p w:rsidR="00360587" w:rsidRDefault="00360587">
            <w:pPr>
              <w:jc w:val="center"/>
              <w:rPr>
                <w:rFonts w:ascii="宋体"/>
                <w:color w:val="000000" w:themeColor="text1"/>
                <w:sz w:val="24"/>
              </w:rPr>
            </w:pPr>
          </w:p>
        </w:tc>
      </w:tr>
    </w:tbl>
    <w:p w:rsidR="00360587" w:rsidRDefault="00EB7295">
      <w:pPr>
        <w:rPr>
          <w:rFonts w:ascii="宋体"/>
          <w:color w:val="000000" w:themeColor="text1"/>
          <w:sz w:val="28"/>
          <w:szCs w:val="28"/>
        </w:rPr>
      </w:pPr>
      <w:r>
        <w:rPr>
          <w:color w:val="000000" w:themeColor="text1"/>
        </w:rPr>
        <w:pict>
          <v:line id="_x0000_s1036" style="position:absolute;left:0;text-align:left;z-index:251668480;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360587" w:rsidRDefault="00EB7295">
      <w:pPr>
        <w:rPr>
          <w:color w:val="000000" w:themeColor="text1"/>
          <w:szCs w:val="21"/>
        </w:rPr>
      </w:pPr>
      <w:r>
        <w:rPr>
          <w:rFonts w:hint="eastAsia"/>
          <w:color w:val="000000" w:themeColor="text1"/>
          <w:szCs w:val="21"/>
        </w:rPr>
        <w:t>（下表由检查人员填写）</w:t>
      </w:r>
    </w:p>
    <w:p w:rsidR="00360587" w:rsidRDefault="00EB7295">
      <w:pPr>
        <w:jc w:val="center"/>
        <w:rPr>
          <w:b/>
          <w:color w:val="000000" w:themeColor="text1"/>
          <w:sz w:val="36"/>
          <w:szCs w:val="36"/>
        </w:rPr>
      </w:pPr>
      <w:r>
        <w:rPr>
          <w:rFonts w:hint="eastAsia"/>
          <w:b/>
          <w:color w:val="000000" w:themeColor="text1"/>
          <w:sz w:val="36"/>
          <w:szCs w:val="36"/>
        </w:rPr>
        <w:t>《医疗器械生产质量管理规范》现场核查表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核查企业名称</w:t>
            </w:r>
          </w:p>
        </w:tc>
        <w:tc>
          <w:tcPr>
            <w:tcW w:w="3685" w:type="dxa"/>
            <w:gridSpan w:val="2"/>
            <w:vAlign w:val="center"/>
          </w:tcPr>
          <w:p w:rsidR="00360587" w:rsidRDefault="00360587">
            <w:pPr>
              <w:jc w:val="center"/>
              <w:rPr>
                <w:rFonts w:ascii="宋体"/>
                <w:color w:val="000000" w:themeColor="text1"/>
                <w:sz w:val="24"/>
              </w:rPr>
            </w:pPr>
          </w:p>
        </w:tc>
        <w:tc>
          <w:tcPr>
            <w:tcW w:w="1418"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核查地址</w:t>
            </w:r>
          </w:p>
        </w:tc>
        <w:tc>
          <w:tcPr>
            <w:tcW w:w="5100" w:type="dxa"/>
            <w:gridSpan w:val="3"/>
            <w:vAlign w:val="center"/>
          </w:tcPr>
          <w:p w:rsidR="00360587" w:rsidRDefault="00360587">
            <w:pPr>
              <w:jc w:val="center"/>
              <w:rPr>
                <w:rFonts w:ascii="宋体"/>
                <w:color w:val="000000" w:themeColor="text1"/>
                <w:sz w:val="24"/>
              </w:rPr>
            </w:pPr>
          </w:p>
        </w:tc>
      </w:tr>
      <w:tr w:rsidR="00360587">
        <w:trPr>
          <w:trHeight w:val="1254"/>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核查产品名称</w:t>
            </w:r>
          </w:p>
          <w:p w:rsidR="00360587" w:rsidRDefault="00EB7295">
            <w:pPr>
              <w:jc w:val="center"/>
              <w:rPr>
                <w:rFonts w:ascii="宋体"/>
                <w:color w:val="000000" w:themeColor="text1"/>
                <w:sz w:val="24"/>
              </w:rPr>
            </w:pPr>
            <w:r>
              <w:rPr>
                <w:rFonts w:ascii="宋体" w:hAnsi="宋体" w:hint="eastAsia"/>
                <w:color w:val="000000" w:themeColor="text1"/>
                <w:sz w:val="24"/>
              </w:rPr>
              <w:t>（含型号、规格）</w:t>
            </w:r>
          </w:p>
        </w:tc>
        <w:tc>
          <w:tcPr>
            <w:tcW w:w="10203" w:type="dxa"/>
            <w:gridSpan w:val="6"/>
            <w:vAlign w:val="center"/>
          </w:tcPr>
          <w:p w:rsidR="00360587" w:rsidRDefault="00360587">
            <w:pPr>
              <w:jc w:val="center"/>
              <w:rPr>
                <w:rFonts w:ascii="宋体"/>
                <w:color w:val="000000" w:themeColor="text1"/>
                <w:sz w:val="24"/>
              </w:rPr>
            </w:pPr>
          </w:p>
        </w:tc>
      </w:tr>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核查组长</w:t>
            </w:r>
          </w:p>
        </w:tc>
        <w:tc>
          <w:tcPr>
            <w:tcW w:w="1842" w:type="dxa"/>
            <w:vAlign w:val="center"/>
          </w:tcPr>
          <w:p w:rsidR="00360587" w:rsidRDefault="00360587">
            <w:pPr>
              <w:jc w:val="center"/>
              <w:rPr>
                <w:rFonts w:ascii="宋体"/>
                <w:color w:val="000000" w:themeColor="text1"/>
                <w:sz w:val="24"/>
              </w:rPr>
            </w:pPr>
          </w:p>
        </w:tc>
        <w:tc>
          <w:tcPr>
            <w:tcW w:w="1843"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其他核查人员</w:t>
            </w:r>
          </w:p>
        </w:tc>
        <w:tc>
          <w:tcPr>
            <w:tcW w:w="2977" w:type="dxa"/>
            <w:gridSpan w:val="2"/>
            <w:vAlign w:val="center"/>
          </w:tcPr>
          <w:p w:rsidR="00360587" w:rsidRDefault="00360587">
            <w:pPr>
              <w:jc w:val="center"/>
              <w:rPr>
                <w:rFonts w:ascii="宋体"/>
                <w:color w:val="000000" w:themeColor="text1"/>
                <w:sz w:val="24"/>
              </w:rPr>
            </w:pPr>
          </w:p>
        </w:tc>
        <w:tc>
          <w:tcPr>
            <w:tcW w:w="138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核查日期</w:t>
            </w:r>
          </w:p>
        </w:tc>
        <w:tc>
          <w:tcPr>
            <w:tcW w:w="2160" w:type="dxa"/>
            <w:vAlign w:val="center"/>
          </w:tcPr>
          <w:p w:rsidR="00360587" w:rsidRDefault="00360587">
            <w:pPr>
              <w:jc w:val="center"/>
              <w:rPr>
                <w:color w:val="000000" w:themeColor="text1"/>
                <w:sz w:val="24"/>
              </w:rPr>
            </w:pPr>
          </w:p>
        </w:tc>
      </w:tr>
    </w:tbl>
    <w:p w:rsidR="00360587" w:rsidRDefault="00360587">
      <w:pPr>
        <w:jc w:val="center"/>
        <w:rPr>
          <w:b/>
          <w:color w:val="000000" w:themeColor="text1"/>
          <w:sz w:val="24"/>
        </w:rPr>
      </w:pPr>
    </w:p>
    <w:p w:rsidR="00360587" w:rsidRDefault="00EB7295">
      <w:pPr>
        <w:spacing w:line="360" w:lineRule="auto"/>
        <w:jc w:val="center"/>
        <w:rPr>
          <w:rFonts w:ascii="华文中宋" w:eastAsia="华文中宋" w:hAnsi="华文中宋"/>
          <w:b/>
          <w:color w:val="000000" w:themeColor="text1"/>
          <w:sz w:val="28"/>
          <w:szCs w:val="28"/>
        </w:rPr>
      </w:pPr>
      <w:r>
        <w:rPr>
          <w:rFonts w:hint="eastAsia"/>
          <w:b/>
          <w:color w:val="000000" w:themeColor="text1"/>
          <w:sz w:val="24"/>
        </w:rPr>
        <w:t>上海市药品监督管理局编制</w:t>
      </w:r>
      <w:r>
        <w:rPr>
          <w:rFonts w:ascii="仿宋_GB2312" w:eastAsia="仿宋_GB2312"/>
          <w:color w:val="000000" w:themeColor="text1"/>
        </w:rPr>
        <w:br w:type="page"/>
      </w:r>
      <w:r>
        <w:rPr>
          <w:rFonts w:ascii="华文中宋" w:eastAsia="华文中宋" w:hAnsi="华文中宋" w:hint="eastAsia"/>
          <w:b/>
          <w:color w:val="000000" w:themeColor="text1"/>
          <w:sz w:val="28"/>
          <w:szCs w:val="28"/>
        </w:rPr>
        <w:lastRenderedPageBreak/>
        <w:t>说明：</w:t>
      </w:r>
    </w:p>
    <w:p w:rsidR="00360587" w:rsidRDefault="00EB7295">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按照《医疗器械生产质量管理规范》的要求，为了提高企业对质量管理体系自我检查的能力，统一检查标准，制定本自查报告以供参考。企业在申请质量管理体系核查之前，应按照本报告要求进行全面自查，并按要求逐项填写。</w:t>
      </w:r>
    </w:p>
    <w:p w:rsidR="00360587" w:rsidRDefault="00EB7295">
      <w:pPr>
        <w:spacing w:line="360" w:lineRule="auto"/>
        <w:rPr>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．企业可以根据申请核查医疗器械的特点、范围、要求，确定相应的检查条款和内容。对“不适用条款”应当说明“不适用的理由”。</w:t>
      </w:r>
      <w:r>
        <w:rPr>
          <w:rFonts w:hint="eastAsia"/>
          <w:color w:val="000000" w:themeColor="text1"/>
          <w:sz w:val="28"/>
          <w:szCs w:val="28"/>
        </w:rPr>
        <w:t>核查</w:t>
      </w:r>
      <w:proofErr w:type="gramStart"/>
      <w:r>
        <w:rPr>
          <w:rFonts w:hint="eastAsia"/>
          <w:color w:val="000000" w:themeColor="text1"/>
          <w:sz w:val="28"/>
          <w:szCs w:val="28"/>
        </w:rPr>
        <w:t>组予以</w:t>
      </w:r>
      <w:proofErr w:type="gramEnd"/>
      <w:r>
        <w:rPr>
          <w:rFonts w:hint="eastAsia"/>
          <w:color w:val="000000" w:themeColor="text1"/>
          <w:sz w:val="28"/>
          <w:szCs w:val="28"/>
        </w:rPr>
        <w:t>确认。</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．对自查结果的填写，要求描写可核查的事实。对于只填写“是”“符合”的，可以作为资料不全退回补充。</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．企业承诺对自查情况的真实性负责，并愿意承担任何由于失实而引起</w:t>
      </w:r>
      <w:r>
        <w:rPr>
          <w:rFonts w:ascii="宋体" w:hAnsi="宋体" w:hint="eastAsia"/>
          <w:color w:val="000000" w:themeColor="text1"/>
          <w:sz w:val="28"/>
          <w:szCs w:val="28"/>
        </w:rPr>
        <w:t>的法律后果。</w:t>
      </w:r>
    </w:p>
    <w:p w:rsidR="00360587" w:rsidRDefault="00EB7295">
      <w:pPr>
        <w:spacing w:line="360" w:lineRule="auto"/>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自查结果汇总：</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本次自查关键项目（标识“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本次自查一般项目（未标识“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企业对自查不合格情况已经完成整改，可以书面附有整改报告或资料，这些资料可作为认同企业自查报告的附件。</w:t>
      </w:r>
    </w:p>
    <w:p w:rsidR="00360587" w:rsidRDefault="00360587">
      <w:pPr>
        <w:spacing w:line="360" w:lineRule="auto"/>
        <w:rPr>
          <w:rFonts w:ascii="宋体" w:hAnsi="宋体"/>
          <w:color w:val="000000" w:themeColor="text1"/>
          <w:sz w:val="28"/>
          <w:szCs w:val="28"/>
        </w:rPr>
      </w:pPr>
    </w:p>
    <w:p w:rsidR="00360587" w:rsidRDefault="00EB7295">
      <w:pPr>
        <w:spacing w:line="64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lastRenderedPageBreak/>
        <w:t>医疗器械生产质量管理规范自查</w:t>
      </w:r>
      <w:r>
        <w:rPr>
          <w:rFonts w:ascii="方正小标宋简体" w:eastAsia="方正小标宋简体" w:hint="eastAsia"/>
          <w:color w:val="000000" w:themeColor="text1"/>
          <w:sz w:val="44"/>
          <w:szCs w:val="44"/>
        </w:rPr>
        <w:t>/</w:t>
      </w:r>
      <w:r>
        <w:rPr>
          <w:rFonts w:ascii="方正小标宋简体" w:eastAsia="方正小标宋简体" w:hint="eastAsia"/>
          <w:color w:val="000000" w:themeColor="text1"/>
          <w:sz w:val="44"/>
          <w:szCs w:val="44"/>
        </w:rPr>
        <w:t>核查表</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8"/>
        <w:gridCol w:w="1224"/>
        <w:gridCol w:w="5278"/>
        <w:gridCol w:w="3544"/>
        <w:gridCol w:w="3806"/>
      </w:tblGrid>
      <w:tr w:rsidR="00360587">
        <w:trPr>
          <w:trHeight w:val="454"/>
          <w:tblHeader/>
          <w:jc w:val="center"/>
        </w:trPr>
        <w:tc>
          <w:tcPr>
            <w:tcW w:w="498" w:type="dxa"/>
          </w:tcPr>
          <w:p w:rsidR="00360587" w:rsidRDefault="00EB7295">
            <w:pPr>
              <w:widowControl/>
              <w:adjustRightInd w:val="0"/>
              <w:snapToGrid w:val="0"/>
              <w:spacing w:line="360" w:lineRule="exact"/>
              <w:jc w:val="center"/>
              <w:rPr>
                <w:rFonts w:ascii="Calibri" w:eastAsia="仿宋_GB2312" w:hAnsi="Calibri"/>
                <w:b/>
                <w:bCs/>
                <w:color w:val="000000" w:themeColor="text1"/>
                <w:kern w:val="0"/>
                <w:szCs w:val="21"/>
              </w:rPr>
            </w:pPr>
            <w:r>
              <w:rPr>
                <w:rFonts w:ascii="Calibri" w:eastAsia="仿宋_GB2312" w:hAnsi="Calibri" w:hint="eastAsia"/>
                <w:b/>
                <w:bCs/>
                <w:color w:val="000000" w:themeColor="text1"/>
                <w:kern w:val="0"/>
                <w:szCs w:val="21"/>
              </w:rPr>
              <w:t>章节</w:t>
            </w: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b/>
                <w:bCs/>
                <w:color w:val="000000" w:themeColor="text1"/>
                <w:kern w:val="0"/>
                <w:szCs w:val="21"/>
              </w:rPr>
            </w:pPr>
            <w:r>
              <w:rPr>
                <w:rFonts w:ascii="Calibri" w:eastAsia="仿宋_GB2312" w:hAnsi="Calibri" w:hint="eastAsia"/>
                <w:b/>
                <w:bCs/>
                <w:color w:val="000000" w:themeColor="text1"/>
                <w:kern w:val="0"/>
                <w:szCs w:val="21"/>
              </w:rPr>
              <w:t>条款</w:t>
            </w:r>
          </w:p>
        </w:tc>
        <w:tc>
          <w:tcPr>
            <w:tcW w:w="5278"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b/>
                <w:bCs/>
                <w:color w:val="000000" w:themeColor="text1"/>
                <w:kern w:val="0"/>
                <w:szCs w:val="21"/>
              </w:rPr>
            </w:pPr>
            <w:r>
              <w:rPr>
                <w:rFonts w:ascii="Calibri" w:eastAsia="仿宋_GB2312" w:hAnsi="Calibri" w:hint="eastAsia"/>
                <w:b/>
                <w:bCs/>
                <w:color w:val="000000" w:themeColor="text1"/>
                <w:kern w:val="0"/>
                <w:szCs w:val="21"/>
              </w:rPr>
              <w:t>自查内容</w:t>
            </w:r>
          </w:p>
        </w:tc>
        <w:tc>
          <w:tcPr>
            <w:tcW w:w="3544" w:type="dxa"/>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自查结果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（描写可核查的事实）</w:t>
            </w:r>
          </w:p>
        </w:tc>
        <w:tc>
          <w:tcPr>
            <w:tcW w:w="3806" w:type="dxa"/>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核查</w:t>
            </w:r>
            <w:r>
              <w:rPr>
                <w:rFonts w:eastAsia="仿宋_GB2312"/>
                <w:b/>
                <w:bCs/>
                <w:color w:val="000000" w:themeColor="text1"/>
                <w:szCs w:val="21"/>
              </w:rPr>
              <w:t>/</w:t>
            </w:r>
            <w:r>
              <w:rPr>
                <w:rFonts w:eastAsia="仿宋_GB2312" w:hint="eastAsia"/>
                <w:b/>
                <w:bCs/>
                <w:color w:val="000000" w:themeColor="text1"/>
                <w:szCs w:val="21"/>
              </w:rPr>
              <w:t>检查结果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（由核查</w:t>
            </w:r>
            <w:r>
              <w:rPr>
                <w:rFonts w:eastAsia="仿宋_GB2312"/>
                <w:b/>
                <w:bCs/>
                <w:color w:val="000000" w:themeColor="text1"/>
                <w:szCs w:val="21"/>
              </w:rPr>
              <w:t>/</w:t>
            </w:r>
            <w:r>
              <w:rPr>
                <w:rFonts w:eastAsia="仿宋_GB2312" w:hint="eastAsia"/>
                <w:b/>
                <w:bCs/>
                <w:color w:val="000000" w:themeColor="text1"/>
                <w:szCs w:val="21"/>
              </w:rPr>
              <w:t>检查人员填写）</w:t>
            </w: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机</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构</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和</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人</w:t>
            </w:r>
          </w:p>
          <w:p w:rsidR="00360587" w:rsidRDefault="00EB7295">
            <w:pPr>
              <w:widowControl/>
              <w:adjustRightInd w:val="0"/>
              <w:snapToGrid w:val="0"/>
              <w:spacing w:line="360" w:lineRule="exact"/>
              <w:jc w:val="center"/>
              <w:rPr>
                <w:rFonts w:ascii="Calibri" w:eastAsia="仿宋_GB2312" w:hAnsi="Calibri"/>
                <w:b/>
                <w:bCs/>
                <w:color w:val="000000" w:themeColor="text1"/>
                <w:kern w:val="0"/>
                <w:sz w:val="44"/>
                <w:szCs w:val="21"/>
              </w:rPr>
            </w:pPr>
            <w:r>
              <w:rPr>
                <w:rFonts w:ascii="Calibri" w:eastAsia="仿宋_GB2312" w:hAnsi="Calibri" w:hint="eastAsia"/>
                <w:b/>
                <w:color w:val="000000" w:themeColor="text1"/>
                <w:kern w:val="0"/>
                <w:sz w:val="28"/>
                <w:szCs w:val="28"/>
              </w:rPr>
              <w:t>员</w:t>
            </w: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应当建立与医疗器械生产相适应的管理机构，具备组织机构图。</w:t>
            </w:r>
          </w:p>
          <w:p w:rsidR="00360587" w:rsidRDefault="00EB7295">
            <w:pPr>
              <w:widowControl/>
              <w:adjustRightInd w:val="0"/>
              <w:snapToGrid w:val="0"/>
              <w:rPr>
                <w:rFonts w:ascii="Calibri" w:eastAsia="仿宋_GB2312"/>
                <w:b/>
                <w:color w:val="000000" w:themeColor="text1"/>
                <w:kern w:val="0"/>
                <w:szCs w:val="21"/>
              </w:rPr>
            </w:pPr>
            <w:r>
              <w:rPr>
                <w:rFonts w:ascii="Calibri" w:eastAsia="仿宋_GB2312" w:hAnsi="Calibri" w:hint="eastAsia"/>
                <w:b/>
                <w:color w:val="000000" w:themeColor="text1"/>
                <w:kern w:val="0"/>
                <w:szCs w:val="21"/>
              </w:rPr>
              <w:t>查看提供的质量手册，是否包括企业的组织机构图，是否明确各部门的相互关系。</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应当明确各部门的职责和权限，明确质量管理职能。</w:t>
            </w:r>
          </w:p>
          <w:p w:rsidR="00360587" w:rsidRDefault="00EB7295">
            <w:pPr>
              <w:widowControl/>
              <w:adjustRightInd w:val="0"/>
              <w:snapToGrid w:val="0"/>
              <w:rPr>
                <w:rStyle w:val="15"/>
                <w:rFonts w:ascii="Calibri" w:eastAsia="仿宋_GB2312"/>
                <w:b/>
                <w:color w:val="000000" w:themeColor="text1"/>
              </w:rPr>
            </w:pPr>
            <w:r>
              <w:rPr>
                <w:rFonts w:ascii="Calibri" w:eastAsia="仿宋_GB2312" w:hAnsi="Calibri" w:hint="eastAsia"/>
                <w:b/>
                <w:color w:val="000000" w:themeColor="text1"/>
                <w:kern w:val="0"/>
                <w:szCs w:val="21"/>
              </w:rPr>
              <w:t>查看企业的质量手册，程序文件或相关文件，是否对各部门的职责权限</w:t>
            </w:r>
            <w:proofErr w:type="gramStart"/>
            <w:r>
              <w:rPr>
                <w:rFonts w:ascii="Calibri" w:eastAsia="仿宋_GB2312" w:hAnsi="Calibri" w:hint="eastAsia"/>
                <w:b/>
                <w:color w:val="000000" w:themeColor="text1"/>
                <w:kern w:val="0"/>
                <w:szCs w:val="21"/>
              </w:rPr>
              <w:t>作出</w:t>
            </w:r>
            <w:proofErr w:type="gramEnd"/>
            <w:r>
              <w:rPr>
                <w:rFonts w:ascii="Calibri" w:eastAsia="仿宋_GB2312" w:hAnsi="Calibri" w:hint="eastAsia"/>
                <w:b/>
                <w:color w:val="000000" w:themeColor="text1"/>
                <w:kern w:val="0"/>
                <w:szCs w:val="21"/>
              </w:rPr>
              <w:t>规定；质量管理部门应当能独立行使职能</w:t>
            </w:r>
            <w:r>
              <w:rPr>
                <w:rFonts w:ascii="Calibri" w:eastAsia="仿宋_GB2312" w:hAnsi="Calibri"/>
                <w:b/>
                <w:color w:val="000000" w:themeColor="text1"/>
                <w:kern w:val="0"/>
                <w:szCs w:val="21"/>
              </w:rPr>
              <w:t xml:space="preserve">, </w:t>
            </w:r>
            <w:r>
              <w:rPr>
                <w:rFonts w:ascii="Calibri" w:eastAsia="仿宋_GB2312" w:hAnsi="Calibri" w:hint="eastAsia"/>
                <w:b/>
                <w:color w:val="000000" w:themeColor="text1"/>
                <w:kern w:val="0"/>
                <w:szCs w:val="21"/>
              </w:rPr>
              <w:t>查看质量管理部门的文件，是否明确规定对产品质量的相关事宜负有决策的权利。</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1.1.3</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生产管理部门和质量管理部门负责人不得互相兼任。</w:t>
            </w:r>
          </w:p>
          <w:p w:rsidR="00360587" w:rsidRDefault="00EB7295">
            <w:pPr>
              <w:widowControl/>
              <w:adjustRightInd w:val="0"/>
              <w:snapToGrid w:val="0"/>
              <w:rPr>
                <w:rStyle w:val="15"/>
                <w:rFonts w:ascii="Calibri" w:eastAsia="仿宋_GB2312"/>
                <w:b/>
                <w:color w:val="000000" w:themeColor="text1"/>
              </w:rPr>
            </w:pPr>
            <w:r>
              <w:rPr>
                <w:rFonts w:ascii="Calibri" w:eastAsia="仿宋_GB2312" w:hAnsi="Calibri" w:hint="eastAsia"/>
                <w:b/>
                <w:color w:val="000000" w:themeColor="text1"/>
                <w:kern w:val="0"/>
                <w:szCs w:val="21"/>
              </w:rPr>
              <w:t>查看公司的任职文件或授权文件并对照相关生产、检验等履行职责的记录，核实是否与授权一致。</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29"/>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1.2.1</w:t>
            </w:r>
          </w:p>
        </w:tc>
        <w:tc>
          <w:tcPr>
            <w:tcW w:w="5278" w:type="dxa"/>
            <w:tcMar>
              <w:left w:w="57" w:type="dxa"/>
              <w:right w:w="57" w:type="dxa"/>
            </w:tcMar>
            <w:vAlign w:val="center"/>
          </w:tcPr>
          <w:p w:rsidR="00360587" w:rsidRDefault="00EB7295">
            <w:pPr>
              <w:widowControl/>
              <w:adjustRightInd w:val="0"/>
              <w:snapToGrid w:val="0"/>
              <w:rPr>
                <w:rFonts w:ascii="Calibri" w:eastAsia="仿宋_GB2312"/>
                <w:color w:val="000000" w:themeColor="text1"/>
                <w:kern w:val="0"/>
                <w:szCs w:val="21"/>
              </w:rPr>
            </w:pPr>
            <w:r>
              <w:rPr>
                <w:rFonts w:ascii="Calibri" w:eastAsia="仿宋_GB2312" w:hAnsi="Calibri" w:hint="eastAsia"/>
                <w:color w:val="000000" w:themeColor="text1"/>
                <w:kern w:val="0"/>
                <w:szCs w:val="21"/>
              </w:rPr>
              <w:t>企业负责人应当是医疗器械产品质量的主要责任人。</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1.2.2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企业负责人应当组织制定质量方针和质量目标。</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查看质量方针和质量目标的制定程序、批准人员。</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1.2.3</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企业负责人应当确保质量管理体系有效运行所需的人力资源、基础设施和工作环境。</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1.2.4</w:t>
            </w:r>
          </w:p>
        </w:tc>
        <w:tc>
          <w:tcPr>
            <w:tcW w:w="5278" w:type="dxa"/>
            <w:tcMar>
              <w:left w:w="57" w:type="dxa"/>
              <w:right w:w="57" w:type="dxa"/>
            </w:tcMar>
            <w:vAlign w:val="center"/>
          </w:tcPr>
          <w:p w:rsidR="00360587" w:rsidRDefault="00EB7295">
            <w:pPr>
              <w:pStyle w:val="16"/>
              <w:ind w:firstLineChars="0" w:firstLine="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企业负责人应当组织实施管理评审，定期对质量管理体系运行情况进行评估，并持续改进。</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查看管理评审文件和记录，核实企业负责人是否组织实</w:t>
            </w:r>
            <w:r>
              <w:rPr>
                <w:rFonts w:ascii="Calibri" w:eastAsia="仿宋_GB2312" w:hAnsi="Calibri" w:hint="eastAsia"/>
                <w:b/>
                <w:color w:val="000000" w:themeColor="text1"/>
                <w:kern w:val="0"/>
                <w:szCs w:val="21"/>
              </w:rPr>
              <w:lastRenderedPageBreak/>
              <w:t>施管理评审。</w:t>
            </w:r>
          </w:p>
        </w:tc>
        <w:tc>
          <w:tcPr>
            <w:tcW w:w="3544" w:type="dxa"/>
            <w:vAlign w:val="center"/>
          </w:tcPr>
          <w:p w:rsidR="00360587" w:rsidRDefault="00360587">
            <w:pPr>
              <w:pStyle w:val="16"/>
              <w:ind w:firstLineChars="0" w:firstLine="0"/>
              <w:jc w:val="center"/>
              <w:rPr>
                <w:rFonts w:ascii="Calibri" w:eastAsia="仿宋_GB2312" w:hAnsi="Calibri"/>
                <w:color w:val="000000" w:themeColor="text1"/>
                <w:kern w:val="0"/>
                <w:szCs w:val="21"/>
              </w:rPr>
            </w:pPr>
          </w:p>
        </w:tc>
        <w:tc>
          <w:tcPr>
            <w:tcW w:w="3806" w:type="dxa"/>
            <w:vAlign w:val="center"/>
          </w:tcPr>
          <w:p w:rsidR="00360587" w:rsidRDefault="00360587">
            <w:pPr>
              <w:pStyle w:val="16"/>
              <w:ind w:firstLineChars="0" w:firstLine="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*1.2.5</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szCs w:val="21"/>
              </w:rPr>
              <w:t>企</w:t>
            </w:r>
            <w:r>
              <w:rPr>
                <w:rFonts w:ascii="Calibri" w:eastAsia="仿宋_GB2312" w:hAnsi="Calibri" w:hint="eastAsia"/>
                <w:color w:val="000000" w:themeColor="text1"/>
                <w:kern w:val="0"/>
                <w:szCs w:val="21"/>
              </w:rPr>
              <w:t>业负责人应当确保企业按照法律、法规和规章的要求组织生产。</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企业负责人应当确定一名管理者代表。</w:t>
            </w:r>
          </w:p>
          <w:p w:rsidR="00360587" w:rsidRDefault="00EB7295">
            <w:pPr>
              <w:widowControl/>
              <w:adjustRightInd w:val="0"/>
              <w:snapToGrid w:val="0"/>
              <w:rPr>
                <w:rFonts w:ascii="Calibri" w:eastAsia="仿宋_GB2312"/>
                <w:b/>
                <w:color w:val="000000" w:themeColor="text1"/>
                <w:szCs w:val="21"/>
              </w:rPr>
            </w:pPr>
            <w:r>
              <w:rPr>
                <w:rFonts w:ascii="Calibri" w:eastAsia="仿宋_GB2312" w:hAnsi="Calibri" w:hint="eastAsia"/>
                <w:b/>
                <w:color w:val="000000" w:themeColor="text1"/>
                <w:kern w:val="0"/>
                <w:szCs w:val="21"/>
              </w:rPr>
              <w:t>查看管理者代表的任命文件。</w:t>
            </w:r>
            <w:r>
              <w:rPr>
                <w:rFonts w:ascii="Calibri" w:eastAsia="仿宋_GB2312" w:hAnsi="Calibri"/>
                <w:b/>
                <w:color w:val="000000" w:themeColor="text1"/>
                <w:kern w:val="0"/>
                <w:szCs w:val="21"/>
              </w:rPr>
              <w:t xml:space="preserve"> </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*1.3.2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管理者代表应当负责建立、实施并保持质量管理体系，报告质量管理体系的运行情况和改进需求，提高员工满足法规、规章和顾客要求的意识。</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查看是否对上述职责</w:t>
            </w:r>
            <w:proofErr w:type="gramStart"/>
            <w:r>
              <w:rPr>
                <w:rFonts w:ascii="Calibri" w:eastAsia="仿宋_GB2312" w:hAnsi="Calibri" w:hint="eastAsia"/>
                <w:b/>
                <w:color w:val="000000" w:themeColor="text1"/>
                <w:kern w:val="0"/>
                <w:szCs w:val="21"/>
              </w:rPr>
              <w:t>作出</w:t>
            </w:r>
            <w:proofErr w:type="gramEnd"/>
            <w:r>
              <w:rPr>
                <w:rFonts w:ascii="Calibri" w:eastAsia="仿宋_GB2312" w:hAnsi="Calibri" w:hint="eastAsia"/>
                <w:b/>
                <w:color w:val="000000" w:themeColor="text1"/>
                <w:kern w:val="0"/>
                <w:szCs w:val="21"/>
              </w:rPr>
              <w:t>明确规定。查看管理者代表报告质量管理体系运行情况和改进的相关记录。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96"/>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技术、生产、质量管理部门负责人应当熟悉医疗器械法律法规，具有质量管理的实践经验，应当有能力对生产管理和质量管理中实际问题</w:t>
            </w:r>
            <w:proofErr w:type="gramStart"/>
            <w:r>
              <w:rPr>
                <w:rFonts w:ascii="Calibri" w:eastAsia="仿宋_GB2312" w:hAnsi="Calibri" w:hint="eastAsia"/>
                <w:color w:val="000000" w:themeColor="text1"/>
                <w:szCs w:val="21"/>
              </w:rPr>
              <w:t>作出</w:t>
            </w:r>
            <w:proofErr w:type="gramEnd"/>
            <w:r>
              <w:rPr>
                <w:rFonts w:ascii="Calibri" w:eastAsia="仿宋_GB2312" w:hAnsi="Calibri" w:hint="eastAsia"/>
                <w:color w:val="000000" w:themeColor="text1"/>
                <w:szCs w:val="21"/>
              </w:rPr>
              <w:t>正确判断和处理。</w:t>
            </w:r>
          </w:p>
          <w:p w:rsidR="00360587" w:rsidRDefault="00EB7295">
            <w:pPr>
              <w:widowControl/>
              <w:adjustRightInd w:val="0"/>
              <w:snapToGrid w:val="0"/>
              <w:rPr>
                <w:rFonts w:ascii="Calibri" w:eastAsia="仿宋_GB2312" w:hAnsi="Calibri"/>
                <w:b/>
                <w:color w:val="000000" w:themeColor="text1"/>
                <w:szCs w:val="21"/>
              </w:rPr>
            </w:pPr>
            <w:r>
              <w:rPr>
                <w:rFonts w:ascii="Calibri" w:eastAsia="仿宋_GB2312" w:hAnsi="Calibri" w:hint="eastAsia"/>
                <w:b/>
                <w:color w:val="000000" w:themeColor="text1"/>
                <w:szCs w:val="21"/>
              </w:rPr>
              <w:t>查看相关部门负责人的任职资格要求，是否对专业知识、工作技能、工作经历</w:t>
            </w:r>
            <w:proofErr w:type="gramStart"/>
            <w:r>
              <w:rPr>
                <w:rFonts w:ascii="Calibri" w:eastAsia="仿宋_GB2312" w:hAnsi="Calibri" w:hint="eastAsia"/>
                <w:b/>
                <w:color w:val="000000" w:themeColor="text1"/>
                <w:szCs w:val="21"/>
              </w:rPr>
              <w:t>作出</w:t>
            </w:r>
            <w:proofErr w:type="gramEnd"/>
            <w:r>
              <w:rPr>
                <w:rFonts w:ascii="Calibri" w:eastAsia="仿宋_GB2312" w:hAnsi="Calibri" w:hint="eastAsia"/>
                <w:b/>
                <w:color w:val="000000" w:themeColor="text1"/>
                <w:szCs w:val="21"/>
              </w:rPr>
              <w:t>规定；查看考核评价记录</w:t>
            </w:r>
            <w:r>
              <w:rPr>
                <w:rFonts w:ascii="Calibri" w:eastAsia="仿宋_GB2312" w:hAnsi="Calibri" w:hint="eastAsia"/>
                <w:b/>
                <w:color w:val="000000" w:themeColor="text1"/>
                <w:kern w:val="0"/>
                <w:szCs w:val="21"/>
              </w:rPr>
              <w:t>，</w:t>
            </w:r>
            <w:r>
              <w:rPr>
                <w:rFonts w:ascii="Calibri" w:eastAsia="仿宋_GB2312" w:hAnsi="Calibri" w:hint="eastAsia"/>
                <w:b/>
                <w:color w:val="000000" w:themeColor="text1"/>
                <w:szCs w:val="21"/>
              </w:rPr>
              <w:t>现场询问，确定是否符合要求。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851"/>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应当配备与生产产品相适应的专业技术人员、管理人员和操作人员。</w:t>
            </w:r>
          </w:p>
          <w:p w:rsidR="00360587" w:rsidRDefault="00EB7295">
            <w:pPr>
              <w:widowControl/>
              <w:adjustRightInd w:val="0"/>
              <w:snapToGrid w:val="0"/>
              <w:rPr>
                <w:rFonts w:ascii="Calibri" w:eastAsia="仿宋_GB2312" w:hAnsi="Calibri"/>
                <w:b/>
                <w:color w:val="000000" w:themeColor="text1"/>
                <w:szCs w:val="21"/>
              </w:rPr>
            </w:pPr>
            <w:r>
              <w:rPr>
                <w:rFonts w:ascii="Calibri" w:eastAsia="仿宋_GB2312" w:hAnsi="Calibri" w:hint="eastAsia"/>
                <w:b/>
                <w:color w:val="000000" w:themeColor="text1"/>
                <w:szCs w:val="21"/>
              </w:rPr>
              <w:t>查看相关人员的资格要求。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73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*1.5.2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应当具有相应的质量检验机构或专职检验人员。</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查看组织机构图、部门职责要求、岗位人员任命等文件确认是否符合要求。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1571"/>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Style w:val="af1"/>
                <w:rFonts w:ascii="Calibri" w:eastAsia="仿宋_GB2312" w:hAnsi="Calibri"/>
                <w:color w:val="000000" w:themeColor="text1"/>
              </w:rPr>
            </w:pPr>
            <w:r>
              <w:rPr>
                <w:rFonts w:ascii="Calibri" w:eastAsia="仿宋_GB2312" w:hAnsi="Calibri"/>
                <w:color w:val="000000" w:themeColor="text1"/>
                <w:kern w:val="0"/>
                <w:szCs w:val="21"/>
              </w:rPr>
              <w:t>*1.6.1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从事影响产品质量工作的人员，应当经过与其岗位要求相适应的培训，具有相关的理论知识和实际操作技能。</w:t>
            </w:r>
          </w:p>
          <w:p w:rsidR="00360587" w:rsidRDefault="00EB7295">
            <w:pPr>
              <w:widowControl/>
              <w:adjustRightInd w:val="0"/>
              <w:snapToGrid w:val="0"/>
              <w:rPr>
                <w:rFonts w:ascii="Calibri" w:eastAsia="仿宋_GB2312" w:hAnsi="Calibri"/>
                <w:b/>
                <w:color w:val="000000" w:themeColor="text1"/>
                <w:szCs w:val="21"/>
              </w:rPr>
            </w:pPr>
            <w:r>
              <w:rPr>
                <w:rStyle w:val="15"/>
                <w:rFonts w:ascii="Calibri" w:eastAsia="仿宋_GB2312" w:hint="eastAsia"/>
                <w:b/>
                <w:i w:val="0"/>
                <w:color w:val="000000" w:themeColor="text1"/>
              </w:rPr>
              <w:t>应当确定影响医疗器械质量的岗位，规定这些岗位人员所必须具备的专业知识水平（包括学历要求）、工作技能、工作经验。查看培训内容、培训记录和考核记录，是否符合要求。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1.7.1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color w:val="000000" w:themeColor="text1"/>
              </w:rPr>
            </w:pPr>
            <w:r>
              <w:rPr>
                <w:rFonts w:ascii="Calibri" w:eastAsia="仿宋_GB2312" w:hAnsi="Calibri" w:hint="eastAsia"/>
                <w:color w:val="000000" w:themeColor="text1"/>
                <w:szCs w:val="21"/>
              </w:rPr>
              <w:t>应当对从事与产品质量有影响人员的健康进行管理，建立健康档案。</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厂房与设施</w:t>
            </w:r>
          </w:p>
          <w:p w:rsidR="00360587" w:rsidRDefault="00360587">
            <w:pPr>
              <w:adjustRightInd w:val="0"/>
              <w:snapToGrid w:val="0"/>
              <w:spacing w:line="360" w:lineRule="exact"/>
              <w:jc w:val="center"/>
              <w:rPr>
                <w:rFonts w:ascii="Calibri" w:eastAsia="仿宋_GB2312" w:hAnsi="Calibri"/>
                <w:b/>
                <w:bCs/>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厂房与设施应当符合产品的生产要求。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rPr>
                <w:rFonts w:ascii="Calibri" w:eastAsia="仿宋_GB2312" w:hAnsi="Calibri"/>
                <w:b/>
                <w:color w:val="000000" w:themeColor="text1"/>
                <w:kern w:val="0"/>
                <w:sz w:val="24"/>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2.1.2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生产、行政和</w:t>
            </w:r>
            <w:proofErr w:type="gramStart"/>
            <w:r>
              <w:rPr>
                <w:rFonts w:ascii="Calibri" w:eastAsia="仿宋_GB2312" w:hAnsi="Calibri" w:hint="eastAsia"/>
                <w:color w:val="000000" w:themeColor="text1"/>
                <w:szCs w:val="21"/>
              </w:rPr>
              <w:t>辅助区</w:t>
            </w:r>
            <w:proofErr w:type="gramEnd"/>
            <w:r>
              <w:rPr>
                <w:rFonts w:ascii="Calibri" w:eastAsia="仿宋_GB2312" w:hAnsi="Calibri" w:hint="eastAsia"/>
                <w:color w:val="000000" w:themeColor="text1"/>
                <w:szCs w:val="21"/>
              </w:rPr>
              <w:t>的总体布局应当合理，不得互相妨碍。</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厂房与设施应当根据所生产产品的特性、工艺流程及相应的洁净级别要求进行合理设计、布局和使用。</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2.2.2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生产环境应当整洁、符合产品质量需要及相关技术标准的要求。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775"/>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2.2.3</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 w:val="32"/>
                <w:szCs w:val="32"/>
              </w:rPr>
            </w:pPr>
            <w:r>
              <w:rPr>
                <w:rFonts w:ascii="Calibri" w:eastAsia="仿宋_GB2312" w:hAnsi="Calibri" w:hint="eastAsia"/>
                <w:color w:val="000000" w:themeColor="text1"/>
                <w:szCs w:val="21"/>
              </w:rPr>
              <w:t>产品有特殊要求的，应当确保厂房的外部环境不能对产品质量产生影响，必要时应当进行验证。</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vAlign w:val="center"/>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 w:val="32"/>
                <w:szCs w:val="32"/>
              </w:rPr>
            </w:pPr>
            <w:r>
              <w:rPr>
                <w:rFonts w:ascii="Calibri" w:eastAsia="仿宋_GB2312" w:hAnsi="Calibri" w:hint="eastAsia"/>
                <w:color w:val="000000" w:themeColor="text1"/>
                <w:szCs w:val="21"/>
              </w:rPr>
              <w:t>厂房应当确保生产和贮存产品质量以及相关设备性能不会直接或间接地受到影响。</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2.3.2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szCs w:val="21"/>
              </w:rPr>
              <w:t>厂房应当有适当的照明、温度、湿度和通风控制条件。</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1049"/>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厂房与设施的设计和安装应当根据产品特性采取必要措施，有效防止昆虫或其他动物进入。</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现场查看是否配备了相关设施。</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711"/>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2.4.2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对厂房与设施的维护和维修不应影响产品质量。</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95"/>
          <w:jc w:val="center"/>
        </w:trPr>
        <w:tc>
          <w:tcPr>
            <w:tcW w:w="498" w:type="dxa"/>
            <w:vMerge/>
            <w:vAlign w:val="center"/>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生产区应当有足够空间，并与产品生产规模、品种相适应。</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2.6.1</w:t>
            </w:r>
          </w:p>
        </w:tc>
        <w:tc>
          <w:tcPr>
            <w:tcW w:w="5278" w:type="dxa"/>
            <w:tcMar>
              <w:left w:w="57" w:type="dxa"/>
              <w:right w:w="57" w:type="dxa"/>
            </w:tcMar>
            <w:vAlign w:val="center"/>
          </w:tcPr>
          <w:p w:rsidR="00360587" w:rsidRDefault="00EB7295">
            <w:pPr>
              <w:widowControl/>
              <w:adjustRightInd w:val="0"/>
              <w:snapToGrid w:val="0"/>
              <w:rPr>
                <w:rStyle w:val="af1"/>
                <w:rFonts w:ascii="Calibri" w:eastAsia="仿宋_GB2312"/>
                <w:b/>
                <w:i w:val="0"/>
                <w:color w:val="000000" w:themeColor="text1"/>
              </w:rPr>
            </w:pPr>
            <w:r>
              <w:rPr>
                <w:rFonts w:ascii="Calibri" w:eastAsia="仿宋_GB2312" w:hAnsi="Calibri" w:hint="eastAsia"/>
                <w:color w:val="000000" w:themeColor="text1"/>
                <w:szCs w:val="21"/>
              </w:rPr>
              <w:t>仓储区应当能够满足原材料、包装材料、中间品、产品等贮存条件和要求。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795"/>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2.6.2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仓储区应当按照待验、合格、不合格、退货或召回等进行有序、分区存放各类材料和产品，便于检查和监控。</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现场查看是否设置了相关区域并进行了标识，对各类物料是否按规定区域存放，</w:t>
            </w:r>
            <w:r>
              <w:rPr>
                <w:rFonts w:ascii="Calibri" w:eastAsia="仿宋_GB2312" w:hAnsi="Calibri" w:hint="eastAsia"/>
                <w:b/>
                <w:color w:val="000000" w:themeColor="text1"/>
                <w:szCs w:val="21"/>
              </w:rPr>
              <w:t>应当有各类物品的贮存记录。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*2.7.1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应当配备与产品生产规模、品种、检验要求相适应的检验场所和设施。</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对照产品生产工艺的要求和产品检验要求以及检验方法，核实企业是否具备相关检测条件。</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val="restart"/>
            <w:vAlign w:val="center"/>
          </w:tcPr>
          <w:p w:rsidR="00360587" w:rsidRDefault="00EB7295">
            <w:pPr>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设</w:t>
            </w:r>
          </w:p>
          <w:p w:rsidR="00360587" w:rsidRDefault="00360587">
            <w:pPr>
              <w:adjustRightInd w:val="0"/>
              <w:snapToGrid w:val="0"/>
              <w:spacing w:line="360" w:lineRule="exact"/>
              <w:jc w:val="center"/>
              <w:rPr>
                <w:rFonts w:ascii="Calibri" w:eastAsia="仿宋_GB2312" w:hAnsi="Calibri"/>
                <w:b/>
                <w:bCs/>
                <w:color w:val="000000" w:themeColor="text1"/>
                <w:kern w:val="0"/>
                <w:sz w:val="28"/>
                <w:szCs w:val="28"/>
              </w:rPr>
            </w:pPr>
          </w:p>
          <w:p w:rsidR="00360587" w:rsidRDefault="00360587">
            <w:pPr>
              <w:adjustRightInd w:val="0"/>
              <w:snapToGrid w:val="0"/>
              <w:spacing w:line="360" w:lineRule="exact"/>
              <w:jc w:val="center"/>
              <w:rPr>
                <w:rFonts w:ascii="Calibri" w:eastAsia="仿宋_GB2312" w:hAnsi="Calibri"/>
                <w:b/>
                <w:bCs/>
                <w:color w:val="000000" w:themeColor="text1"/>
                <w:kern w:val="0"/>
                <w:sz w:val="28"/>
                <w:szCs w:val="28"/>
              </w:rPr>
            </w:pPr>
          </w:p>
          <w:p w:rsidR="00360587" w:rsidRDefault="00EB7295">
            <w:pPr>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备</w:t>
            </w:r>
          </w:p>
          <w:p w:rsidR="00360587" w:rsidRDefault="00360587">
            <w:pPr>
              <w:adjustRightInd w:val="0"/>
              <w:snapToGrid w:val="0"/>
              <w:spacing w:line="360" w:lineRule="exact"/>
              <w:jc w:val="center"/>
              <w:rPr>
                <w:rFonts w:ascii="Calibri" w:eastAsia="仿宋_GB2312" w:hAnsi="Calibri"/>
                <w:b/>
                <w:bCs/>
                <w:color w:val="000000" w:themeColor="text1"/>
                <w:kern w:val="0"/>
                <w:sz w:val="30"/>
                <w:szCs w:val="30"/>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*3.1.1</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应当配备与所生产产品和规模相匹配的生产设备、工艺装备，应当确保有效运行。</w:t>
            </w:r>
          </w:p>
          <w:p w:rsidR="00360587" w:rsidRDefault="00EB7295">
            <w:pPr>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lastRenderedPageBreak/>
              <w:t>对照生产工艺流程图，查看设备清单，所列设备是否满足生产需要；核查现场设备是否与设备清单相关内容一致；应当制定设备管理制度。</w:t>
            </w:r>
          </w:p>
        </w:tc>
        <w:tc>
          <w:tcPr>
            <w:tcW w:w="3544" w:type="dxa"/>
            <w:vAlign w:val="center"/>
          </w:tcPr>
          <w:p w:rsidR="00360587" w:rsidRDefault="00360587">
            <w:pPr>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生产设备的设计、选型、安装、维修和维护应当符合预定用途，便于操作、清洁和维护。</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查看生产设备验证记录，确认是否满足预定要求。现场查看生产设备是否便于操作、清洁和维护。</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69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3.2.2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生产设备应当有明显的状态标识，防止非预期使用。</w:t>
            </w:r>
          </w:p>
          <w:p w:rsidR="00360587" w:rsidRDefault="00EB7295">
            <w:pPr>
              <w:widowControl/>
              <w:tabs>
                <w:tab w:val="left" w:pos="2860"/>
              </w:tabs>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现场查看生产设备标识。</w:t>
            </w:r>
            <w:r>
              <w:rPr>
                <w:rStyle w:val="15"/>
                <w:rFonts w:ascii="Calibri" w:eastAsia="仿宋_GB2312"/>
                <w:b/>
                <w:i w:val="0"/>
                <w:color w:val="000000" w:themeColor="text1"/>
              </w:rPr>
              <w:tab/>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721"/>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3.2.3</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szCs w:val="21"/>
              </w:rPr>
              <w:t>应当建立生产设备使用、清洁、维护和维修的操作规程，并保存相应的设备操作记录。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应当配备与产品检验要求相适应的检验仪器和设备，主要检验仪器和设备应当具有明确的操作规程。</w:t>
            </w:r>
          </w:p>
          <w:p w:rsidR="00360587" w:rsidRDefault="00EB7295">
            <w:pPr>
              <w:widowControl/>
              <w:adjustRightInd w:val="0"/>
              <w:snapToGrid w:val="0"/>
              <w:rPr>
                <w:rFonts w:ascii="Calibri" w:eastAsia="仿宋_GB2312" w:hAnsi="Calibri"/>
                <w:b/>
                <w:color w:val="000000" w:themeColor="text1"/>
                <w:szCs w:val="21"/>
              </w:rPr>
            </w:pPr>
            <w:r>
              <w:rPr>
                <w:rStyle w:val="15"/>
                <w:rFonts w:ascii="Calibri" w:eastAsia="仿宋_GB2312" w:hint="eastAsia"/>
                <w:b/>
                <w:i w:val="0"/>
                <w:color w:val="000000" w:themeColor="text1"/>
              </w:rPr>
              <w:t>对照产品检验要求和检验方法，核实企业是否具备相关检测设备。主要检测设备是否制定了操作规程。</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3.4.1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szCs w:val="21"/>
              </w:rPr>
              <w:t>应当建立检验仪器和设备的使用记录，记录内容应当包括使用、校准、维护和维修等情况。</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3.5.1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szCs w:val="21"/>
              </w:rPr>
            </w:pPr>
            <w:r>
              <w:rPr>
                <w:rFonts w:ascii="Calibri" w:eastAsia="仿宋_GB2312" w:hAnsi="Calibri" w:hint="eastAsia"/>
                <w:color w:val="000000" w:themeColor="text1"/>
                <w:szCs w:val="21"/>
              </w:rPr>
              <w:t>应当配备适当的计量器具，计量器具的量程和精度应当满足使用要求，计量器具应当标明其校准有效期，保存相应记录。</w:t>
            </w:r>
          </w:p>
          <w:p w:rsidR="00360587" w:rsidRDefault="00EB7295">
            <w:pPr>
              <w:widowControl/>
              <w:adjustRightInd w:val="0"/>
              <w:snapToGrid w:val="0"/>
              <w:rPr>
                <w:rFonts w:ascii="Calibri" w:eastAsia="仿宋_GB2312" w:hAnsi="Calibri"/>
                <w:b/>
                <w:color w:val="000000" w:themeColor="text1"/>
                <w:szCs w:val="21"/>
              </w:rPr>
            </w:pPr>
            <w:r>
              <w:rPr>
                <w:rStyle w:val="15"/>
                <w:rFonts w:ascii="Calibri" w:eastAsia="仿宋_GB2312" w:hint="eastAsia"/>
                <w:b/>
                <w:i w:val="0"/>
                <w:color w:val="000000" w:themeColor="text1"/>
              </w:rPr>
              <w:t>查看计量器具的校准记录，确定是否在有效期内使用。</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szCs w:val="21"/>
              </w:rPr>
            </w:pPr>
          </w:p>
        </w:tc>
      </w:tr>
      <w:tr w:rsidR="00360587">
        <w:trPr>
          <w:trHeight w:val="1761"/>
          <w:jc w:val="center"/>
        </w:trPr>
        <w:tc>
          <w:tcPr>
            <w:tcW w:w="498" w:type="dxa"/>
            <w:vMerge w:val="restart"/>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文</w:t>
            </w: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件</w:t>
            </w: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管</w:t>
            </w: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理</w:t>
            </w:r>
          </w:p>
          <w:p w:rsidR="00360587" w:rsidRDefault="00360587">
            <w:pPr>
              <w:adjustRightInd w:val="0"/>
              <w:snapToGrid w:val="0"/>
              <w:spacing w:line="360" w:lineRule="exact"/>
              <w:jc w:val="center"/>
              <w:rPr>
                <w:rFonts w:ascii="Calibri" w:eastAsia="仿宋_GB2312" w:hAnsi="Calibri"/>
                <w:b/>
                <w:bCs/>
                <w:color w:val="000000" w:themeColor="text1"/>
                <w:kern w:val="0"/>
                <w:sz w:val="44"/>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*4.1.1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应当建立健全质量管理体系文件，包括质量方针和质量目标、质量手册、程序文件、技术文件和记录，以及法规要求的其他文件。</w:t>
            </w:r>
          </w:p>
          <w:p w:rsidR="00360587" w:rsidRDefault="00EB7295">
            <w:pPr>
              <w:widowControl/>
              <w:adjustRightInd w:val="0"/>
              <w:snapToGrid w:val="0"/>
              <w:rPr>
                <w:rStyle w:val="15"/>
                <w:rFonts w:ascii="Calibri" w:eastAsia="仿宋_GB2312"/>
                <w:b/>
                <w:i w:val="0"/>
                <w:color w:val="000000" w:themeColor="text1"/>
              </w:rPr>
            </w:pPr>
            <w:r>
              <w:rPr>
                <w:rFonts w:ascii="Calibri" w:eastAsia="仿宋_GB2312" w:hAnsi="Calibri" w:hint="eastAsia"/>
                <w:b/>
                <w:color w:val="000000" w:themeColor="text1"/>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4.1.2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质量手册应当对质量管理体系</w:t>
            </w:r>
            <w:proofErr w:type="gramStart"/>
            <w:r>
              <w:rPr>
                <w:rFonts w:ascii="Calibri" w:eastAsia="仿宋_GB2312" w:hAnsi="Calibri" w:hint="eastAsia"/>
                <w:color w:val="000000" w:themeColor="text1"/>
                <w:kern w:val="0"/>
                <w:szCs w:val="21"/>
              </w:rPr>
              <w:t>作出</w:t>
            </w:r>
            <w:proofErr w:type="gramEnd"/>
            <w:r>
              <w:rPr>
                <w:rFonts w:ascii="Calibri" w:eastAsia="仿宋_GB2312" w:hAnsi="Calibri" w:hint="eastAsia"/>
                <w:color w:val="000000" w:themeColor="text1"/>
                <w:kern w:val="0"/>
                <w:szCs w:val="21"/>
              </w:rPr>
              <w:t>规定。</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查看企业的</w:t>
            </w:r>
            <w:r>
              <w:rPr>
                <w:rFonts w:ascii="Calibri" w:eastAsia="仿宋_GB2312" w:hAnsi="Calibri" w:hint="eastAsia"/>
                <w:b/>
                <w:color w:val="000000" w:themeColor="text1"/>
                <w:kern w:val="0"/>
                <w:szCs w:val="21"/>
              </w:rPr>
              <w:t>质量手册，应当包括企业质量目标、组织机构及职责、质量体系的适用范围和要求。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15"/>
          <w:jc w:val="center"/>
        </w:trPr>
        <w:tc>
          <w:tcPr>
            <w:tcW w:w="498" w:type="dxa"/>
            <w:vMerge/>
            <w:vAlign w:val="center"/>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4.1.3</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程序文件应当根据产品生产和质量管理过程中需要建立的各种工作程序而制定，包含本规范所规定的各项程序文件。</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25"/>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*4.1.4</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技术文件应当包括产品技术要求及相关标准、生产工艺规程、作业指导书、检验和试验操作规程、安装和服务操作规程等相关文件。</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应当建立文件控制程序，系统地设计、制定、审核、批准和发放质量管理体系文件。</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4.2.2</w:t>
            </w:r>
          </w:p>
        </w:tc>
        <w:tc>
          <w:tcPr>
            <w:tcW w:w="5278" w:type="dxa"/>
            <w:tcMar>
              <w:left w:w="57" w:type="dxa"/>
              <w:right w:w="57" w:type="dxa"/>
            </w:tcMar>
            <w:vAlign w:val="center"/>
          </w:tcPr>
          <w:p w:rsidR="00360587" w:rsidRDefault="00EB7295">
            <w:pPr>
              <w:adjustRightInd w:val="0"/>
              <w:snapToGrid w:val="0"/>
              <w:rPr>
                <w:rStyle w:val="15"/>
                <w:rFonts w:ascii="Calibri" w:eastAsia="仿宋_GB2312"/>
                <w:i w:val="0"/>
                <w:dstrike/>
                <w:color w:val="000000" w:themeColor="text1"/>
              </w:rPr>
            </w:pPr>
            <w:r>
              <w:rPr>
                <w:rFonts w:ascii="Calibri" w:eastAsia="仿宋_GB2312" w:hAnsi="Calibri" w:hint="eastAsia"/>
                <w:color w:val="000000" w:themeColor="text1"/>
                <w:kern w:val="0"/>
                <w:szCs w:val="21"/>
              </w:rPr>
              <w:t>文件的起草、修订、审核、批准、替换或撤销、复制、保管和销毁等应当按照控制程序管理，并有相应的文件分发、撤销、复制和销毁记录。</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Style w:val="af1"/>
                <w:rFonts w:ascii="Calibri" w:eastAsia="仿宋_GB2312" w:hAnsi="Calibri"/>
                <w:color w:val="000000" w:themeColor="text1"/>
              </w:rPr>
            </w:pPr>
            <w:r>
              <w:rPr>
                <w:rFonts w:ascii="Calibri" w:eastAsia="仿宋_GB2312" w:hAnsi="Calibri"/>
                <w:color w:val="000000" w:themeColor="text1"/>
                <w:kern w:val="0"/>
                <w:szCs w:val="21"/>
              </w:rPr>
              <w:t>4.</w:t>
            </w:r>
            <w:r>
              <w:rPr>
                <w:rFonts w:ascii="Calibri" w:eastAsia="仿宋_GB2312" w:hAnsi="Calibri"/>
                <w:iCs/>
                <w:color w:val="000000" w:themeColor="text1"/>
                <w:kern w:val="0"/>
                <w:szCs w:val="21"/>
              </w:rPr>
              <w:t>2.3</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文件更新或修订时应当按规定评审和批准，能够识别文件的更改和修订状态。</w:t>
            </w:r>
          </w:p>
          <w:p w:rsidR="00360587" w:rsidRDefault="00EB7295">
            <w:pPr>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查看相关记录确认文件的更新或修订是否经过评审和批准；其更改和修订状态是否能够得到识别。</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4.2.4</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分发和使用的文件应当为适宜的文本，已撤销或作废的文件应当进行标识，防止误用。</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到工作现场抽查现场使用的文件，确认是否是有效版本。作废文件是否明确标识。</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955"/>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应当确定作废的技术文件等必要的质量管理体系文件的保存期限，满足产品维修和产品质量责任追溯等需要。</w:t>
            </w:r>
          </w:p>
          <w:p w:rsidR="00360587" w:rsidRDefault="00EB7295">
            <w:pPr>
              <w:widowControl/>
              <w:adjustRightInd w:val="0"/>
              <w:snapToGrid w:val="0"/>
              <w:rPr>
                <w:rStyle w:val="15"/>
                <w:rFonts w:ascii="Calibri" w:eastAsia="仿宋_GB2312"/>
                <w:b/>
                <w:i w:val="0"/>
                <w:color w:val="000000" w:themeColor="text1"/>
              </w:rPr>
            </w:pPr>
            <w:r>
              <w:rPr>
                <w:rFonts w:ascii="Calibri" w:eastAsia="仿宋_GB2312" w:hAnsi="Calibri" w:hint="eastAsia"/>
                <w:b/>
                <w:color w:val="000000" w:themeColor="text1"/>
                <w:kern w:val="0"/>
                <w:szCs w:val="21"/>
              </w:rPr>
              <w:t>保存期限应当不少于企业所规定的医疗器械寿命期。</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Style w:val="af1"/>
                <w:rFonts w:ascii="Calibri" w:eastAsia="仿宋_GB2312" w:hAnsi="Calibri"/>
                <w:color w:val="000000" w:themeColor="text1"/>
              </w:rPr>
            </w:pPr>
            <w:r>
              <w:rPr>
                <w:rFonts w:ascii="Calibri" w:eastAsia="仿宋_GB2312" w:hAnsi="Calibri"/>
                <w:color w:val="000000" w:themeColor="text1"/>
                <w:kern w:val="0"/>
                <w:szCs w:val="21"/>
              </w:rPr>
              <w:t>4.</w:t>
            </w:r>
            <w:r>
              <w:rPr>
                <w:rFonts w:ascii="Calibri" w:eastAsia="仿宋_GB2312" w:hAnsi="Calibri"/>
                <w:iCs/>
                <w:color w:val="000000" w:themeColor="text1"/>
                <w:kern w:val="0"/>
                <w:szCs w:val="21"/>
              </w:rPr>
              <w:t>4.1</w:t>
            </w:r>
          </w:p>
        </w:tc>
        <w:tc>
          <w:tcPr>
            <w:tcW w:w="5278" w:type="dxa"/>
            <w:tcMar>
              <w:left w:w="57" w:type="dxa"/>
              <w:right w:w="57" w:type="dxa"/>
            </w:tcMar>
            <w:vAlign w:val="center"/>
          </w:tcPr>
          <w:p w:rsidR="00360587" w:rsidRDefault="00EB7295">
            <w:pPr>
              <w:widowControl/>
              <w:adjustRightInd w:val="0"/>
              <w:snapToGrid w:val="0"/>
              <w:rPr>
                <w:rFonts w:ascii="Calibri" w:eastAsia="仿宋_GB2312"/>
                <w:color w:val="000000" w:themeColor="text1"/>
                <w:kern w:val="0"/>
                <w:szCs w:val="21"/>
              </w:rPr>
            </w:pPr>
            <w:r>
              <w:rPr>
                <w:rFonts w:ascii="Calibri" w:eastAsia="仿宋_GB2312" w:hAnsi="Calibri" w:hint="eastAsia"/>
                <w:color w:val="000000" w:themeColor="text1"/>
                <w:kern w:val="0"/>
                <w:szCs w:val="21"/>
              </w:rPr>
              <w:t>应当建立记录控制程序，包括记录的标识、保管、检索、保存期限和处置要求等。</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4.4.2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记录应当保证产品生产、质量控制等活动可追溯性。</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4.4.3</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记录应当清晰、完整，易于识别和检索，防止破损和丢失。</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71"/>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4.4.4</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记录不得随意涂改或销毁，更改记录应当签注姓名和日期，并使原有信息仍清晰可辨，必要时，应当说明更改的理由。</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4.4.5</w:t>
            </w:r>
          </w:p>
        </w:tc>
        <w:tc>
          <w:tcPr>
            <w:tcW w:w="5278" w:type="dxa"/>
            <w:tcMar>
              <w:left w:w="57" w:type="dxa"/>
              <w:right w:w="57" w:type="dxa"/>
            </w:tcMar>
            <w:vAlign w:val="center"/>
          </w:tcPr>
          <w:p w:rsidR="00360587" w:rsidRDefault="00EB7295">
            <w:pPr>
              <w:adjustRightInd w:val="0"/>
              <w:snapToGrid w:val="0"/>
              <w:rPr>
                <w:rFonts w:ascii="Calibri" w:eastAsia="仿宋_GB2312"/>
                <w:color w:val="000000" w:themeColor="text1"/>
                <w:szCs w:val="21"/>
              </w:rPr>
            </w:pPr>
            <w:r>
              <w:rPr>
                <w:rFonts w:ascii="Calibri" w:eastAsia="仿宋_GB2312" w:hAnsi="Calibri" w:hint="eastAsia"/>
                <w:color w:val="000000" w:themeColor="text1"/>
                <w:kern w:val="0"/>
                <w:szCs w:val="21"/>
              </w:rPr>
              <w:t>记录的保存期限至少相当于生产企业所规定的医疗器械的寿命期，但从放行产品的日期起不少于</w:t>
            </w:r>
            <w:r>
              <w:rPr>
                <w:rFonts w:ascii="Calibri" w:eastAsia="仿宋_GB2312" w:hAnsi="Calibri"/>
                <w:color w:val="000000" w:themeColor="text1"/>
                <w:kern w:val="0"/>
                <w:szCs w:val="21"/>
              </w:rPr>
              <w:t>2</w:t>
            </w:r>
            <w:r>
              <w:rPr>
                <w:rFonts w:ascii="Calibri" w:eastAsia="仿宋_GB2312" w:hAnsi="Calibri"/>
                <w:color w:val="000000" w:themeColor="text1"/>
                <w:kern w:val="0"/>
                <w:szCs w:val="21"/>
              </w:rPr>
              <w:t>年，或符合相</w:t>
            </w:r>
            <w:r>
              <w:rPr>
                <w:rFonts w:ascii="Calibri" w:eastAsia="仿宋_GB2312" w:hAnsi="Calibri"/>
                <w:color w:val="000000" w:themeColor="text1"/>
                <w:kern w:val="0"/>
                <w:szCs w:val="21"/>
              </w:rPr>
              <w:lastRenderedPageBreak/>
              <w:t>关法规要求，并可追溯。</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2596"/>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设计开发</w:t>
            </w: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5.1.1</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应当建立设计控制程序并形成文件，对医疗器械的设计和开发过程实施策划和控制。</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查看设计控制</w:t>
            </w:r>
            <w:r>
              <w:rPr>
                <w:rFonts w:ascii="Calibri" w:eastAsia="仿宋_GB2312" w:hAnsi="Calibri"/>
                <w:b/>
                <w:color w:val="000000" w:themeColor="text1"/>
                <w:kern w:val="0"/>
                <w:szCs w:val="21"/>
              </w:rPr>
              <w:t>程序文件</w:t>
            </w:r>
            <w:r>
              <w:rPr>
                <w:rFonts w:ascii="Calibri" w:eastAsia="仿宋_GB2312" w:hAnsi="Calibri" w:hint="eastAsia"/>
                <w:b/>
                <w:color w:val="000000" w:themeColor="text1"/>
                <w:kern w:val="0"/>
                <w:szCs w:val="21"/>
              </w:rPr>
              <w:t>，应当</w:t>
            </w:r>
            <w:r>
              <w:rPr>
                <w:rFonts w:ascii="Calibri" w:eastAsia="仿宋_GB2312" w:hAnsi="Calibri"/>
                <w:b/>
                <w:color w:val="000000" w:themeColor="text1"/>
                <w:kern w:val="0"/>
                <w:szCs w:val="21"/>
              </w:rPr>
              <w:t>清晰、可操作，能控制设计开发过程，</w:t>
            </w:r>
            <w:r>
              <w:rPr>
                <w:rFonts w:ascii="Calibri" w:eastAsia="仿宋_GB2312" w:hAnsi="Calibri" w:hint="eastAsia"/>
                <w:b/>
                <w:color w:val="000000" w:themeColor="text1"/>
                <w:kern w:val="0"/>
                <w:szCs w:val="21"/>
              </w:rPr>
              <w:t>至少包括以下内容：</w:t>
            </w:r>
          </w:p>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设计和开发的各个阶段的划分；</w:t>
            </w:r>
            <w:r>
              <w:rPr>
                <w:rFonts w:ascii="Calibri" w:eastAsia="仿宋_GB2312" w:hAnsi="Calibri"/>
                <w:b/>
                <w:color w:val="000000" w:themeColor="text1"/>
                <w:kern w:val="0"/>
                <w:szCs w:val="21"/>
              </w:rPr>
              <w:br/>
              <w:t>2.</w:t>
            </w:r>
            <w:r>
              <w:rPr>
                <w:rFonts w:ascii="Calibri" w:eastAsia="仿宋_GB2312" w:hAnsi="Calibri"/>
                <w:b/>
                <w:color w:val="000000" w:themeColor="text1"/>
                <w:kern w:val="0"/>
                <w:szCs w:val="21"/>
              </w:rPr>
              <w:t>适合于每个设计和开发阶段的评审、验证、确认和设计转换活动</w:t>
            </w:r>
            <w:r>
              <w:rPr>
                <w:rFonts w:ascii="Calibri" w:eastAsia="仿宋_GB2312" w:hAnsi="Calibri"/>
                <w:b/>
                <w:color w:val="000000" w:themeColor="text1"/>
                <w:kern w:val="0"/>
                <w:szCs w:val="21"/>
              </w:rPr>
              <w:t>;</w:t>
            </w:r>
            <w:r>
              <w:rPr>
                <w:rFonts w:ascii="Calibri" w:eastAsia="仿宋_GB2312" w:hAnsi="Calibri"/>
                <w:b/>
                <w:color w:val="000000" w:themeColor="text1"/>
                <w:kern w:val="0"/>
                <w:szCs w:val="21"/>
              </w:rPr>
              <w:br/>
              <w:t>3.</w:t>
            </w:r>
            <w:r>
              <w:rPr>
                <w:rFonts w:ascii="Calibri" w:eastAsia="仿宋_GB2312" w:hAnsi="Calibri"/>
                <w:b/>
                <w:color w:val="000000" w:themeColor="text1"/>
                <w:kern w:val="0"/>
                <w:szCs w:val="21"/>
              </w:rPr>
              <w:t>设计和开发各阶段人员和部门的职责、权限和沟通；</w:t>
            </w:r>
            <w:r>
              <w:rPr>
                <w:rFonts w:ascii="Calibri" w:eastAsia="仿宋_GB2312" w:hAnsi="Calibri"/>
                <w:b/>
                <w:color w:val="000000" w:themeColor="text1"/>
                <w:kern w:val="0"/>
                <w:szCs w:val="21"/>
              </w:rPr>
              <w:br/>
              <w:t>4.</w:t>
            </w:r>
            <w:r>
              <w:rPr>
                <w:rFonts w:ascii="Calibri" w:eastAsia="仿宋_GB2312" w:hAnsi="Calibri"/>
                <w:b/>
                <w:color w:val="000000" w:themeColor="text1"/>
                <w:kern w:val="0"/>
                <w:szCs w:val="21"/>
              </w:rPr>
              <w:t>风险管理要求。</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2638"/>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查看设计和开发策划资料，应当</w:t>
            </w:r>
            <w:r>
              <w:rPr>
                <w:rFonts w:ascii="Calibri" w:eastAsia="仿宋_GB2312" w:hAnsi="Calibri"/>
                <w:b/>
                <w:color w:val="000000" w:themeColor="text1"/>
                <w:kern w:val="0"/>
                <w:szCs w:val="21"/>
              </w:rPr>
              <w:t>根据产品的特点，对设计开发活动进行策划，并将策划结果形成文件。</w:t>
            </w:r>
            <w:r>
              <w:rPr>
                <w:rFonts w:ascii="Calibri" w:eastAsia="仿宋_GB2312" w:hAnsi="Calibri" w:hint="eastAsia"/>
                <w:b/>
                <w:color w:val="000000" w:themeColor="text1"/>
                <w:kern w:val="0"/>
                <w:szCs w:val="21"/>
              </w:rPr>
              <w:t>至少包括以下内容：</w:t>
            </w:r>
            <w:r>
              <w:rPr>
                <w:rFonts w:ascii="Calibri" w:eastAsia="仿宋_GB2312" w:hAnsi="Calibri"/>
                <w:b/>
                <w:color w:val="000000" w:themeColor="text1"/>
                <w:kern w:val="0"/>
                <w:szCs w:val="21"/>
              </w:rPr>
              <w:br/>
              <w:t>1.</w:t>
            </w:r>
            <w:r>
              <w:rPr>
                <w:rFonts w:ascii="Calibri" w:eastAsia="仿宋_GB2312" w:hAnsi="Calibri"/>
                <w:b/>
                <w:color w:val="000000" w:themeColor="text1"/>
                <w:kern w:val="0"/>
                <w:szCs w:val="21"/>
              </w:rPr>
              <w:t>设计和开发项目的目标和意义的描述</w:t>
            </w:r>
            <w:r>
              <w:rPr>
                <w:rFonts w:ascii="Calibri" w:eastAsia="仿宋_GB2312" w:hAnsi="Calibri" w:hint="eastAsia"/>
                <w:b/>
                <w:color w:val="000000" w:themeColor="text1"/>
                <w:kern w:val="0"/>
                <w:szCs w:val="21"/>
              </w:rPr>
              <w:t>，技术指标分析；</w:t>
            </w:r>
            <w:r>
              <w:rPr>
                <w:rFonts w:ascii="Calibri" w:eastAsia="仿宋_GB2312" w:hAnsi="Calibri"/>
                <w:b/>
                <w:color w:val="000000" w:themeColor="text1"/>
                <w:kern w:val="0"/>
                <w:szCs w:val="21"/>
              </w:rPr>
              <w:br/>
              <w:t>2.</w:t>
            </w:r>
            <w:r>
              <w:rPr>
                <w:rFonts w:ascii="Calibri" w:eastAsia="仿宋_GB2312" w:hAnsi="Calibri"/>
                <w:b/>
                <w:color w:val="000000" w:themeColor="text1"/>
                <w:kern w:val="0"/>
                <w:szCs w:val="21"/>
              </w:rPr>
              <w:t>确定了设计和开发各阶段，以及适合于每个设计和开发阶段的评审、验证、确认和设计转换活动</w:t>
            </w:r>
            <w:r>
              <w:rPr>
                <w:rFonts w:ascii="Calibri" w:eastAsia="仿宋_GB2312" w:hAnsi="Calibri" w:hint="eastAsia"/>
                <w:b/>
                <w:color w:val="000000" w:themeColor="text1"/>
                <w:kern w:val="0"/>
                <w:szCs w:val="21"/>
              </w:rPr>
              <w:t>；</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b/>
                <w:color w:val="000000" w:themeColor="text1"/>
                <w:kern w:val="0"/>
                <w:szCs w:val="21"/>
              </w:rPr>
              <w:t>．应</w:t>
            </w:r>
            <w:r>
              <w:rPr>
                <w:rFonts w:ascii="Calibri" w:eastAsia="仿宋_GB2312" w:hAnsi="Calibri" w:hint="eastAsia"/>
                <w:b/>
                <w:color w:val="000000" w:themeColor="text1"/>
                <w:kern w:val="0"/>
                <w:szCs w:val="21"/>
              </w:rPr>
              <w:t>当识别和确定各个部门设计和开发的活动和接口，明确各阶段的人员或组织的职责、评审人员的组成，以</w:t>
            </w:r>
            <w:r>
              <w:rPr>
                <w:rFonts w:ascii="Calibri" w:eastAsia="仿宋_GB2312" w:hAnsi="Calibri" w:hint="eastAsia"/>
                <w:b/>
                <w:color w:val="000000" w:themeColor="text1"/>
                <w:kern w:val="0"/>
                <w:szCs w:val="21"/>
              </w:rPr>
              <w:t>及各阶段预期的输出结果；</w:t>
            </w:r>
            <w:r>
              <w:rPr>
                <w:rFonts w:ascii="Calibri" w:eastAsia="仿宋_GB2312" w:hAnsi="Calibri"/>
                <w:b/>
                <w:color w:val="000000" w:themeColor="text1"/>
                <w:kern w:val="0"/>
                <w:szCs w:val="21"/>
              </w:rPr>
              <w:br/>
              <w:t>4.</w:t>
            </w:r>
            <w:r>
              <w:rPr>
                <w:rFonts w:ascii="Calibri" w:eastAsia="仿宋_GB2312" w:hAnsi="Calibri"/>
                <w:b/>
                <w:color w:val="000000" w:themeColor="text1"/>
                <w:kern w:val="0"/>
                <w:szCs w:val="21"/>
              </w:rPr>
              <w:t>主要任务和阶段性任务的策划安排与整个项目的一致；</w:t>
            </w:r>
            <w:r>
              <w:rPr>
                <w:rFonts w:ascii="Calibri" w:eastAsia="仿宋_GB2312" w:hAnsi="Calibri"/>
                <w:b/>
                <w:color w:val="000000" w:themeColor="text1"/>
                <w:kern w:val="0"/>
                <w:szCs w:val="21"/>
              </w:rPr>
              <w:br/>
            </w:r>
            <w:r>
              <w:rPr>
                <w:rFonts w:ascii="Calibri" w:eastAsia="仿宋_GB2312" w:hAnsi="Calibri"/>
                <w:b/>
                <w:color w:val="000000" w:themeColor="text1"/>
                <w:kern w:val="0"/>
                <w:szCs w:val="21"/>
              </w:rPr>
              <w:lastRenderedPageBreak/>
              <w:t>5.</w:t>
            </w:r>
            <w:r>
              <w:rPr>
                <w:rFonts w:ascii="Calibri" w:eastAsia="仿宋_GB2312" w:hAnsi="Calibri"/>
                <w:b/>
                <w:color w:val="000000" w:themeColor="text1"/>
                <w:kern w:val="0"/>
                <w:szCs w:val="21"/>
              </w:rPr>
              <w:t>确定产品技术要求的制定、验证、确认和生产活动所需的测量装置；</w:t>
            </w:r>
            <w:r>
              <w:rPr>
                <w:rFonts w:ascii="Calibri" w:eastAsia="仿宋_GB2312" w:hAnsi="Calibri"/>
                <w:b/>
                <w:color w:val="000000" w:themeColor="text1"/>
                <w:kern w:val="0"/>
                <w:szCs w:val="21"/>
              </w:rPr>
              <w:br/>
              <w:t>6.</w:t>
            </w:r>
            <w:r>
              <w:rPr>
                <w:rFonts w:ascii="Calibri" w:eastAsia="仿宋_GB2312" w:hAnsi="Calibri"/>
                <w:b/>
                <w:color w:val="000000" w:themeColor="text1"/>
                <w:kern w:val="0"/>
                <w:szCs w:val="21"/>
              </w:rPr>
              <w:t>风险管理活动。</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应当</w:t>
            </w:r>
            <w:r>
              <w:rPr>
                <w:rFonts w:ascii="Calibri" w:eastAsia="仿宋_GB2312" w:hAnsi="Calibri"/>
                <w:b/>
                <w:color w:val="000000" w:themeColor="text1"/>
                <w:kern w:val="0"/>
                <w:szCs w:val="21"/>
              </w:rPr>
              <w:t>按照策划实施设计和开发</w:t>
            </w:r>
            <w:r>
              <w:rPr>
                <w:rFonts w:ascii="Calibri" w:eastAsia="仿宋_GB2312" w:hAnsi="Calibri" w:hint="eastAsia"/>
                <w:b/>
                <w:color w:val="000000" w:themeColor="text1"/>
                <w:kern w:val="0"/>
                <w:szCs w:val="21"/>
              </w:rPr>
              <w:t>。</w:t>
            </w:r>
            <w:r>
              <w:rPr>
                <w:rFonts w:ascii="Calibri" w:eastAsia="仿宋_GB2312" w:hAnsi="Calibri"/>
                <w:b/>
                <w:color w:val="000000" w:themeColor="text1"/>
                <w:kern w:val="0"/>
                <w:szCs w:val="21"/>
              </w:rPr>
              <w:t>当偏离计划而需要修改计划时，应</w:t>
            </w:r>
            <w:r>
              <w:rPr>
                <w:rFonts w:ascii="Calibri" w:eastAsia="仿宋_GB2312" w:hAnsi="Calibri" w:hint="eastAsia"/>
                <w:b/>
                <w:color w:val="000000" w:themeColor="text1"/>
                <w:kern w:val="0"/>
                <w:szCs w:val="21"/>
              </w:rPr>
              <w:t>当</w:t>
            </w:r>
            <w:r>
              <w:rPr>
                <w:rFonts w:ascii="Calibri" w:eastAsia="仿宋_GB2312" w:hAnsi="Calibri"/>
                <w:b/>
                <w:color w:val="000000" w:themeColor="text1"/>
                <w:kern w:val="0"/>
                <w:szCs w:val="21"/>
              </w:rPr>
              <w:t>对计划重新评审和批准。</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5.3.1</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设计和开发输入应当包括预期用途规定的功能、性能和安全要求、法规要求、风险管理控制措施和其他要求。</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5.3.2</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应当对设计和开发输入进行评审并得到批准，保持相关记录。</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设计和开发输出应当满足输入要求，包括采购、生产和服务所需的相关信息、产品技术要求等。</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w:t>
            </w:r>
            <w:r>
              <w:rPr>
                <w:rFonts w:ascii="Calibri" w:eastAsia="仿宋_GB2312" w:hAnsi="Calibri"/>
                <w:b/>
                <w:color w:val="000000" w:themeColor="text1"/>
                <w:kern w:val="0"/>
                <w:szCs w:val="21"/>
              </w:rPr>
              <w:t>设计和开发输出</w:t>
            </w:r>
            <w:r>
              <w:rPr>
                <w:rFonts w:ascii="Calibri" w:eastAsia="仿宋_GB2312" w:hAnsi="Calibri" w:hint="eastAsia"/>
                <w:b/>
                <w:color w:val="000000" w:themeColor="text1"/>
                <w:kern w:val="0"/>
                <w:szCs w:val="21"/>
              </w:rPr>
              <w:t>资料，至少符合以下要求</w:t>
            </w:r>
            <w:r>
              <w:rPr>
                <w:rFonts w:ascii="Calibri" w:eastAsia="仿宋_GB2312" w:hAnsi="Calibri"/>
                <w:b/>
                <w:color w:val="000000" w:themeColor="text1"/>
                <w:kern w:val="0"/>
                <w:szCs w:val="21"/>
              </w:rPr>
              <w:t>：</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采购信息，如原材料、包装材料、组件和部件技术要求；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生产和服务所需的信息，如产品图纸（包括零部件图纸）、工艺配方、作业指导书、环境要求等；</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b/>
                <w:color w:val="000000" w:themeColor="text1"/>
                <w:kern w:val="0"/>
                <w:szCs w:val="21"/>
              </w:rPr>
              <w:t>产品技术要求；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4.</w:t>
            </w:r>
            <w:r>
              <w:rPr>
                <w:rFonts w:ascii="Calibri" w:eastAsia="仿宋_GB2312" w:hAnsi="Calibri" w:hint="eastAsia"/>
                <w:b/>
                <w:color w:val="000000" w:themeColor="text1"/>
                <w:kern w:val="0"/>
                <w:szCs w:val="21"/>
              </w:rPr>
              <w:t>产品检验规程或指导书；</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5.</w:t>
            </w:r>
            <w:r>
              <w:rPr>
                <w:rFonts w:ascii="Calibri" w:eastAsia="仿宋_GB2312" w:hAnsi="Calibri"/>
                <w:b/>
                <w:color w:val="000000" w:themeColor="text1"/>
                <w:kern w:val="0"/>
                <w:szCs w:val="21"/>
              </w:rPr>
              <w:t>规定产品的安全和正常使用所必须的产品特性，如产品使用说明书、包装和标签要求等。产品使用说明书是否与注册申报和批准的一致；</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lastRenderedPageBreak/>
              <w:t>6.</w:t>
            </w:r>
            <w:r>
              <w:rPr>
                <w:rFonts w:ascii="Calibri" w:eastAsia="仿宋_GB2312" w:hAnsi="Calibri"/>
                <w:b/>
                <w:color w:val="000000" w:themeColor="text1"/>
                <w:kern w:val="0"/>
                <w:szCs w:val="21"/>
              </w:rPr>
              <w:t>标识和</w:t>
            </w:r>
            <w:proofErr w:type="gramStart"/>
            <w:r>
              <w:rPr>
                <w:rFonts w:ascii="Calibri" w:eastAsia="仿宋_GB2312" w:hAnsi="Calibri"/>
                <w:b/>
                <w:color w:val="000000" w:themeColor="text1"/>
                <w:kern w:val="0"/>
                <w:szCs w:val="21"/>
              </w:rPr>
              <w:t>可</w:t>
            </w:r>
            <w:proofErr w:type="gramEnd"/>
            <w:r>
              <w:rPr>
                <w:rFonts w:ascii="Calibri" w:eastAsia="仿宋_GB2312" w:hAnsi="Calibri"/>
                <w:b/>
                <w:color w:val="000000" w:themeColor="text1"/>
                <w:kern w:val="0"/>
                <w:szCs w:val="21"/>
              </w:rPr>
              <w:t>追溯性要求；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7.</w:t>
            </w:r>
            <w:r>
              <w:rPr>
                <w:rFonts w:ascii="Calibri" w:eastAsia="仿宋_GB2312" w:hAnsi="Calibri"/>
                <w:b/>
                <w:color w:val="000000" w:themeColor="text1"/>
                <w:kern w:val="0"/>
                <w:szCs w:val="21"/>
              </w:rPr>
              <w:t>提交给注册审批部门的文件，如研究资料、产品技术要求、检验报告、</w:t>
            </w:r>
            <w:r>
              <w:rPr>
                <w:rFonts w:ascii="Calibri" w:eastAsia="仿宋_GB2312" w:hAnsi="Calibri" w:hint="eastAsia"/>
                <w:b/>
                <w:color w:val="000000" w:themeColor="text1"/>
                <w:kern w:val="0"/>
                <w:szCs w:val="21"/>
              </w:rPr>
              <w:t>临床评价资料（如有）、医疗器械安全有效基本要求清单等；</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8.</w:t>
            </w:r>
            <w:r>
              <w:rPr>
                <w:rFonts w:ascii="Calibri" w:eastAsia="仿宋_GB2312" w:hAnsi="Calibri"/>
                <w:b/>
                <w:color w:val="000000" w:themeColor="text1"/>
                <w:kern w:val="0"/>
                <w:szCs w:val="21"/>
              </w:rPr>
              <w:t>样机或样品；</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9.</w:t>
            </w:r>
            <w:r>
              <w:rPr>
                <w:rFonts w:ascii="Calibri" w:eastAsia="仿宋_GB2312" w:hAnsi="Calibri"/>
                <w:b/>
                <w:color w:val="000000" w:themeColor="text1"/>
                <w:kern w:val="0"/>
                <w:szCs w:val="21"/>
              </w:rPr>
              <w:t>生物学评价结果和记录，包括材料的主要性能要求。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5.4.2</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设计和开发输出应当得到批准，保持相关记录。</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5.5.1</w:t>
            </w:r>
          </w:p>
        </w:tc>
        <w:tc>
          <w:tcPr>
            <w:tcW w:w="5278" w:type="dxa"/>
            <w:tcMar>
              <w:left w:w="57" w:type="dxa"/>
              <w:right w:w="57" w:type="dxa"/>
            </w:tcMa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应当在设计和开发过程中开展设计和开发到生产的转换活动，以使设计和开发的输出在成为最终产品规范前得以验证，确保设计和开发输出适用于生产。</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查看相关文件，至少符合以下要求：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应当在设计和开发过程中开展设计转换活动以解决可生产性、部件及材料的可获得性、所需的生产设备、操作人员的培训等；</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设计转换活动应当将产品的每一技术要求正确转化成与产品实现相关的具体过程或程序；</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b/>
                <w:color w:val="000000" w:themeColor="text1"/>
                <w:kern w:val="0"/>
                <w:szCs w:val="21"/>
              </w:rPr>
              <w:t>设计转换活动的记录应当表明设计和开发输出在成为最终产品规范前得到验证，并保留验证记录，以确保设计和开发的输出适于生产；</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 xml:space="preserve">4. </w:t>
            </w:r>
            <w:r>
              <w:rPr>
                <w:rFonts w:ascii="Calibri" w:eastAsia="仿宋_GB2312" w:hAnsi="Calibri"/>
                <w:b/>
                <w:color w:val="000000" w:themeColor="text1"/>
                <w:kern w:val="0"/>
                <w:szCs w:val="21"/>
              </w:rPr>
              <w:t>应当对特殊过程的转换</w:t>
            </w:r>
            <w:r>
              <w:rPr>
                <w:rFonts w:ascii="Calibri" w:eastAsia="仿宋_GB2312" w:hAnsi="Calibri" w:hint="eastAsia"/>
                <w:b/>
                <w:color w:val="000000" w:themeColor="text1"/>
                <w:kern w:val="0"/>
                <w:szCs w:val="21"/>
              </w:rPr>
              <w:t>进行</w:t>
            </w:r>
            <w:r>
              <w:rPr>
                <w:rFonts w:ascii="Calibri" w:eastAsia="仿宋_GB2312" w:hAnsi="Calibri"/>
                <w:b/>
                <w:color w:val="000000" w:themeColor="text1"/>
                <w:kern w:val="0"/>
                <w:szCs w:val="21"/>
              </w:rPr>
              <w:t>确认，确保其结果适用于生产</w:t>
            </w:r>
            <w:r>
              <w:rPr>
                <w:rFonts w:ascii="Calibri" w:eastAsia="仿宋_GB2312" w:hAnsi="Calibri" w:hint="eastAsia"/>
                <w:b/>
                <w:color w:val="000000" w:themeColor="text1"/>
                <w:kern w:val="0"/>
                <w:szCs w:val="21"/>
              </w:rPr>
              <w:t>，并</w:t>
            </w:r>
            <w:r>
              <w:rPr>
                <w:rFonts w:ascii="Calibri" w:eastAsia="仿宋_GB2312" w:hAnsi="Calibri"/>
                <w:b/>
                <w:color w:val="000000" w:themeColor="text1"/>
                <w:kern w:val="0"/>
                <w:szCs w:val="21"/>
              </w:rPr>
              <w:t>保留确认记录。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1829"/>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5.6.1</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应当在设计和开发的适宜阶段安排评审，保持评审结果及任何必要措施的记录。</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查看相关文件和记录，至少符合以下要求：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应当按设计开发策划的结果，在适宜的阶段进行设计和开发评审；</w:t>
            </w:r>
          </w:p>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应当保持设计和开发评审记录，包括评审结果和评审所采取必要措施的记录。</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2492"/>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5.7.1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应当对设计和开发进行验证，以确保设计和开发输出满足输入的要求，并保持验证结果和任何必要措施的记录。</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查看相关文件和记录，至少符合以下要求：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应当结合策划的结果，在适宜的阶段进行设计和开发验证，确保设计开发输出满足输入的要求；</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应当保持设计和开发验证记录、验证结果和任何必要措施的记录；</w:t>
            </w:r>
          </w:p>
          <w:p w:rsidR="00360587" w:rsidRDefault="00EB7295">
            <w:pPr>
              <w:widowControl/>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b/>
                <w:color w:val="000000" w:themeColor="text1"/>
                <w:kern w:val="0"/>
                <w:szCs w:val="21"/>
              </w:rPr>
              <w:t>若设计和开发验证采用的是可供选择的计算方法或经证实的设计进行比较的方法，应当评审所用的方法的适宜性，确认方法是否科学和有效。</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2276"/>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5.8.1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应当对设计和开发进行确认，以确保产品满足规定的使用要求或者预期用途的要求，并保持确认结果和任何必要措施的记录。</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查看相关文件和记录，至少符合以下要求：</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应当在适宜阶段进行设计和开发确认，确保产品满足规定的使用要求或预期用途的要求；</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设计和开发确认活动应当在产品交付和实施之前进行；</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b/>
                <w:color w:val="000000" w:themeColor="text1"/>
                <w:kern w:val="0"/>
                <w:szCs w:val="21"/>
              </w:rPr>
              <w:t>应当保持设计和开发确认记录，包括临床评价或临床试</w:t>
            </w:r>
            <w:r>
              <w:rPr>
                <w:rFonts w:ascii="Calibri" w:eastAsia="仿宋_GB2312" w:hAnsi="Calibri"/>
                <w:b/>
                <w:color w:val="000000" w:themeColor="text1"/>
                <w:kern w:val="0"/>
                <w:szCs w:val="21"/>
              </w:rPr>
              <w:lastRenderedPageBreak/>
              <w:t>验的记录，保持确认结果和任何必要措施的记录。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151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5.9.1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确认可采用临床评价或者性能评价。进行临床试验时应当符合医疗器械临床试验法规的要求。</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int="eastAsia"/>
                <w:b/>
                <w:color w:val="000000" w:themeColor="text1"/>
                <w:kern w:val="0"/>
                <w:szCs w:val="21"/>
              </w:rPr>
              <w:t>查看临床评价报告及其支持材料。若开展临床试验的，其临床试验应当符合法规要求并提供相应的证明材料。对于需要进行临床评价或性能评价的医疗器械，应当能够提供评价报告和（或）材料。</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9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5.10.1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应当对设计和开发的更改进行识别并保持记录。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208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w:t>
            </w:r>
            <w:r>
              <w:rPr>
                <w:rFonts w:ascii="Calibri" w:eastAsia="仿宋_GB2312" w:hAnsi="Calibri"/>
                <w:color w:val="000000" w:themeColor="text1"/>
                <w:szCs w:val="21"/>
              </w:rPr>
              <w:t>10.2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必要时，应当对设计和开发更改进行评审、验证和确认，并在实施前得到批准。</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查看设计和开发更改的评审记录，至少符合以下要求：</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hint="eastAsia"/>
                <w:b/>
                <w:color w:val="000000" w:themeColor="text1"/>
                <w:kern w:val="0"/>
                <w:szCs w:val="21"/>
              </w:rPr>
              <w:t>应当包括更改对产品组成部分和已交付产品的影响；</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b/>
                <w:color w:val="000000" w:themeColor="text1"/>
                <w:kern w:val="0"/>
                <w:szCs w:val="21"/>
              </w:rPr>
              <w:t>设计和开发更改的实施应符合医疗器械产品注册的有关规定；</w:t>
            </w:r>
          </w:p>
          <w:p w:rsidR="00360587" w:rsidRDefault="00EB7295">
            <w:pPr>
              <w:pStyle w:val="16"/>
              <w:widowControl/>
              <w:adjustRightInd w:val="0"/>
              <w:snapToGrid w:val="0"/>
              <w:ind w:firstLineChars="0" w:firstLine="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hint="eastAsia"/>
                <w:b/>
                <w:color w:val="000000" w:themeColor="text1"/>
                <w:kern w:val="0"/>
                <w:szCs w:val="21"/>
              </w:rPr>
              <w:t>设计更改的内容和结果涉及到改变医疗器械产品注册证（备案凭证）所载明的内容时，企业应当进行风险分</w:t>
            </w:r>
            <w:r>
              <w:rPr>
                <w:rFonts w:ascii="Calibri" w:eastAsia="仿宋_GB2312" w:hAnsi="Calibri" w:hint="eastAsia"/>
                <w:b/>
                <w:color w:val="000000" w:themeColor="text1"/>
                <w:kern w:val="0"/>
                <w:szCs w:val="21"/>
              </w:rPr>
              <w:lastRenderedPageBreak/>
              <w:t>析，并按照相关法规的规定，申请变更注册（备案），以满足法规的要求。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102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*5.10.3</w:t>
            </w:r>
          </w:p>
        </w:tc>
        <w:tc>
          <w:tcPr>
            <w:tcW w:w="5278" w:type="dxa"/>
            <w:tcMar>
              <w:left w:w="57" w:type="dxa"/>
              <w:right w:w="57" w:type="dxa"/>
            </w:tcMar>
            <w:vAlign w:val="center"/>
          </w:tcPr>
          <w:p w:rsidR="00360587" w:rsidRDefault="00EB7295">
            <w:pPr>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当选用的材料、零件或者产品功能的改变可能影响到医疗器械产品安全性、有效性时，应当</w:t>
            </w:r>
            <w:proofErr w:type="gramStart"/>
            <w:r>
              <w:rPr>
                <w:rFonts w:ascii="Calibri" w:eastAsia="仿宋_GB2312" w:hAnsi="Calibri" w:hint="eastAsia"/>
                <w:color w:val="000000" w:themeColor="text1"/>
                <w:kern w:val="0"/>
                <w:szCs w:val="21"/>
              </w:rPr>
              <w:t>评价因</w:t>
            </w:r>
            <w:proofErr w:type="gramEnd"/>
            <w:r>
              <w:rPr>
                <w:rFonts w:ascii="Calibri" w:eastAsia="仿宋_GB2312" w:hAnsi="Calibri" w:hint="eastAsia"/>
                <w:color w:val="000000" w:themeColor="text1"/>
                <w:kern w:val="0"/>
                <w:szCs w:val="21"/>
              </w:rPr>
              <w:t>改动可能带来的风险，必要时采取措施将风险降低到可接受水平，同时应当符合相关法规的要求。</w:t>
            </w:r>
          </w:p>
        </w:tc>
        <w:tc>
          <w:tcPr>
            <w:tcW w:w="3544" w:type="dxa"/>
            <w:vAlign w:val="center"/>
          </w:tcPr>
          <w:p w:rsidR="00360587" w:rsidRDefault="00360587">
            <w:pPr>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adjustRightInd w:val="0"/>
              <w:snapToGrid w:val="0"/>
              <w:jc w:val="center"/>
              <w:rPr>
                <w:rFonts w:ascii="Calibri" w:eastAsia="仿宋_GB2312" w:hAnsi="Calibri"/>
                <w:color w:val="000000" w:themeColor="text1"/>
                <w:kern w:val="0"/>
                <w:szCs w:val="21"/>
              </w:rPr>
            </w:pPr>
          </w:p>
        </w:tc>
      </w:tr>
      <w:tr w:rsidR="00360587">
        <w:trPr>
          <w:trHeight w:val="2202"/>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5.11.1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应当在包括设计和开发在内的产品实现全过程中，制定风险管理的要求并形成文件，保持相关记录。</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hint="eastAsia"/>
                <w:b/>
                <w:color w:val="000000" w:themeColor="text1"/>
                <w:kern w:val="0"/>
                <w:szCs w:val="21"/>
              </w:rPr>
              <w:t>查看风险管理文件和记录，至少符合以下要求：</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1.</w:t>
            </w:r>
            <w:r>
              <w:rPr>
                <w:rFonts w:ascii="Calibri" w:eastAsia="仿宋_GB2312" w:hAnsi="Calibri"/>
                <w:b/>
                <w:color w:val="000000" w:themeColor="text1"/>
                <w:kern w:val="0"/>
                <w:szCs w:val="21"/>
              </w:rPr>
              <w:t>风险管理应当覆盖企业开发的产品实现的全过程；</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2.</w:t>
            </w:r>
            <w:r>
              <w:rPr>
                <w:rFonts w:ascii="Calibri" w:eastAsia="仿宋_GB2312" w:hAnsi="Calibri" w:hint="eastAsia"/>
                <w:b/>
                <w:color w:val="000000" w:themeColor="text1"/>
                <w:kern w:val="0"/>
                <w:szCs w:val="21"/>
              </w:rPr>
              <w:t>应当建立对医疗器械进行风险管理的文件，保持相关记录，以确定实施的证据；</w:t>
            </w:r>
          </w:p>
          <w:p w:rsidR="00360587" w:rsidRDefault="00EB7295">
            <w:pPr>
              <w:adjustRightInd w:val="0"/>
              <w:snapToGrid w:val="0"/>
              <w:rPr>
                <w:rFonts w:ascii="Calibri" w:eastAsia="仿宋_GB2312" w:hAnsi="Calibri"/>
                <w:b/>
                <w:color w:val="000000" w:themeColor="text1"/>
                <w:kern w:val="0"/>
                <w:szCs w:val="21"/>
              </w:rPr>
            </w:pPr>
            <w:r>
              <w:rPr>
                <w:rFonts w:ascii="Calibri" w:eastAsia="仿宋_GB2312" w:hAnsi="Calibri"/>
                <w:b/>
                <w:color w:val="000000" w:themeColor="text1"/>
                <w:kern w:val="0"/>
                <w:szCs w:val="21"/>
              </w:rPr>
              <w:t>3.</w:t>
            </w:r>
            <w:r>
              <w:rPr>
                <w:rFonts w:ascii="Calibri" w:eastAsia="仿宋_GB2312" w:hAnsi="Calibri" w:hint="eastAsia"/>
                <w:b/>
                <w:color w:val="000000" w:themeColor="text1"/>
                <w:kern w:val="0"/>
                <w:szCs w:val="21"/>
              </w:rPr>
              <w:t>应当将医疗器械产品的风险控制在可接受水平。</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采</w:t>
            </w: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ascii="Calibri" w:eastAsia="仿宋_GB2312" w:hAnsi="Calibri"/>
                <w:b/>
                <w:bCs/>
                <w:color w:val="000000" w:themeColor="text1"/>
                <w:kern w:val="0"/>
                <w:sz w:val="44"/>
                <w:szCs w:val="21"/>
              </w:rPr>
            </w:pPr>
            <w:r>
              <w:rPr>
                <w:rFonts w:ascii="Calibri" w:eastAsia="仿宋_GB2312" w:hAnsi="Calibri" w:hint="eastAsia"/>
                <w:b/>
                <w:color w:val="000000" w:themeColor="text1"/>
                <w:kern w:val="0"/>
                <w:sz w:val="28"/>
                <w:szCs w:val="28"/>
              </w:rPr>
              <w:lastRenderedPageBreak/>
              <w:t>购</w:t>
            </w:r>
          </w:p>
        </w:tc>
        <w:tc>
          <w:tcPr>
            <w:tcW w:w="1224" w:type="dxa"/>
            <w:tcMar>
              <w:left w:w="57" w:type="dxa"/>
              <w:right w:w="57" w:type="dxa"/>
            </w:tcMar>
            <w:vAlign w:val="center"/>
          </w:tcPr>
          <w:p w:rsidR="00360587" w:rsidRDefault="00EB7295">
            <w:pPr>
              <w:widowControl/>
              <w:adjustRightInd w:val="0"/>
              <w:snapToGrid w:val="0"/>
              <w:spacing w:line="360" w:lineRule="exact"/>
              <w:jc w:val="center"/>
              <w:rPr>
                <w:rStyle w:val="af1"/>
                <w:rFonts w:ascii="Calibri" w:eastAsia="仿宋_GB2312" w:hAnsi="Calibri"/>
                <w:color w:val="000000" w:themeColor="text1"/>
              </w:rPr>
            </w:pPr>
            <w:r>
              <w:rPr>
                <w:rFonts w:ascii="Calibri" w:eastAsia="仿宋_GB2312" w:hAnsi="Calibri"/>
                <w:iCs/>
                <w:color w:val="000000" w:themeColor="text1"/>
                <w:kern w:val="0"/>
                <w:szCs w:val="21"/>
              </w:rPr>
              <w:lastRenderedPageBreak/>
              <w:t>*</w:t>
            </w:r>
            <w:r>
              <w:rPr>
                <w:rFonts w:ascii="Calibri" w:eastAsia="仿宋_GB2312" w:hAnsi="Calibri"/>
                <w:color w:val="000000" w:themeColor="text1"/>
                <w:kern w:val="0"/>
                <w:szCs w:val="21"/>
              </w:rPr>
              <w:t>6.</w:t>
            </w:r>
            <w:r>
              <w:rPr>
                <w:rFonts w:ascii="Calibri" w:eastAsia="仿宋_GB2312" w:hAnsi="Calibri"/>
                <w:iCs/>
                <w:color w:val="000000" w:themeColor="text1"/>
                <w:kern w:val="0"/>
                <w:szCs w:val="21"/>
              </w:rPr>
              <w:t>1.1</w:t>
            </w:r>
          </w:p>
        </w:tc>
        <w:tc>
          <w:tcPr>
            <w:tcW w:w="5278" w:type="dxa"/>
            <w:tcMar>
              <w:left w:w="57" w:type="dxa"/>
              <w:right w:w="57" w:type="dxa"/>
            </w:tcMar>
            <w:vAlign w:val="center"/>
          </w:tcPr>
          <w:p w:rsidR="00360587" w:rsidRDefault="00EB7295">
            <w:pPr>
              <w:widowControl/>
              <w:adjustRightInd w:val="0"/>
              <w:snapToGrid w:val="0"/>
              <w:rPr>
                <w:rStyle w:val="15"/>
                <w:b/>
                <w:i w:val="0"/>
                <w:color w:val="000000" w:themeColor="text1"/>
              </w:rPr>
            </w:pPr>
            <w:r>
              <w:rPr>
                <w:rFonts w:ascii="Calibri" w:eastAsia="仿宋_GB2312" w:hAnsi="Calibri" w:hint="eastAsia"/>
                <w:color w:val="000000" w:themeColor="text1"/>
                <w:kern w:val="0"/>
                <w:szCs w:val="21"/>
              </w:rPr>
              <w:t>应当建立采购控制程序。</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采购程序内容至少包括：采购流程、合格供应商的选择、评价和再评价规定、采购物品检验或验证的要求、采购记录的要求。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*6.1.2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应当确保采购物品符合规定的要求，且不低于法律法规的相关规定和国家强制性标准的相关要求。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应当根据采购物品对产品的影响，确定对采购物品实行控制的方式和程度。</w:t>
            </w:r>
          </w:p>
          <w:p w:rsidR="00360587" w:rsidRDefault="00EB7295">
            <w:pPr>
              <w:widowControl/>
              <w:adjustRightInd w:val="0"/>
              <w:snapToGrid w:val="0"/>
              <w:rPr>
                <w:rStyle w:val="15"/>
                <w:rFonts w:ascii="Calibri" w:eastAsia="仿宋_GB2312"/>
                <w:b/>
                <w:i w:val="0"/>
                <w:color w:val="000000" w:themeColor="text1"/>
              </w:rPr>
            </w:pPr>
            <w:r>
              <w:rPr>
                <w:rFonts w:ascii="Calibri" w:eastAsia="仿宋_GB2312" w:hAnsi="Calibri" w:hint="eastAsia"/>
                <w:b/>
                <w:color w:val="000000" w:themeColor="text1"/>
                <w:kern w:val="0"/>
                <w:szCs w:val="21"/>
              </w:rPr>
              <w:t>查看对采购物品实施控制方式和程度的规定，核实控制方式和程度能够满足产品要求。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应当建立供应商审核制度，对供应商进行审核评价。必要时，应当进行现场审核。</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是否符合《</w:t>
            </w:r>
            <w:r>
              <w:rPr>
                <w:rFonts w:ascii="Calibri" w:eastAsia="仿宋_GB2312" w:hint="eastAsia"/>
                <w:b/>
                <w:iCs/>
                <w:color w:val="000000" w:themeColor="text1"/>
              </w:rPr>
              <w:t>医疗器械生产企业供应商审核指南</w:t>
            </w:r>
            <w:r>
              <w:rPr>
                <w:rStyle w:val="15"/>
                <w:rFonts w:ascii="Calibri" w:eastAsia="仿宋_GB2312" w:hint="eastAsia"/>
                <w:b/>
                <w:i w:val="0"/>
                <w:color w:val="000000" w:themeColor="text1"/>
              </w:rPr>
              <w:t>》的要求。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6.3.2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应当保留供方评价的结果和评价过程的记录。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*6.4.1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应当与主要原材料供应商签订质量协议，明确双方所承担的质量责任。</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采购时应当明确采购信息，清晰表述采购要求，包括采购物品类别、验收准则、规格型号、规程、图样等内容。</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从采购清单中抽查相关采购物品的采购要求，确认是否符合本条要求。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6.5.2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应当建立采购记录，包括采购合同、原材料清单、供应商资质证明文件、质量标准、检验报告及验收标准等。</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*6.5.3</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采购记录应当满足可追溯要求。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6.6.1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应当对采购物品进行检验或验证，确保满足生产要求。</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查看采购物品的检验或验证记录。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生</w:t>
            </w:r>
          </w:p>
          <w:p w:rsidR="00360587" w:rsidRDefault="00360587">
            <w:pPr>
              <w:widowControl/>
              <w:adjustRightInd w:val="0"/>
              <w:snapToGrid w:val="0"/>
              <w:spacing w:line="360" w:lineRule="exact"/>
              <w:jc w:val="center"/>
              <w:rPr>
                <w:rFonts w:eastAsia="仿宋_GB2312"/>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产</w:t>
            </w: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eastAsia="仿宋_GB2312"/>
                <w:b/>
                <w:color w:val="000000" w:themeColor="text1"/>
                <w:kern w:val="0"/>
                <w:sz w:val="28"/>
                <w:szCs w:val="28"/>
              </w:rPr>
            </w:pPr>
            <w:r>
              <w:rPr>
                <w:rFonts w:ascii="Calibri" w:eastAsia="仿宋_GB2312" w:hAnsi="Calibri" w:hint="eastAsia"/>
                <w:b/>
                <w:color w:val="000000" w:themeColor="text1"/>
                <w:kern w:val="0"/>
                <w:sz w:val="28"/>
                <w:szCs w:val="28"/>
              </w:rPr>
              <w:t>管</w:t>
            </w:r>
          </w:p>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理</w:t>
            </w:r>
          </w:p>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应当按照建立的质量管理体系进行生产，以保证产品符合强制性标准和经注册或者备案的产品技术要求。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应当编制生产工艺规程、作业指导书等，明确关键工序和特殊过程。</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查看相关文件；是否明确关键工序和特殊过程，对关键工序和特殊过程的重要参数是否做验证或确认的规定。</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在生产过程中需要对原材料、中间品等进行清洁处理的，应当明确清洁方法和要求，并对清洁效果进行验证。</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应当根据生产工艺特点对环境进行监测，并保存记录。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909"/>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7.5.1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应当对生产的特殊过程进行确认，并保存记录，包括确认方案，确认方法、操作人员、结果评价、再确认等内容。</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791"/>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7.5.2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生产过程中采用的计算机软件对产品质量有影响的，应当进行验证或确认。</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*7.6.1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每批（台）产品均应当有生产记录，并满足可追溯的要求。</w:t>
            </w:r>
            <w:r>
              <w:rPr>
                <w:rFonts w:ascii="Calibri" w:eastAsia="仿宋_GB2312" w:hAnsi="Calibri"/>
                <w:color w:val="000000" w:themeColor="text1"/>
                <w:kern w:val="0"/>
                <w:szCs w:val="21"/>
              </w:rPr>
              <w:t xml:space="preserve"> </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7.6.2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生产记录应当包括：产品名称、规格型号、原材料批号、生产批号或产品编号、生产日期、数量、主要设备、工艺</w:t>
            </w:r>
            <w:r>
              <w:rPr>
                <w:rFonts w:ascii="Calibri" w:eastAsia="仿宋_GB2312" w:hAnsi="Calibri" w:hint="eastAsia"/>
                <w:color w:val="000000" w:themeColor="text1"/>
                <w:kern w:val="0"/>
                <w:szCs w:val="21"/>
              </w:rPr>
              <w:lastRenderedPageBreak/>
              <w:t>参数、操作人员等内容。</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7.7.1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应当建立产品标识控制程序，用适宜的方法对产品进行标识，以便识别，防止混用和错用。</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*7.8.1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应当在生产过程中标识产品的检验状态，防止不合格中间产品流向下道工序。</w:t>
            </w:r>
          </w:p>
          <w:p w:rsidR="00360587" w:rsidRDefault="00EB7295">
            <w:pPr>
              <w:widowControl/>
              <w:adjustRightInd w:val="0"/>
              <w:snapToGrid w:val="0"/>
              <w:rPr>
                <w:rFonts w:ascii="Calibri" w:eastAsia="仿宋_GB2312" w:hAnsi="Calibri"/>
                <w:b/>
                <w:color w:val="000000" w:themeColor="text1"/>
                <w:kern w:val="0"/>
                <w:szCs w:val="21"/>
              </w:rPr>
            </w:pPr>
            <w:r>
              <w:rPr>
                <w:rStyle w:val="15"/>
                <w:rFonts w:ascii="Calibri" w:eastAsia="仿宋_GB2312" w:hint="eastAsia"/>
                <w:b/>
                <w:i w:val="0"/>
                <w:color w:val="000000" w:themeColor="text1"/>
              </w:rPr>
              <w:t>查看是否对检验状态标识方法</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规定，现场查看生产过程中的检验状态标识，是否符合文件规定。</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Style w:val="af1"/>
                <w:rFonts w:ascii="Calibri" w:eastAsia="仿宋_GB2312" w:hAnsi="Calibri"/>
                <w:i w:val="0"/>
                <w:color w:val="000000" w:themeColor="text1"/>
              </w:rPr>
            </w:pPr>
            <w:r>
              <w:rPr>
                <w:rFonts w:ascii="Calibri" w:eastAsia="仿宋_GB2312" w:hAnsi="Calibri"/>
                <w:iCs/>
                <w:color w:val="000000" w:themeColor="text1"/>
                <w:kern w:val="0"/>
                <w:szCs w:val="21"/>
              </w:rPr>
              <w:t>*</w:t>
            </w:r>
            <w:r>
              <w:rPr>
                <w:rFonts w:ascii="Calibri" w:eastAsia="仿宋_GB2312" w:hAnsi="Calibri"/>
                <w:color w:val="000000" w:themeColor="text1"/>
                <w:kern w:val="0"/>
                <w:szCs w:val="21"/>
              </w:rPr>
              <w:t>7.</w:t>
            </w:r>
            <w:r>
              <w:rPr>
                <w:rFonts w:ascii="Calibri" w:eastAsia="仿宋_GB2312" w:hAnsi="Calibri"/>
                <w:iCs/>
                <w:color w:val="000000" w:themeColor="text1"/>
                <w:kern w:val="0"/>
                <w:szCs w:val="21"/>
              </w:rPr>
              <w:t>9.1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应当建立产品的可追溯性程序，规定产品追溯范围、程度、标识和必要的记录。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iCs/>
                <w:color w:val="000000" w:themeColor="text1"/>
                <w:kern w:val="0"/>
                <w:szCs w:val="21"/>
              </w:rPr>
              <w:t>*</w:t>
            </w:r>
            <w:r>
              <w:rPr>
                <w:rFonts w:ascii="Calibri" w:eastAsia="仿宋_GB2312" w:hAnsi="Calibri"/>
                <w:color w:val="000000" w:themeColor="text1"/>
                <w:kern w:val="0"/>
                <w:szCs w:val="21"/>
              </w:rPr>
              <w:t>7.10.1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产品的说明书、标签应当符合相关法律法规及标准要求。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7.11.1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应当建立产品防护程序，规定产品及其组成部分的防护要求，包括污染防护、静电防护、粉尘防护、腐蚀防护、运输防护等要求。防护应当包括标识、搬运、包装、贮存和保护等。</w:t>
            </w:r>
          </w:p>
          <w:p w:rsidR="00360587" w:rsidRDefault="00EB7295">
            <w:pPr>
              <w:widowControl/>
              <w:adjustRightInd w:val="0"/>
              <w:snapToGrid w:val="0"/>
              <w:rPr>
                <w:rFonts w:ascii="Calibri" w:eastAsia="仿宋_GB2312" w:hAnsi="Calibri"/>
                <w:b/>
                <w:color w:val="000000" w:themeColor="text1"/>
                <w:kern w:val="0"/>
                <w:szCs w:val="21"/>
              </w:rPr>
            </w:pPr>
            <w:r>
              <w:rPr>
                <w:rStyle w:val="15"/>
                <w:rFonts w:ascii="Calibri" w:eastAsia="仿宋_GB2312" w:hint="eastAsia"/>
                <w:b/>
                <w:i w:val="0"/>
                <w:color w:val="000000" w:themeColor="text1"/>
              </w:rPr>
              <w:t>现场查看产品防护程序是否符合规范要求；现场查看并抽查相关记录，确认产品防护符合要求。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hint="eastAsia"/>
                <w:b/>
                <w:color w:val="000000" w:themeColor="text1"/>
                <w:kern w:val="0"/>
                <w:sz w:val="28"/>
                <w:szCs w:val="28"/>
              </w:rPr>
              <w:t>质量控</w:t>
            </w:r>
            <w:r>
              <w:rPr>
                <w:rFonts w:ascii="Calibri" w:eastAsia="仿宋_GB2312" w:hAnsi="Calibri" w:hint="eastAsia"/>
                <w:b/>
                <w:color w:val="000000" w:themeColor="text1"/>
                <w:kern w:val="0"/>
                <w:sz w:val="28"/>
                <w:szCs w:val="28"/>
              </w:rPr>
              <w:lastRenderedPageBreak/>
              <w:t>制</w:t>
            </w: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8.1.1</w:t>
            </w:r>
          </w:p>
        </w:tc>
        <w:tc>
          <w:tcPr>
            <w:tcW w:w="5278" w:type="dxa"/>
            <w:tcMar>
              <w:left w:w="57" w:type="dxa"/>
              <w:right w:w="57" w:type="dxa"/>
            </w:tcMar>
            <w:vAlign w:val="center"/>
          </w:tcPr>
          <w:p w:rsidR="00360587" w:rsidRDefault="00EB7295">
            <w:pPr>
              <w:widowControl/>
              <w:tabs>
                <w:tab w:val="left" w:pos="3285"/>
              </w:tabs>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应当建立质量控制程序，规定产品检验部门、人员、操作等要求。</w:t>
            </w:r>
          </w:p>
          <w:p w:rsidR="00360587" w:rsidRDefault="00EB7295">
            <w:pPr>
              <w:widowControl/>
              <w:tabs>
                <w:tab w:val="left" w:pos="3285"/>
              </w:tabs>
              <w:adjustRightInd w:val="0"/>
              <w:snapToGrid w:val="0"/>
              <w:rPr>
                <w:rFonts w:ascii="Calibri" w:eastAsia="仿宋_GB2312" w:hAnsi="Calibri"/>
                <w:b/>
                <w:color w:val="000000" w:themeColor="text1"/>
                <w:kern w:val="0"/>
                <w:szCs w:val="21"/>
              </w:rPr>
            </w:pPr>
            <w:r>
              <w:rPr>
                <w:rStyle w:val="15"/>
                <w:rFonts w:ascii="Calibri" w:eastAsia="仿宋_GB2312" w:hint="eastAsia"/>
                <w:b/>
                <w:i w:val="0"/>
                <w:color w:val="000000" w:themeColor="text1"/>
              </w:rPr>
              <w:t>查看质量控制程序，是否对产品的检验部门职责、人员资质、检验操作规程等</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规定。</w:t>
            </w:r>
          </w:p>
        </w:tc>
        <w:tc>
          <w:tcPr>
            <w:tcW w:w="3544"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8.1.2</w:t>
            </w:r>
          </w:p>
        </w:tc>
        <w:tc>
          <w:tcPr>
            <w:tcW w:w="5278" w:type="dxa"/>
            <w:tcMar>
              <w:left w:w="57" w:type="dxa"/>
              <w:right w:w="57" w:type="dxa"/>
            </w:tcMar>
            <w:vAlign w:val="center"/>
          </w:tcPr>
          <w:p w:rsidR="00360587" w:rsidRDefault="00EB7295">
            <w:pPr>
              <w:widowControl/>
              <w:tabs>
                <w:tab w:val="left" w:pos="3285"/>
              </w:tabs>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应当规定检验仪器和设备的使用、校准等要求，以及产品放行的程序。</w:t>
            </w:r>
          </w:p>
          <w:p w:rsidR="00360587" w:rsidRDefault="00EB7295">
            <w:pPr>
              <w:widowControl/>
              <w:tabs>
                <w:tab w:val="left" w:pos="3285"/>
              </w:tabs>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查看质量控制程序，是否对检验仪器、设备的使用和校准</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规定。</w:t>
            </w:r>
          </w:p>
        </w:tc>
        <w:tc>
          <w:tcPr>
            <w:tcW w:w="3544"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bCs/>
                <w:color w:val="000000" w:themeColor="text1"/>
                <w:szCs w:val="21"/>
              </w:rPr>
            </w:pPr>
            <w:r>
              <w:rPr>
                <w:rFonts w:ascii="Calibri" w:eastAsia="仿宋_GB2312" w:hAnsi="Calibri" w:hint="eastAsia"/>
                <w:bCs/>
                <w:color w:val="000000" w:themeColor="text1"/>
                <w:szCs w:val="21"/>
              </w:rPr>
              <w:t>应当定期对检验仪器和设备进行校准或检定，并予以标识。</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查看检验仪器和设备是否按规定实施了校准或检定，是否进行了标识。</w:t>
            </w:r>
          </w:p>
        </w:tc>
        <w:tc>
          <w:tcPr>
            <w:tcW w:w="3544"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8.2.2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bCs/>
                <w:color w:val="000000" w:themeColor="text1"/>
                <w:szCs w:val="21"/>
              </w:rPr>
              <w:t>应当规定检验仪器和设备在搬运、维护、贮存期间的防护要求，防止检验结果失准。</w:t>
            </w:r>
          </w:p>
        </w:tc>
        <w:tc>
          <w:tcPr>
            <w:tcW w:w="3544"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r>
      <w:tr w:rsidR="00360587">
        <w:trPr>
          <w:trHeight w:val="1248"/>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8.2.3</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bCs/>
                <w:color w:val="000000" w:themeColor="text1"/>
                <w:szCs w:val="21"/>
              </w:rPr>
            </w:pPr>
            <w:r>
              <w:rPr>
                <w:rFonts w:ascii="Calibri" w:eastAsia="仿宋_GB2312" w:hAnsi="Calibri" w:hint="eastAsia"/>
                <w:bCs/>
                <w:color w:val="000000" w:themeColor="text1"/>
                <w:szCs w:val="21"/>
              </w:rPr>
              <w:t>当发现检验仪器和设备不符合要求时，应当对以往检验结果进行评价，并保存验证记录。</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查看设备使用、维护记录，当检验仪器设备不符合要求的情况，是否对以往检测的结果进行了评价，并保存相关记录。</w:t>
            </w:r>
          </w:p>
        </w:tc>
        <w:tc>
          <w:tcPr>
            <w:tcW w:w="3544"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c>
          <w:tcPr>
            <w:tcW w:w="3806" w:type="dxa"/>
            <w:vAlign w:val="center"/>
          </w:tcPr>
          <w:p w:rsidR="00360587" w:rsidRDefault="00360587">
            <w:pPr>
              <w:widowControl/>
              <w:adjustRightInd w:val="0"/>
              <w:snapToGrid w:val="0"/>
              <w:jc w:val="center"/>
              <w:rPr>
                <w:rFonts w:ascii="Calibri" w:eastAsia="仿宋_GB2312" w:hAnsi="Calibri"/>
                <w:bCs/>
                <w:color w:val="000000" w:themeColor="text1"/>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8.2.4</w:t>
            </w:r>
          </w:p>
        </w:tc>
        <w:tc>
          <w:tcPr>
            <w:tcW w:w="5278" w:type="dxa"/>
            <w:tcMar>
              <w:left w:w="57" w:type="dxa"/>
              <w:right w:w="57" w:type="dxa"/>
            </w:tcMar>
            <w:vAlign w:val="center"/>
          </w:tcPr>
          <w:p w:rsidR="00360587" w:rsidRDefault="00EB7295">
            <w:pPr>
              <w:widowControl/>
              <w:tabs>
                <w:tab w:val="left" w:pos="3285"/>
              </w:tabs>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对用于检验的计算机软件，应当进行确认。</w:t>
            </w:r>
          </w:p>
        </w:tc>
        <w:tc>
          <w:tcPr>
            <w:tcW w:w="3544"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r>
      <w:tr w:rsidR="00360587">
        <w:trPr>
          <w:trHeight w:val="1615"/>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*8.3.1</w:t>
            </w:r>
          </w:p>
        </w:tc>
        <w:tc>
          <w:tcPr>
            <w:tcW w:w="5278" w:type="dxa"/>
            <w:tcMar>
              <w:left w:w="57" w:type="dxa"/>
              <w:right w:w="57" w:type="dxa"/>
            </w:tcMar>
            <w:vAlign w:val="center"/>
          </w:tcPr>
          <w:p w:rsidR="00360587" w:rsidRDefault="00EB7295">
            <w:pPr>
              <w:widowControl/>
              <w:adjustRightInd w:val="0"/>
              <w:snapToGrid w:val="0"/>
              <w:rPr>
                <w:rStyle w:val="af1"/>
                <w:rFonts w:ascii="Calibri" w:eastAsia="仿宋_GB2312"/>
                <w:i w:val="0"/>
                <w:color w:val="000000" w:themeColor="text1"/>
              </w:rPr>
            </w:pPr>
            <w:r>
              <w:rPr>
                <w:rStyle w:val="af1"/>
                <w:rFonts w:ascii="Calibri" w:eastAsia="仿宋_GB2312" w:hint="eastAsia"/>
                <w:i w:val="0"/>
                <w:color w:val="000000" w:themeColor="text1"/>
              </w:rPr>
              <w:t>应当根据强制性标准以及经注册或者备案的产品技术要求制定产品的检验规程</w:t>
            </w:r>
            <w:r>
              <w:rPr>
                <w:rFonts w:ascii="Calibri" w:eastAsia="仿宋_GB2312" w:hAnsi="Calibri" w:hint="eastAsia"/>
                <w:color w:val="000000" w:themeColor="text1"/>
                <w:kern w:val="0"/>
                <w:szCs w:val="21"/>
              </w:rPr>
              <w:t>，并出具相应的检验报告或证书</w:t>
            </w:r>
            <w:r>
              <w:rPr>
                <w:rStyle w:val="af1"/>
                <w:rFonts w:ascii="Calibri" w:eastAsia="仿宋_GB2312" w:hint="eastAsia"/>
                <w:i w:val="0"/>
                <w:color w:val="000000" w:themeColor="text1"/>
              </w:rPr>
              <w:t>。</w:t>
            </w:r>
          </w:p>
          <w:p w:rsidR="00360587" w:rsidRDefault="00EB7295">
            <w:pPr>
              <w:widowControl/>
              <w:adjustRightInd w:val="0"/>
              <w:snapToGrid w:val="0"/>
              <w:rPr>
                <w:rStyle w:val="17"/>
                <w:rFonts w:ascii="Calibri" w:eastAsia="仿宋_GB2312"/>
                <w:bCs w:val="0"/>
                <w:i w:val="0"/>
                <w:color w:val="000000" w:themeColor="text1"/>
                <w:szCs w:val="21"/>
              </w:rPr>
            </w:pPr>
            <w:r>
              <w:rPr>
                <w:rStyle w:val="15"/>
                <w:rFonts w:ascii="Calibri" w:eastAsia="仿宋_GB2312" w:hint="eastAsia"/>
                <w:b/>
                <w:i w:val="0"/>
                <w:color w:val="000000" w:themeColor="text1"/>
              </w:rPr>
              <w:t>查看产品检验规程是否涵盖强制性标准以及经注册或者备案的产品技术要求</w:t>
            </w:r>
            <w:r>
              <w:rPr>
                <w:rFonts w:ascii="Calibri" w:eastAsia="仿宋_GB2312" w:hint="eastAsia"/>
                <w:b/>
                <w:iCs/>
                <w:color w:val="000000" w:themeColor="text1"/>
              </w:rPr>
              <w:t>的性能指标</w:t>
            </w:r>
            <w:r>
              <w:rPr>
                <w:rStyle w:val="15"/>
                <w:rFonts w:ascii="Calibri" w:eastAsia="仿宋_GB2312" w:hint="eastAsia"/>
                <w:b/>
                <w:i w:val="0"/>
                <w:color w:val="000000" w:themeColor="text1"/>
              </w:rPr>
              <w:t>；确认检验记录是否能够证实产品符合要求；查看是否根据检验规程及检验结果出具相应的检验报告或证书。</w:t>
            </w:r>
          </w:p>
        </w:tc>
        <w:tc>
          <w:tcPr>
            <w:tcW w:w="3544" w:type="dxa"/>
            <w:vAlign w:val="center"/>
          </w:tcPr>
          <w:p w:rsidR="00360587" w:rsidRDefault="00360587">
            <w:pPr>
              <w:widowControl/>
              <w:adjustRightInd w:val="0"/>
              <w:snapToGrid w:val="0"/>
              <w:jc w:val="center"/>
              <w:rPr>
                <w:rStyle w:val="af1"/>
                <w:rFonts w:ascii="Calibri" w:eastAsia="仿宋_GB2312"/>
                <w:i w:val="0"/>
                <w:color w:val="000000" w:themeColor="text1"/>
              </w:rPr>
            </w:pPr>
          </w:p>
        </w:tc>
        <w:tc>
          <w:tcPr>
            <w:tcW w:w="3806" w:type="dxa"/>
            <w:vAlign w:val="center"/>
          </w:tcPr>
          <w:p w:rsidR="00360587" w:rsidRDefault="00360587">
            <w:pPr>
              <w:widowControl/>
              <w:adjustRightInd w:val="0"/>
              <w:snapToGrid w:val="0"/>
              <w:jc w:val="center"/>
              <w:rPr>
                <w:rStyle w:val="af1"/>
                <w:rFonts w:ascii="Calibri" w:eastAsia="仿宋_GB2312"/>
                <w:i w:val="0"/>
                <w:color w:val="000000" w:themeColor="text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8.3.2</w:t>
            </w:r>
          </w:p>
        </w:tc>
        <w:tc>
          <w:tcPr>
            <w:tcW w:w="5278" w:type="dxa"/>
            <w:tcMar>
              <w:left w:w="57" w:type="dxa"/>
              <w:right w:w="57" w:type="dxa"/>
            </w:tcMar>
            <w:vAlign w:val="center"/>
          </w:tcPr>
          <w:p w:rsidR="00360587" w:rsidRDefault="00EB7295">
            <w:pPr>
              <w:widowControl/>
              <w:tabs>
                <w:tab w:val="left" w:pos="3285"/>
              </w:tabs>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544"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*8.4.1</w:t>
            </w:r>
          </w:p>
        </w:tc>
        <w:tc>
          <w:tcPr>
            <w:tcW w:w="5278" w:type="dxa"/>
            <w:tcMar>
              <w:left w:w="57" w:type="dxa"/>
              <w:right w:w="57" w:type="dxa"/>
            </w:tcMar>
            <w:vAlign w:val="center"/>
          </w:tcPr>
          <w:p w:rsidR="00360587" w:rsidRDefault="00EB7295">
            <w:pPr>
              <w:widowControl/>
              <w:tabs>
                <w:tab w:val="left" w:pos="3285"/>
              </w:tabs>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每批（台）产品均应当有批检验记录，并满足可追溯要求。</w:t>
            </w:r>
          </w:p>
        </w:tc>
        <w:tc>
          <w:tcPr>
            <w:tcW w:w="3544"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tabs>
                <w:tab w:val="left" w:pos="3285"/>
              </w:tabs>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8.4.2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检验记录应当包括进货检验、过程检验和成品检验的检验记录、检验报告或证书等。</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highlight w:val="yellow"/>
              </w:rPr>
            </w:pPr>
            <w:r>
              <w:rPr>
                <w:rFonts w:ascii="Calibri" w:eastAsia="仿宋_GB2312" w:hAnsi="Calibri"/>
                <w:color w:val="000000" w:themeColor="text1"/>
                <w:kern w:val="0"/>
                <w:szCs w:val="21"/>
              </w:rPr>
              <w:t>*8.5.1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应当规定产品放行程序、条件和放行批准要求。</w:t>
            </w:r>
          </w:p>
          <w:p w:rsidR="00360587" w:rsidRDefault="00EB7295">
            <w:pPr>
              <w:widowControl/>
              <w:adjustRightInd w:val="0"/>
              <w:snapToGrid w:val="0"/>
              <w:rPr>
                <w:rFonts w:ascii="Calibri" w:eastAsia="仿宋_GB2312" w:hAnsi="Calibri"/>
                <w:b/>
                <w:color w:val="000000" w:themeColor="text1"/>
                <w:kern w:val="0"/>
                <w:szCs w:val="21"/>
                <w:highlight w:val="yellow"/>
              </w:rPr>
            </w:pPr>
            <w:r>
              <w:rPr>
                <w:rStyle w:val="15"/>
                <w:rFonts w:ascii="Calibri" w:eastAsia="仿宋_GB2312" w:hint="eastAsia"/>
                <w:b/>
                <w:i w:val="0"/>
                <w:color w:val="000000" w:themeColor="text1"/>
              </w:rPr>
              <w:t>查看产品放行程序，是否明确了放行的条件和放行批准的要求。应当规定有权放行产品人员及其职责权限，并应当保持批准的记录。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8.5.2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放行的产品应当附有合格证明。</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8.6.1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应当根据产品和工艺特点制定留样管理规定，按规定进行留样，并保持留样观察记录。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销</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售</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和售</w:t>
            </w:r>
            <w:r>
              <w:rPr>
                <w:rFonts w:ascii="Calibri" w:eastAsia="仿宋_GB2312" w:hAnsi="Calibri" w:hint="eastAsia"/>
                <w:b/>
                <w:color w:val="000000" w:themeColor="text1"/>
                <w:kern w:val="0"/>
                <w:sz w:val="28"/>
                <w:szCs w:val="28"/>
              </w:rPr>
              <w:lastRenderedPageBreak/>
              <w:t>后</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服</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proofErr w:type="gramStart"/>
            <w:r>
              <w:rPr>
                <w:rFonts w:ascii="Calibri" w:eastAsia="仿宋_GB2312" w:hAnsi="Calibri" w:hint="eastAsia"/>
                <w:b/>
                <w:color w:val="000000" w:themeColor="text1"/>
                <w:kern w:val="0"/>
                <w:sz w:val="28"/>
                <w:szCs w:val="28"/>
              </w:rPr>
              <w:t>务</w:t>
            </w:r>
            <w:proofErr w:type="gramEnd"/>
          </w:p>
          <w:p w:rsidR="00360587" w:rsidRDefault="00360587">
            <w:pPr>
              <w:adjustRightInd w:val="0"/>
              <w:snapToGrid w:val="0"/>
              <w:spacing w:line="360" w:lineRule="exact"/>
              <w:jc w:val="center"/>
              <w:rPr>
                <w:rFonts w:ascii="Calibri" w:eastAsia="仿宋_GB2312" w:hAnsi="Calibri"/>
                <w:b/>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*9.1.1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应当建立产品销售记录，并满足可追溯要求。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ign w:val="center"/>
          </w:tcPr>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9.1.2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销售记录至少应当包括：医疗器械名称、规格、型号、数量、生产批号、有效期、销售日期、购货单位名称、地址、联系方式等内容。</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9.2.1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直接销售自产产品或者选择医疗器械经营企业，应当符合医疗器械相关法规和规范要求。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9.2.2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发现医疗器械经营企业存在违法违规经营行为时，应当及时向当地食品药品监督管理部门报告。</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492"/>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9.3.1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应当具备与所生产产品相适应的售后服务能力，建立健全售后服务制度。</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458"/>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9.3.2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应当规定售后服务要求并建立售后服务记录，并满足可追溯的要求。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需要由企业安装的医疗器械，应当确定安装要求和安装验证的接收标准，建立安装和验收记录。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9.4.2</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由使用单位或其他企业进行安装、维修的，应当提供安装要求、标准和维修零部件、资料、密码等，并进行指导。</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9.5.1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应当建立顾客反馈处理程序，对顾客反馈信息进行跟踪分析。</w:t>
            </w:r>
          </w:p>
          <w:p w:rsidR="00360587" w:rsidRDefault="00EB7295">
            <w:pPr>
              <w:widowControl/>
              <w:adjustRightInd w:val="0"/>
              <w:snapToGrid w:val="0"/>
              <w:rPr>
                <w:rFonts w:ascii="Calibri" w:eastAsia="仿宋_GB2312" w:hAnsi="Calibri"/>
                <w:b/>
                <w:color w:val="000000" w:themeColor="text1"/>
                <w:kern w:val="0"/>
                <w:szCs w:val="21"/>
              </w:rPr>
            </w:pPr>
            <w:r>
              <w:rPr>
                <w:rStyle w:val="15"/>
                <w:rFonts w:ascii="Calibri" w:eastAsia="仿宋_GB2312" w:hint="eastAsia"/>
                <w:b/>
                <w:i w:val="0"/>
                <w:color w:val="000000" w:themeColor="text1"/>
              </w:rPr>
              <w:t>查看程序文件是否对上述活动的实施</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了规定，并对顾客反馈信息进行了跟踪和分析。</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不</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合</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格</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品</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lastRenderedPageBreak/>
              <w:t>控</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制</w:t>
            </w:r>
          </w:p>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10.1.1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应当建立不合格品控制程序，规定不合格品控制的部门和人员的职责与权限。</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*10.2.1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应当对不合格品进行标识、记录、隔离、评审，根据评审结果，应当对不合格品采取相应的处置措施。</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现场查看不合格品的标识、隔离是否符合程序文件的规定，抽查不合格品处理记录，是否按文件的规定进行评</w:t>
            </w:r>
            <w:r>
              <w:rPr>
                <w:rStyle w:val="15"/>
                <w:rFonts w:ascii="Calibri" w:eastAsia="仿宋_GB2312" w:hint="eastAsia"/>
                <w:b/>
                <w:i w:val="0"/>
                <w:color w:val="000000" w:themeColor="text1"/>
              </w:rPr>
              <w:lastRenderedPageBreak/>
              <w:t>审。</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10.3.1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在产品销售后发现产品不合格时，应及时采取相应措施，如召回、销毁等措施。现场查看在产品销售后发现不合格时的处置措施，是否召回和销毁等。</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10.4.1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不合格品可以返工的，企业应当编制返工控制文件。返工控制文件应当包括作业指导书、重新检验和重新验证等内容。</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查看返工控制文件，是否对可以返工的不合格品</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规定；抽查返工活动记录，确认是否符合返工控制文件的要求。</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10.4.2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不能返工的，应当建立相关处置制度。</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val="restart"/>
            <w:vAlign w:val="center"/>
          </w:tcPr>
          <w:p w:rsidR="00360587" w:rsidRDefault="00360587">
            <w:pPr>
              <w:widowControl/>
              <w:adjustRightInd w:val="0"/>
              <w:snapToGrid w:val="0"/>
              <w:spacing w:line="360" w:lineRule="exact"/>
              <w:jc w:val="center"/>
              <w:rPr>
                <w:rFonts w:ascii="Calibri" w:eastAsia="仿宋_GB2312" w:hAnsi="Calibri"/>
                <w:b/>
                <w:color w:val="000000" w:themeColor="text1"/>
                <w:kern w:val="0"/>
                <w:sz w:val="28"/>
                <w:szCs w:val="28"/>
              </w:rPr>
            </w:pP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不良事件监测</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lastRenderedPageBreak/>
              <w:t>分</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析</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和</w:t>
            </w:r>
          </w:p>
          <w:p w:rsidR="00360587" w:rsidRDefault="00EB7295">
            <w:pPr>
              <w:widowControl/>
              <w:adjustRightInd w:val="0"/>
              <w:snapToGrid w:val="0"/>
              <w:spacing w:line="360" w:lineRule="exact"/>
              <w:jc w:val="center"/>
              <w:rPr>
                <w:rFonts w:ascii="Calibri" w:eastAsia="仿宋_GB2312" w:hAnsi="Calibri"/>
                <w:b/>
                <w:color w:val="000000" w:themeColor="text1"/>
                <w:kern w:val="0"/>
                <w:sz w:val="28"/>
                <w:szCs w:val="28"/>
              </w:rPr>
            </w:pPr>
            <w:r>
              <w:rPr>
                <w:rFonts w:ascii="Calibri" w:eastAsia="仿宋_GB2312" w:hAnsi="Calibri" w:hint="eastAsia"/>
                <w:b/>
                <w:color w:val="000000" w:themeColor="text1"/>
                <w:kern w:val="0"/>
                <w:sz w:val="28"/>
                <w:szCs w:val="28"/>
              </w:rPr>
              <w:t>改</w:t>
            </w:r>
          </w:p>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hint="eastAsia"/>
                <w:b/>
                <w:color w:val="000000" w:themeColor="text1"/>
                <w:kern w:val="0"/>
                <w:sz w:val="28"/>
                <w:szCs w:val="28"/>
              </w:rPr>
              <w:t>进</w:t>
            </w: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lastRenderedPageBreak/>
              <w:t>11.1.1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应当指定相关部门负责接收、调查、评价和处理顾客投诉，并保持相关记录。</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查看有关职责权限的文件，确定是否对上述活动</w:t>
            </w:r>
            <w:proofErr w:type="gramStart"/>
            <w:r>
              <w:rPr>
                <w:rStyle w:val="15"/>
                <w:rFonts w:ascii="Calibri" w:eastAsia="仿宋_GB2312" w:hint="eastAsia"/>
                <w:b/>
                <w:i w:val="0"/>
                <w:color w:val="000000" w:themeColor="text1"/>
              </w:rPr>
              <w:t>作出</w:t>
            </w:r>
            <w:proofErr w:type="gramEnd"/>
            <w:r>
              <w:rPr>
                <w:rStyle w:val="15"/>
                <w:rFonts w:ascii="Calibri" w:eastAsia="仿宋_GB2312" w:hint="eastAsia"/>
                <w:b/>
                <w:i w:val="0"/>
                <w:color w:val="000000" w:themeColor="text1"/>
              </w:rPr>
              <w:t>规定。</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*11.2.1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应当按照有关法规要求建立医疗器械不良事件监测制度，开展不良事件监测和再评价工作，保持相关记录。</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查看企业建立的不良事件的监测制度，是否</w:t>
            </w:r>
            <w:r>
              <w:rPr>
                <w:rFonts w:ascii="Calibri" w:eastAsia="仿宋_GB2312" w:hAnsi="Calibri" w:hint="eastAsia"/>
                <w:b/>
                <w:color w:val="000000" w:themeColor="text1"/>
                <w:kern w:val="0"/>
                <w:szCs w:val="21"/>
              </w:rPr>
              <w:t>规定了可疑不良事件管理人员的职责、报告原则、上报程序、上报时限，制定了启动实施医疗器械再评价的程序和文件等，并符合法规要求。</w:t>
            </w:r>
            <w:r>
              <w:rPr>
                <w:rStyle w:val="15"/>
                <w:rFonts w:ascii="Calibri" w:eastAsia="仿宋_GB2312" w:hint="eastAsia"/>
                <w:b/>
                <w:i w:val="0"/>
                <w:color w:val="000000" w:themeColor="text1"/>
              </w:rPr>
              <w:t>查看相关记录，确认是否存在不良事件，并按规定要求实施。</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11.3.1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应当建立数据分析程序，收集分析与产品质量、不良事件、顾客反馈和质量管理体系运行有关的数据，验证产品安全性和有效性，并保持相关记录。</w:t>
            </w:r>
          </w:p>
          <w:p w:rsidR="00360587" w:rsidRDefault="00EB7295">
            <w:pPr>
              <w:widowControl/>
              <w:adjustRightInd w:val="0"/>
              <w:snapToGrid w:val="0"/>
              <w:rPr>
                <w:rFonts w:ascii="Calibri" w:eastAsia="仿宋_GB2312" w:hAnsi="Calibri"/>
                <w:b/>
                <w:color w:val="000000" w:themeColor="text1"/>
                <w:kern w:val="0"/>
                <w:szCs w:val="21"/>
              </w:rPr>
            </w:pPr>
            <w:r>
              <w:rPr>
                <w:rStyle w:val="15"/>
                <w:rFonts w:ascii="Calibri" w:eastAsia="仿宋_GB2312" w:hint="eastAsia"/>
                <w:b/>
                <w:i w:val="0"/>
                <w:color w:val="000000" w:themeColor="text1"/>
              </w:rPr>
              <w:t>查看数据分析的实施记录，是否按程序规定进行，是否应用了统计技术并保留了数据分析结果的记录。</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11.4.1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应当建立纠正措施程序，确定产生问题的原因，采取有效措施，防止相关问题再次发生。</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11.4.2</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应当建立预防措施程序，确定潜在问题的原因，采取有效措施，防止问题发生。</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*11.5.1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对存在安全隐患的医疗器械，应当按照有关法规要求采取召回等措施，并按规定向有关部门报告。</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11.6.1</w:t>
            </w:r>
          </w:p>
        </w:tc>
        <w:tc>
          <w:tcPr>
            <w:tcW w:w="5278" w:type="dxa"/>
            <w:tcMar>
              <w:left w:w="57" w:type="dxa"/>
              <w:right w:w="57" w:type="dxa"/>
            </w:tcMar>
            <w:vAlign w:val="center"/>
          </w:tcPr>
          <w:p w:rsidR="00360587" w:rsidRDefault="00EB7295">
            <w:pPr>
              <w:widowControl/>
              <w:adjustRightInd w:val="0"/>
              <w:snapToGrid w:val="0"/>
              <w:rPr>
                <w:rStyle w:val="15"/>
                <w:rFonts w:ascii="Calibri" w:eastAsia="仿宋_GB2312"/>
                <w:i w:val="0"/>
                <w:color w:val="000000" w:themeColor="text1"/>
              </w:rPr>
            </w:pPr>
            <w:r>
              <w:rPr>
                <w:rFonts w:ascii="Calibri" w:eastAsia="仿宋_GB2312" w:hAnsi="Calibri" w:hint="eastAsia"/>
                <w:color w:val="000000" w:themeColor="text1"/>
                <w:kern w:val="0"/>
                <w:szCs w:val="21"/>
              </w:rPr>
              <w:t>应当建立产品信息告知程序，及时将产品变动、使用等补充信息通知使用单位、相关企业或消费者。</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11.7.1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color w:val="000000" w:themeColor="text1"/>
                <w:kern w:val="0"/>
                <w:szCs w:val="21"/>
              </w:rPr>
            </w:pPr>
            <w:r>
              <w:rPr>
                <w:rFonts w:ascii="Calibri" w:eastAsia="仿宋_GB2312" w:hAnsi="Calibri" w:hint="eastAsia"/>
                <w:color w:val="000000" w:themeColor="text1"/>
                <w:kern w:val="0"/>
                <w:szCs w:val="21"/>
              </w:rPr>
              <w:t>应当建立质量管理体系内部审核程序，规定审核的准则、范围、频次、参加人员、方法、记录要求、纠正预防措施有效性的评定等内容，以确保质量管理体系符合本规范的要求。</w:t>
            </w:r>
          </w:p>
          <w:p w:rsidR="00360587" w:rsidRDefault="00EB7295">
            <w:pPr>
              <w:widowControl/>
              <w:adjustRightInd w:val="0"/>
              <w:snapToGrid w:val="0"/>
              <w:rPr>
                <w:rStyle w:val="15"/>
                <w:rFonts w:ascii="Calibri" w:eastAsia="仿宋_GB2312"/>
                <w:b/>
                <w:i w:val="0"/>
                <w:color w:val="000000" w:themeColor="text1"/>
              </w:rPr>
            </w:pPr>
            <w:r>
              <w:rPr>
                <w:rStyle w:val="15"/>
                <w:rFonts w:ascii="Calibri" w:eastAsia="仿宋_GB2312" w:hint="eastAsia"/>
                <w:b/>
                <w:i w:val="0"/>
                <w:color w:val="000000" w:themeColor="text1"/>
              </w:rPr>
              <w:t>查看内部审核程序是否包括了上述内容。查看内审资料，实施内审的人员是否经过培训，内审的记录是否符合要求，针对内审发现的问题是否采取了纠正措施，是否有效。</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r w:rsidR="00360587">
        <w:trPr>
          <w:trHeight w:val="567"/>
          <w:jc w:val="center"/>
        </w:trPr>
        <w:tc>
          <w:tcPr>
            <w:tcW w:w="498" w:type="dxa"/>
            <w:vMerge/>
          </w:tcPr>
          <w:p w:rsidR="00360587" w:rsidRDefault="00360587">
            <w:pPr>
              <w:widowControl/>
              <w:adjustRightInd w:val="0"/>
              <w:snapToGrid w:val="0"/>
              <w:spacing w:line="360" w:lineRule="exact"/>
              <w:jc w:val="center"/>
              <w:rPr>
                <w:rFonts w:ascii="Calibri" w:eastAsia="仿宋_GB2312" w:hAnsi="Calibri"/>
                <w:color w:val="000000" w:themeColor="text1"/>
                <w:kern w:val="0"/>
                <w:szCs w:val="21"/>
              </w:rPr>
            </w:pPr>
          </w:p>
        </w:tc>
        <w:tc>
          <w:tcPr>
            <w:tcW w:w="1224" w:type="dxa"/>
            <w:tcMar>
              <w:left w:w="57" w:type="dxa"/>
              <w:right w:w="57" w:type="dxa"/>
            </w:tcMar>
            <w:vAlign w:val="center"/>
          </w:tcPr>
          <w:p w:rsidR="00360587" w:rsidRDefault="00EB7295">
            <w:pPr>
              <w:widowControl/>
              <w:adjustRightInd w:val="0"/>
              <w:snapToGrid w:val="0"/>
              <w:spacing w:line="360" w:lineRule="exact"/>
              <w:jc w:val="center"/>
              <w:rPr>
                <w:rFonts w:ascii="Calibri" w:eastAsia="仿宋_GB2312" w:hAnsi="Calibri"/>
                <w:color w:val="000000" w:themeColor="text1"/>
                <w:kern w:val="0"/>
                <w:szCs w:val="21"/>
              </w:rPr>
            </w:pPr>
            <w:r>
              <w:rPr>
                <w:rFonts w:ascii="Calibri" w:eastAsia="仿宋_GB2312" w:hAnsi="Calibri"/>
                <w:color w:val="000000" w:themeColor="text1"/>
                <w:kern w:val="0"/>
                <w:szCs w:val="21"/>
              </w:rPr>
              <w:t>*11.8.1</w:t>
            </w:r>
          </w:p>
        </w:tc>
        <w:tc>
          <w:tcPr>
            <w:tcW w:w="5278" w:type="dxa"/>
            <w:tcMar>
              <w:left w:w="57" w:type="dxa"/>
              <w:right w:w="57" w:type="dxa"/>
            </w:tcMar>
            <w:vAlign w:val="center"/>
          </w:tcPr>
          <w:p w:rsidR="00360587" w:rsidRDefault="00EB7295">
            <w:pPr>
              <w:widowControl/>
              <w:adjustRightInd w:val="0"/>
              <w:snapToGrid w:val="0"/>
              <w:rPr>
                <w:rFonts w:ascii="Calibri" w:eastAsia="仿宋_GB2312" w:hAnsi="Calibri"/>
                <w:iCs/>
                <w:color w:val="000000" w:themeColor="text1"/>
                <w:kern w:val="0"/>
                <w:szCs w:val="21"/>
              </w:rPr>
            </w:pPr>
            <w:r>
              <w:rPr>
                <w:rFonts w:ascii="Calibri" w:eastAsia="仿宋_GB2312" w:hAnsi="Calibri" w:hint="eastAsia"/>
                <w:color w:val="000000" w:themeColor="text1"/>
                <w:kern w:val="0"/>
                <w:szCs w:val="21"/>
              </w:rPr>
              <w:t>应当定期开展管理评审，对质量管理体系进行评价和审核，以确保其</w:t>
            </w:r>
            <w:r>
              <w:rPr>
                <w:rFonts w:ascii="Calibri" w:eastAsia="仿宋_GB2312" w:hAnsi="Calibri" w:hint="eastAsia"/>
                <w:iCs/>
                <w:color w:val="000000" w:themeColor="text1"/>
                <w:kern w:val="0"/>
                <w:szCs w:val="21"/>
              </w:rPr>
              <w:t>持续的适宜性、充分性和有效性。</w:t>
            </w:r>
          </w:p>
          <w:p w:rsidR="00360587" w:rsidRDefault="00EB7295">
            <w:pPr>
              <w:widowControl/>
              <w:adjustRightInd w:val="0"/>
              <w:snapToGrid w:val="0"/>
              <w:rPr>
                <w:rFonts w:ascii="Calibri" w:eastAsia="仿宋_GB2312"/>
                <w:b/>
                <w:color w:val="000000" w:themeColor="text1"/>
                <w:sz w:val="30"/>
                <w:szCs w:val="30"/>
              </w:rPr>
            </w:pPr>
            <w:r>
              <w:rPr>
                <w:rStyle w:val="15"/>
                <w:rFonts w:ascii="Calibri" w:eastAsia="仿宋_GB2312" w:hint="eastAsia"/>
                <w:b/>
                <w:i w:val="0"/>
                <w:color w:val="000000" w:themeColor="text1"/>
              </w:rPr>
              <w:lastRenderedPageBreak/>
              <w:t>查看</w:t>
            </w:r>
            <w:r>
              <w:rPr>
                <w:rFonts w:ascii="Calibri" w:eastAsia="仿宋_GB2312" w:hAnsi="Calibri" w:hint="eastAsia"/>
                <w:b/>
                <w:color w:val="000000" w:themeColor="text1"/>
                <w:kern w:val="0"/>
                <w:szCs w:val="21"/>
              </w:rPr>
              <w:t>管理评审文件和记录，应包括管理评审计划、管理评审报告以及相关改进措施，管理评审报告中是否包括了对法规符合性的评价。</w:t>
            </w:r>
            <w:r>
              <w:rPr>
                <w:rStyle w:val="15"/>
                <w:rFonts w:ascii="Calibri" w:eastAsia="仿宋_GB2312" w:hint="eastAsia"/>
                <w:b/>
                <w:i w:val="0"/>
                <w:color w:val="000000" w:themeColor="text1"/>
              </w:rPr>
              <w:t>是否在规定时间内进行了管理评审，是否提出了改进措施并落实具体职责和要求，是否按计划实施。</w:t>
            </w:r>
          </w:p>
        </w:tc>
        <w:tc>
          <w:tcPr>
            <w:tcW w:w="3544"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c>
          <w:tcPr>
            <w:tcW w:w="3806" w:type="dxa"/>
            <w:vAlign w:val="center"/>
          </w:tcPr>
          <w:p w:rsidR="00360587" w:rsidRDefault="00360587">
            <w:pPr>
              <w:widowControl/>
              <w:adjustRightInd w:val="0"/>
              <w:snapToGrid w:val="0"/>
              <w:jc w:val="center"/>
              <w:rPr>
                <w:rFonts w:ascii="Calibri" w:eastAsia="仿宋_GB2312" w:hAnsi="Calibri"/>
                <w:color w:val="000000" w:themeColor="text1"/>
                <w:kern w:val="0"/>
                <w:szCs w:val="21"/>
              </w:rPr>
            </w:pPr>
          </w:p>
        </w:tc>
      </w:tr>
    </w:tbl>
    <w:p w:rsidR="00360587" w:rsidRDefault="00360587">
      <w:pPr>
        <w:spacing w:line="360" w:lineRule="auto"/>
        <w:ind w:right="2240"/>
        <w:rPr>
          <w:color w:val="000000" w:themeColor="text1"/>
          <w:sz w:val="28"/>
        </w:rPr>
      </w:pPr>
    </w:p>
    <w:p w:rsidR="00360587" w:rsidRDefault="00EB7295">
      <w:pPr>
        <w:widowControl/>
        <w:jc w:val="left"/>
        <w:rPr>
          <w:color w:val="000000" w:themeColor="text1"/>
          <w:sz w:val="28"/>
        </w:rPr>
      </w:pPr>
      <w:r>
        <w:rPr>
          <w:color w:val="000000" w:themeColor="text1"/>
          <w:sz w:val="28"/>
        </w:rPr>
        <w:br w:type="page"/>
      </w:r>
    </w:p>
    <w:p w:rsidR="00360587" w:rsidRDefault="00EB7295">
      <w:pPr>
        <w:spacing w:afterLines="50" w:after="156"/>
        <w:jc w:val="center"/>
        <w:rPr>
          <w:b/>
          <w:color w:val="000000" w:themeColor="text1"/>
          <w:sz w:val="36"/>
          <w:szCs w:val="36"/>
        </w:rPr>
      </w:pPr>
      <w:bookmarkStart w:id="88" w:name="医疗器械生产质量管理规范无菌医疗器械自查表"/>
      <w:r>
        <w:rPr>
          <w:rFonts w:hint="eastAsia"/>
          <w:b/>
          <w:color w:val="000000" w:themeColor="text1"/>
          <w:sz w:val="36"/>
          <w:szCs w:val="36"/>
        </w:rPr>
        <w:lastRenderedPageBreak/>
        <w:t>《医疗器械生产质量管理规范》无菌医疗器械自查报告</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自查企业名称</w:t>
            </w:r>
          </w:p>
        </w:tc>
        <w:tc>
          <w:tcPr>
            <w:tcW w:w="9720" w:type="dxa"/>
            <w:gridSpan w:val="4"/>
            <w:vAlign w:val="center"/>
          </w:tcPr>
          <w:p w:rsidR="00360587" w:rsidRDefault="00EB7295">
            <w:pPr>
              <w:jc w:val="right"/>
              <w:rPr>
                <w:rFonts w:ascii="宋体"/>
                <w:color w:val="000000" w:themeColor="text1"/>
                <w:sz w:val="24"/>
              </w:rPr>
            </w:pPr>
            <w:r>
              <w:rPr>
                <w:rFonts w:ascii="宋体" w:hAnsi="宋体" w:hint="eastAsia"/>
                <w:color w:val="000000" w:themeColor="text1"/>
                <w:sz w:val="24"/>
              </w:rPr>
              <w:t>（盖章）</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自查产品名称</w:t>
            </w:r>
          </w:p>
        </w:tc>
        <w:tc>
          <w:tcPr>
            <w:tcW w:w="9720" w:type="dxa"/>
            <w:gridSpan w:val="4"/>
            <w:vAlign w:val="center"/>
          </w:tcPr>
          <w:p w:rsidR="00360587" w:rsidRDefault="00EB7295">
            <w:pPr>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页面不够可附页</w:t>
            </w:r>
            <w:r>
              <w:rPr>
                <w:rFonts w:ascii="宋体" w:hAnsi="宋体"/>
                <w:color w:val="000000" w:themeColor="text1"/>
                <w:sz w:val="24"/>
              </w:rPr>
              <w:t>)</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自查参与人员</w:t>
            </w:r>
          </w:p>
        </w:tc>
        <w:tc>
          <w:tcPr>
            <w:tcW w:w="5580" w:type="dxa"/>
            <w:gridSpan w:val="2"/>
            <w:vAlign w:val="center"/>
          </w:tcPr>
          <w:p w:rsidR="00360587" w:rsidRDefault="00360587">
            <w:pPr>
              <w:jc w:val="center"/>
              <w:rPr>
                <w:rFonts w:ascii="宋体"/>
                <w:color w:val="000000" w:themeColor="text1"/>
                <w:sz w:val="24"/>
              </w:rPr>
            </w:pPr>
          </w:p>
        </w:tc>
        <w:tc>
          <w:tcPr>
            <w:tcW w:w="159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自查日期</w:t>
            </w:r>
          </w:p>
        </w:tc>
        <w:tc>
          <w:tcPr>
            <w:tcW w:w="2549" w:type="dxa"/>
            <w:vAlign w:val="center"/>
          </w:tcPr>
          <w:p w:rsidR="00360587" w:rsidRDefault="00360587">
            <w:pPr>
              <w:jc w:val="center"/>
              <w:rPr>
                <w:rFonts w:ascii="宋体"/>
                <w:color w:val="000000" w:themeColor="text1"/>
                <w:sz w:val="24"/>
              </w:rPr>
            </w:pP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管理者代表（签名）</w:t>
            </w:r>
          </w:p>
        </w:tc>
        <w:tc>
          <w:tcPr>
            <w:tcW w:w="4336" w:type="dxa"/>
            <w:vAlign w:val="center"/>
          </w:tcPr>
          <w:p w:rsidR="00360587" w:rsidRDefault="00360587">
            <w:pPr>
              <w:jc w:val="center"/>
              <w:rPr>
                <w:rFonts w:ascii="宋体"/>
                <w:color w:val="000000" w:themeColor="text1"/>
                <w:sz w:val="24"/>
              </w:rPr>
            </w:pPr>
          </w:p>
        </w:tc>
        <w:tc>
          <w:tcPr>
            <w:tcW w:w="2835" w:type="dxa"/>
            <w:gridSpan w:val="2"/>
            <w:vAlign w:val="center"/>
          </w:tcPr>
          <w:p w:rsidR="00360587" w:rsidRDefault="00EB7295">
            <w:pPr>
              <w:jc w:val="center"/>
              <w:rPr>
                <w:rFonts w:ascii="宋体"/>
                <w:color w:val="000000" w:themeColor="text1"/>
                <w:sz w:val="24"/>
              </w:rPr>
            </w:pPr>
            <w:r>
              <w:rPr>
                <w:rFonts w:ascii="宋体" w:hAnsi="宋体" w:hint="eastAsia"/>
                <w:color w:val="000000" w:themeColor="text1"/>
                <w:sz w:val="24"/>
              </w:rPr>
              <w:t>企业负责人（签名）</w:t>
            </w:r>
          </w:p>
        </w:tc>
        <w:tc>
          <w:tcPr>
            <w:tcW w:w="2549" w:type="dxa"/>
            <w:vAlign w:val="center"/>
          </w:tcPr>
          <w:p w:rsidR="00360587" w:rsidRDefault="00360587">
            <w:pPr>
              <w:jc w:val="center"/>
              <w:rPr>
                <w:rFonts w:ascii="宋体"/>
                <w:color w:val="000000" w:themeColor="text1"/>
                <w:sz w:val="24"/>
              </w:rPr>
            </w:pPr>
          </w:p>
        </w:tc>
      </w:tr>
    </w:tbl>
    <w:p w:rsidR="00360587" w:rsidRDefault="00EB7295">
      <w:pPr>
        <w:rPr>
          <w:rFonts w:ascii="宋体"/>
          <w:color w:val="000000" w:themeColor="text1"/>
          <w:sz w:val="28"/>
          <w:szCs w:val="28"/>
        </w:rPr>
      </w:pPr>
      <w:r>
        <w:rPr>
          <w:color w:val="000000" w:themeColor="text1"/>
        </w:rPr>
        <w:pict>
          <v:line id="直接连接符 1" o:spid="_x0000_s1038" style="position:absolute;left:0;text-align:left;z-index:251670528;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360587" w:rsidRDefault="00EB7295">
      <w:pPr>
        <w:rPr>
          <w:color w:val="000000" w:themeColor="text1"/>
          <w:szCs w:val="21"/>
        </w:rPr>
      </w:pPr>
      <w:r>
        <w:rPr>
          <w:rFonts w:hint="eastAsia"/>
          <w:color w:val="000000" w:themeColor="text1"/>
          <w:szCs w:val="21"/>
        </w:rPr>
        <w:t>（下表由检查人员填写）</w:t>
      </w:r>
    </w:p>
    <w:p w:rsidR="00360587" w:rsidRDefault="00EB7295">
      <w:pPr>
        <w:jc w:val="center"/>
        <w:rPr>
          <w:b/>
          <w:color w:val="000000" w:themeColor="text1"/>
          <w:sz w:val="36"/>
          <w:szCs w:val="36"/>
        </w:rPr>
      </w:pPr>
      <w:r>
        <w:rPr>
          <w:rFonts w:hint="eastAsia"/>
          <w:b/>
          <w:color w:val="000000" w:themeColor="text1"/>
          <w:sz w:val="36"/>
          <w:szCs w:val="36"/>
        </w:rPr>
        <w:t>《医疗器械生产质量管理规范》无菌医疗器械现场核查表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核查企业名称</w:t>
            </w:r>
          </w:p>
        </w:tc>
        <w:tc>
          <w:tcPr>
            <w:tcW w:w="3685" w:type="dxa"/>
            <w:gridSpan w:val="2"/>
            <w:vAlign w:val="center"/>
          </w:tcPr>
          <w:p w:rsidR="00360587" w:rsidRDefault="00360587">
            <w:pPr>
              <w:jc w:val="center"/>
              <w:rPr>
                <w:rFonts w:ascii="宋体"/>
                <w:color w:val="000000" w:themeColor="text1"/>
                <w:sz w:val="24"/>
              </w:rPr>
            </w:pPr>
          </w:p>
        </w:tc>
        <w:tc>
          <w:tcPr>
            <w:tcW w:w="1418"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核查地址</w:t>
            </w:r>
          </w:p>
        </w:tc>
        <w:tc>
          <w:tcPr>
            <w:tcW w:w="5100" w:type="dxa"/>
            <w:gridSpan w:val="3"/>
            <w:vAlign w:val="center"/>
          </w:tcPr>
          <w:p w:rsidR="00360587" w:rsidRDefault="00360587">
            <w:pPr>
              <w:jc w:val="center"/>
              <w:rPr>
                <w:rFonts w:ascii="宋体"/>
                <w:color w:val="000000" w:themeColor="text1"/>
                <w:sz w:val="24"/>
              </w:rPr>
            </w:pPr>
          </w:p>
        </w:tc>
      </w:tr>
      <w:tr w:rsidR="00360587">
        <w:trPr>
          <w:trHeight w:val="1254"/>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核查产品名称</w:t>
            </w:r>
          </w:p>
          <w:p w:rsidR="00360587" w:rsidRDefault="00EB7295">
            <w:pPr>
              <w:jc w:val="center"/>
              <w:rPr>
                <w:rFonts w:ascii="宋体"/>
                <w:color w:val="000000" w:themeColor="text1"/>
                <w:sz w:val="24"/>
              </w:rPr>
            </w:pPr>
            <w:r>
              <w:rPr>
                <w:rFonts w:ascii="宋体" w:hAnsi="宋体" w:hint="eastAsia"/>
                <w:color w:val="000000" w:themeColor="text1"/>
                <w:sz w:val="24"/>
              </w:rPr>
              <w:t>（含型号、规格）</w:t>
            </w:r>
          </w:p>
        </w:tc>
        <w:tc>
          <w:tcPr>
            <w:tcW w:w="10203" w:type="dxa"/>
            <w:gridSpan w:val="6"/>
            <w:vAlign w:val="center"/>
          </w:tcPr>
          <w:p w:rsidR="00360587" w:rsidRDefault="00360587">
            <w:pPr>
              <w:jc w:val="center"/>
              <w:rPr>
                <w:rFonts w:ascii="宋体"/>
                <w:color w:val="000000" w:themeColor="text1"/>
                <w:sz w:val="24"/>
              </w:rPr>
            </w:pPr>
          </w:p>
        </w:tc>
      </w:tr>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核查组长</w:t>
            </w:r>
          </w:p>
        </w:tc>
        <w:tc>
          <w:tcPr>
            <w:tcW w:w="1842" w:type="dxa"/>
            <w:vAlign w:val="center"/>
          </w:tcPr>
          <w:p w:rsidR="00360587" w:rsidRDefault="00360587">
            <w:pPr>
              <w:jc w:val="center"/>
              <w:rPr>
                <w:rFonts w:ascii="宋体"/>
                <w:color w:val="000000" w:themeColor="text1"/>
                <w:sz w:val="24"/>
              </w:rPr>
            </w:pPr>
          </w:p>
        </w:tc>
        <w:tc>
          <w:tcPr>
            <w:tcW w:w="1843"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其他核查人员</w:t>
            </w:r>
          </w:p>
        </w:tc>
        <w:tc>
          <w:tcPr>
            <w:tcW w:w="2977" w:type="dxa"/>
            <w:gridSpan w:val="2"/>
            <w:vAlign w:val="center"/>
          </w:tcPr>
          <w:p w:rsidR="00360587" w:rsidRDefault="00360587">
            <w:pPr>
              <w:jc w:val="center"/>
              <w:rPr>
                <w:rFonts w:ascii="宋体"/>
                <w:color w:val="000000" w:themeColor="text1"/>
                <w:sz w:val="24"/>
              </w:rPr>
            </w:pPr>
          </w:p>
        </w:tc>
        <w:tc>
          <w:tcPr>
            <w:tcW w:w="138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核查日期</w:t>
            </w:r>
          </w:p>
        </w:tc>
        <w:tc>
          <w:tcPr>
            <w:tcW w:w="2160" w:type="dxa"/>
            <w:vAlign w:val="center"/>
          </w:tcPr>
          <w:p w:rsidR="00360587" w:rsidRDefault="00360587">
            <w:pPr>
              <w:jc w:val="center"/>
              <w:rPr>
                <w:color w:val="000000" w:themeColor="text1"/>
                <w:sz w:val="24"/>
              </w:rPr>
            </w:pPr>
          </w:p>
        </w:tc>
      </w:tr>
    </w:tbl>
    <w:p w:rsidR="00360587" w:rsidRDefault="00360587">
      <w:pPr>
        <w:jc w:val="center"/>
        <w:rPr>
          <w:b/>
          <w:color w:val="000000" w:themeColor="text1"/>
          <w:sz w:val="24"/>
        </w:rPr>
      </w:pPr>
    </w:p>
    <w:p w:rsidR="00360587" w:rsidRDefault="00EB7295">
      <w:pPr>
        <w:spacing w:line="360" w:lineRule="auto"/>
        <w:jc w:val="center"/>
        <w:rPr>
          <w:rFonts w:ascii="华文中宋" w:eastAsia="华文中宋" w:hAnsi="华文中宋"/>
          <w:b/>
          <w:color w:val="000000" w:themeColor="text1"/>
          <w:sz w:val="28"/>
          <w:szCs w:val="28"/>
        </w:rPr>
      </w:pPr>
      <w:r>
        <w:rPr>
          <w:rFonts w:hint="eastAsia"/>
          <w:b/>
          <w:color w:val="000000" w:themeColor="text1"/>
          <w:sz w:val="24"/>
        </w:rPr>
        <w:t>上海市药品监督管理局编制</w:t>
      </w:r>
      <w:r>
        <w:rPr>
          <w:rFonts w:ascii="仿宋_GB2312" w:eastAsia="仿宋_GB2312"/>
          <w:color w:val="000000" w:themeColor="text1"/>
        </w:rPr>
        <w:br w:type="page"/>
      </w:r>
      <w:r>
        <w:rPr>
          <w:rFonts w:ascii="华文中宋" w:eastAsia="华文中宋" w:hAnsi="华文中宋" w:hint="eastAsia"/>
          <w:b/>
          <w:color w:val="000000" w:themeColor="text1"/>
          <w:sz w:val="28"/>
          <w:szCs w:val="28"/>
        </w:rPr>
        <w:lastRenderedPageBreak/>
        <w:t>说明：</w:t>
      </w:r>
    </w:p>
    <w:p w:rsidR="00360587" w:rsidRDefault="00EB7295">
      <w:pPr>
        <w:spacing w:line="360" w:lineRule="auto"/>
        <w:ind w:firstLineChars="200" w:firstLine="560"/>
        <w:rPr>
          <w:rFonts w:ascii="宋体"/>
          <w:color w:val="000000" w:themeColor="text1"/>
          <w:sz w:val="28"/>
          <w:szCs w:val="28"/>
        </w:rPr>
      </w:pPr>
      <w:r>
        <w:rPr>
          <w:rFonts w:ascii="宋体" w:hAnsi="宋体" w:hint="eastAsia"/>
          <w:color w:val="000000" w:themeColor="text1"/>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360587" w:rsidRDefault="00EB7295">
      <w:pPr>
        <w:spacing w:line="360" w:lineRule="auto"/>
        <w:rPr>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．企业可以根据申请核查医疗器械的特点、范围、要求，确定相应的检查条款和内容。对“不适用条款”应当说明“不适用的理由”。</w:t>
      </w:r>
      <w:r>
        <w:rPr>
          <w:rFonts w:hint="eastAsia"/>
          <w:color w:val="000000" w:themeColor="text1"/>
          <w:sz w:val="28"/>
          <w:szCs w:val="28"/>
        </w:rPr>
        <w:t>核查</w:t>
      </w:r>
      <w:proofErr w:type="gramStart"/>
      <w:r>
        <w:rPr>
          <w:rFonts w:hint="eastAsia"/>
          <w:color w:val="000000" w:themeColor="text1"/>
          <w:sz w:val="28"/>
          <w:szCs w:val="28"/>
        </w:rPr>
        <w:t>组予以</w:t>
      </w:r>
      <w:proofErr w:type="gramEnd"/>
      <w:r>
        <w:rPr>
          <w:rFonts w:hint="eastAsia"/>
          <w:color w:val="000000" w:themeColor="text1"/>
          <w:sz w:val="28"/>
          <w:szCs w:val="28"/>
        </w:rPr>
        <w:t>确认。</w:t>
      </w:r>
    </w:p>
    <w:p w:rsidR="00360587" w:rsidRDefault="00EB7295">
      <w:pPr>
        <w:spacing w:line="360" w:lineRule="auto"/>
        <w:rPr>
          <w:rFonts w:asci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．对自查结果的填写，要求描写可核查的事实。对于只填写“是”“符合”的，可以作为资料不全退回补充。</w:t>
      </w:r>
    </w:p>
    <w:p w:rsidR="00360587" w:rsidRDefault="00EB7295">
      <w:pPr>
        <w:spacing w:line="360" w:lineRule="auto"/>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．企业承诺对自查情况的真实性负责，并愿意承担任何由于失实而引起的法律后果。</w:t>
      </w:r>
    </w:p>
    <w:p w:rsidR="00360587" w:rsidRDefault="00EB7295">
      <w:pPr>
        <w:spacing w:line="360" w:lineRule="auto"/>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自查结果汇总：</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本次自查关键项目（标识“</w:t>
      </w:r>
      <w:r>
        <w:rPr>
          <w:rFonts w:ascii="宋体" w:hAnsi="宋体"/>
          <w:color w:val="000000" w:themeColor="text1"/>
          <w:sz w:val="28"/>
          <w:szCs w:val="28"/>
        </w:rPr>
        <w:t>*</w:t>
      </w:r>
      <w:r>
        <w:rPr>
          <w:rFonts w:ascii="宋体" w:hAnsi="宋体" w:hint="eastAsia"/>
          <w:color w:val="000000" w:themeColor="text1"/>
          <w:sz w:val="28"/>
          <w:szCs w:val="28"/>
        </w:rPr>
        <w:t>”项）</w:t>
      </w:r>
      <w:r>
        <w:rPr>
          <w:rFonts w:ascii="宋体" w:hAnsi="宋体"/>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color w:val="000000" w:themeColor="text1"/>
          <w:sz w:val="28"/>
          <w:szCs w:val="28"/>
        </w:rPr>
        <w:t xml:space="preserve">  </w:t>
      </w:r>
      <w:r>
        <w:rPr>
          <w:rFonts w:ascii="宋体" w:hAnsi="宋体" w:hint="eastAsia"/>
          <w:color w:val="000000" w:themeColor="text1"/>
          <w:sz w:val="28"/>
          <w:szCs w:val="28"/>
        </w:rPr>
        <w:t>否</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color w:val="000000" w:themeColor="text1"/>
          <w:sz w:val="28"/>
          <w:szCs w:val="28"/>
        </w:rPr>
        <w:t xml:space="preserve">  </w:t>
      </w:r>
      <w:r>
        <w:rPr>
          <w:rFonts w:ascii="宋体" w:hAnsi="宋体" w:hint="eastAsia"/>
          <w:color w:val="000000" w:themeColor="text1"/>
          <w:sz w:val="28"/>
          <w:szCs w:val="28"/>
        </w:rPr>
        <w:t>部分整改</w:t>
      </w:r>
      <w:r>
        <w:rPr>
          <w:rFonts w:ascii="宋体" w:hAnsi="宋体"/>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本次自查一般项目（未标识“</w:t>
      </w:r>
      <w:r>
        <w:rPr>
          <w:rFonts w:ascii="宋体" w:hAnsi="宋体"/>
          <w:color w:val="000000" w:themeColor="text1"/>
          <w:sz w:val="28"/>
          <w:szCs w:val="28"/>
        </w:rPr>
        <w:t>*</w:t>
      </w:r>
      <w:r>
        <w:rPr>
          <w:rFonts w:ascii="宋体" w:hAnsi="宋体" w:hint="eastAsia"/>
          <w:color w:val="000000" w:themeColor="text1"/>
          <w:sz w:val="28"/>
          <w:szCs w:val="28"/>
        </w:rPr>
        <w:t>”项）</w:t>
      </w:r>
      <w:r>
        <w:rPr>
          <w:rFonts w:ascii="宋体" w:hAnsi="宋体"/>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color w:val="000000" w:themeColor="text1"/>
          <w:sz w:val="28"/>
          <w:szCs w:val="28"/>
        </w:rPr>
        <w:t xml:space="preserve">  </w:t>
      </w:r>
      <w:r>
        <w:rPr>
          <w:rFonts w:ascii="宋体" w:hAnsi="宋体" w:hint="eastAsia"/>
          <w:color w:val="000000" w:themeColor="text1"/>
          <w:sz w:val="28"/>
          <w:szCs w:val="28"/>
        </w:rPr>
        <w:t>否</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color w:val="000000" w:themeColor="text1"/>
          <w:sz w:val="28"/>
          <w:szCs w:val="28"/>
        </w:rPr>
        <w:t xml:space="preserve">  </w:t>
      </w:r>
      <w:r>
        <w:rPr>
          <w:rFonts w:ascii="宋体" w:hAnsi="宋体" w:hint="eastAsia"/>
          <w:color w:val="000000" w:themeColor="text1"/>
          <w:sz w:val="28"/>
          <w:szCs w:val="28"/>
        </w:rPr>
        <w:t>部分整改</w:t>
      </w:r>
      <w:r>
        <w:rPr>
          <w:rFonts w:ascii="宋体" w:hAnsi="宋体"/>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企业对自查不合格情况已经完成整改，可以附书面整改报告或资料，这些资料可作为认同企业自查报告的附件。</w:t>
      </w:r>
    </w:p>
    <w:p w:rsidR="00360587" w:rsidRDefault="00360587">
      <w:pPr>
        <w:spacing w:line="360" w:lineRule="auto"/>
        <w:rPr>
          <w:rFonts w:ascii="宋体"/>
          <w:color w:val="000000" w:themeColor="text1"/>
          <w:sz w:val="28"/>
          <w:szCs w:val="28"/>
        </w:rPr>
      </w:pP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lastRenderedPageBreak/>
        <w:t>医疗器械生产质量管理规范</w:t>
      </w: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无菌医疗器械自查</w:t>
      </w:r>
      <w:r>
        <w:rPr>
          <w:rFonts w:eastAsia="方正小标宋简体" w:hint="eastAsia"/>
          <w:color w:val="000000" w:themeColor="text1"/>
          <w:sz w:val="44"/>
          <w:szCs w:val="44"/>
        </w:rPr>
        <w:t>/</w:t>
      </w:r>
      <w:r>
        <w:rPr>
          <w:rFonts w:eastAsia="方正小标宋简体" w:hint="eastAsia"/>
          <w:color w:val="000000" w:themeColor="text1"/>
          <w:sz w:val="44"/>
          <w:szCs w:val="44"/>
        </w:rPr>
        <w:t>核查表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9"/>
        <w:gridCol w:w="1039"/>
        <w:gridCol w:w="4578"/>
        <w:gridCol w:w="3907"/>
        <w:gridCol w:w="3904"/>
      </w:tblGrid>
      <w:tr w:rsidR="00360587">
        <w:trPr>
          <w:trHeight w:val="454"/>
          <w:tblHeader/>
          <w:jc w:val="center"/>
        </w:trPr>
        <w:tc>
          <w:tcPr>
            <w:tcW w:w="281" w:type="pct"/>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hint="eastAsia"/>
                <w:b/>
                <w:bCs/>
                <w:color w:val="000000" w:themeColor="text1"/>
                <w:kern w:val="0"/>
                <w:szCs w:val="21"/>
                <w:lang w:bidi="bn-IN"/>
              </w:rPr>
              <w:t>章节</w:t>
            </w: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hint="eastAsia"/>
                <w:b/>
                <w:bCs/>
                <w:color w:val="000000" w:themeColor="text1"/>
                <w:kern w:val="0"/>
                <w:szCs w:val="21"/>
                <w:lang w:bidi="bn-IN"/>
              </w:rPr>
              <w:t>条款</w:t>
            </w:r>
          </w:p>
        </w:tc>
        <w:tc>
          <w:tcPr>
            <w:tcW w:w="1609" w:type="pct"/>
            <w:tcMar>
              <w:left w:w="57" w:type="dxa"/>
              <w:right w:w="57" w:type="dxa"/>
            </w:tcMar>
            <w:vAlign w:val="center"/>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hint="eastAsia"/>
                <w:b/>
                <w:bCs/>
                <w:color w:val="000000" w:themeColor="text1"/>
                <w:kern w:val="0"/>
                <w:szCs w:val="21"/>
                <w:lang w:bidi="bn-IN"/>
              </w:rPr>
              <w:t>自查内容</w:t>
            </w:r>
          </w:p>
        </w:tc>
        <w:tc>
          <w:tcPr>
            <w:tcW w:w="1373"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自查结果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（描写可核查的事实）</w:t>
            </w:r>
          </w:p>
        </w:tc>
        <w:tc>
          <w:tcPr>
            <w:tcW w:w="1372"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核查</w:t>
            </w:r>
            <w:r>
              <w:rPr>
                <w:rFonts w:eastAsia="仿宋_GB2312"/>
                <w:b/>
                <w:bCs/>
                <w:color w:val="000000" w:themeColor="text1"/>
                <w:szCs w:val="21"/>
              </w:rPr>
              <w:t>/</w:t>
            </w:r>
            <w:r>
              <w:rPr>
                <w:rFonts w:eastAsia="仿宋_GB2312" w:hint="eastAsia"/>
                <w:b/>
                <w:bCs/>
                <w:color w:val="000000" w:themeColor="text1"/>
                <w:szCs w:val="21"/>
              </w:rPr>
              <w:t>检查结果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（由核查</w:t>
            </w:r>
            <w:r>
              <w:rPr>
                <w:rFonts w:eastAsia="仿宋_GB2312"/>
                <w:b/>
                <w:bCs/>
                <w:color w:val="000000" w:themeColor="text1"/>
                <w:szCs w:val="21"/>
              </w:rPr>
              <w:t>/</w:t>
            </w:r>
            <w:r>
              <w:rPr>
                <w:rFonts w:eastAsia="仿宋_GB2312" w:hint="eastAsia"/>
                <w:b/>
                <w:bCs/>
                <w:color w:val="000000" w:themeColor="text1"/>
                <w:szCs w:val="21"/>
              </w:rPr>
              <w:t>检查人员填写）</w:t>
            </w: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机</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构</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和</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人</w:t>
            </w:r>
          </w:p>
          <w:p w:rsidR="00360587" w:rsidRDefault="00EB7295">
            <w:pPr>
              <w:widowControl/>
              <w:adjustRightInd w:val="0"/>
              <w:snapToGrid w:val="0"/>
              <w:spacing w:line="360" w:lineRule="exact"/>
              <w:jc w:val="center"/>
              <w:rPr>
                <w:rFonts w:eastAsia="仿宋_GB2312"/>
                <w:b/>
                <w:bCs/>
                <w:color w:val="000000" w:themeColor="text1"/>
                <w:kern w:val="0"/>
                <w:sz w:val="44"/>
                <w:szCs w:val="21"/>
                <w:lang w:bidi="bn-IN"/>
              </w:rPr>
            </w:pPr>
            <w:r>
              <w:rPr>
                <w:rFonts w:eastAsia="仿宋_GB2312" w:hint="eastAsia"/>
                <w:b/>
                <w:color w:val="000000" w:themeColor="text1"/>
                <w:kern w:val="0"/>
                <w:sz w:val="28"/>
                <w:szCs w:val="28"/>
                <w:lang w:bidi="bn-IN"/>
              </w:rPr>
              <w:t>员</w:t>
            </w: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lang w:bidi="bn-IN"/>
              </w:rPr>
              <w:t>应当</w:t>
            </w:r>
            <w:r>
              <w:rPr>
                <w:rFonts w:eastAsia="仿宋_GB2312" w:hint="eastAsia"/>
                <w:color w:val="000000" w:themeColor="text1"/>
                <w:kern w:val="0"/>
                <w:szCs w:val="21"/>
              </w:rPr>
              <w:t>建立与医疗器械生产相适应的管理机构，具备组织机构图。</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rPr>
              <w:t>查看提供的质量手册，是否包括企业的组织机构图，是否明确各部门的相互关系。</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应当明确各部门的职责和权限，明确质量管理职能。</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kern w:val="0"/>
                <w:szCs w:val="21"/>
                <w:lang w:bidi="bn-IN"/>
              </w:rPr>
              <w:t>查看企业的质量手册，程序文件或相关文件，是否对各部门的职责权限</w:t>
            </w:r>
            <w:proofErr w:type="gramStart"/>
            <w:r>
              <w:rPr>
                <w:rFonts w:eastAsia="仿宋_GB2312" w:hint="eastAsia"/>
                <w:b/>
                <w:color w:val="000000" w:themeColor="text1"/>
                <w:kern w:val="0"/>
                <w:szCs w:val="21"/>
                <w:lang w:bidi="bn-IN"/>
              </w:rPr>
              <w:t>作出</w:t>
            </w:r>
            <w:proofErr w:type="gramEnd"/>
            <w:r>
              <w:rPr>
                <w:rFonts w:eastAsia="仿宋_GB2312" w:hint="eastAsia"/>
                <w:b/>
                <w:color w:val="000000" w:themeColor="text1"/>
                <w:kern w:val="0"/>
                <w:szCs w:val="21"/>
                <w:lang w:bidi="bn-IN"/>
              </w:rPr>
              <w:t>了规定；质量管理部门应当能独立行使职能</w:t>
            </w:r>
            <w:r>
              <w:rPr>
                <w:rFonts w:eastAsia="仿宋_GB2312"/>
                <w:b/>
                <w:color w:val="000000" w:themeColor="text1"/>
                <w:kern w:val="0"/>
                <w:szCs w:val="21"/>
                <w:lang w:bidi="bn-IN"/>
              </w:rPr>
              <w:t xml:space="preserve">, </w:t>
            </w:r>
            <w:r>
              <w:rPr>
                <w:rFonts w:eastAsia="仿宋_GB2312" w:hint="eastAsia"/>
                <w:b/>
                <w:color w:val="000000" w:themeColor="text1"/>
                <w:kern w:val="0"/>
                <w:szCs w:val="21"/>
                <w:lang w:bidi="bn-IN"/>
              </w:rPr>
              <w:t>查看质量管理部门的文件，是否明确规定对产品质量的相关事宜负有决策的权利。</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生产管理部门和质量管理部门负责人不得互相兼任。</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kern w:val="0"/>
                <w:szCs w:val="21"/>
              </w:rPr>
              <w:t>查看公司的任职文件或授权文件并对照相关生产、检验等履行职责的记录，核实是否与授权一致。</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企业</w:t>
            </w:r>
            <w:r>
              <w:rPr>
                <w:rFonts w:eastAsia="仿宋_GB2312" w:hint="eastAsia"/>
                <w:color w:val="000000" w:themeColor="text1"/>
                <w:kern w:val="0"/>
                <w:szCs w:val="21"/>
                <w:lang w:bidi="bn-IN"/>
              </w:rPr>
              <w:t>负责人应当</w:t>
            </w:r>
            <w:r>
              <w:rPr>
                <w:rFonts w:eastAsia="仿宋_GB2312" w:hint="eastAsia"/>
                <w:color w:val="000000" w:themeColor="text1"/>
                <w:kern w:val="0"/>
                <w:szCs w:val="21"/>
              </w:rPr>
              <w:t>是医疗器械产品质量的主要责任人。</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企业负责人应当组织制定质量方针和质量目标。</w:t>
            </w:r>
          </w:p>
          <w:p w:rsidR="00360587" w:rsidRDefault="00EB7295">
            <w:pPr>
              <w:widowControl/>
              <w:adjustRightInd w:val="0"/>
              <w:snapToGrid w:val="0"/>
              <w:rPr>
                <w:rFonts w:eastAsia="仿宋_GB2312"/>
                <w:b/>
                <w:color w:val="000000" w:themeColor="text1"/>
                <w:kern w:val="0"/>
                <w:szCs w:val="21"/>
              </w:rPr>
            </w:pPr>
            <w:r>
              <w:rPr>
                <w:rFonts w:eastAsia="仿宋_GB2312" w:hint="eastAsia"/>
                <w:b/>
                <w:color w:val="000000" w:themeColor="text1"/>
                <w:kern w:val="0"/>
                <w:szCs w:val="21"/>
              </w:rPr>
              <w:t>查看质量方针和质量目标的制定程序、批准人员。</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1.2.3</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企业负责人应当确保质量管理体系有效运行所需的人力资源、基础设施和工作环境。</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1.2.4</w:t>
            </w:r>
          </w:p>
        </w:tc>
        <w:tc>
          <w:tcPr>
            <w:tcW w:w="1609" w:type="pct"/>
            <w:tcMar>
              <w:left w:w="57" w:type="dxa"/>
              <w:right w:w="57" w:type="dxa"/>
            </w:tcMar>
            <w:vAlign w:val="center"/>
          </w:tcPr>
          <w:p w:rsidR="00360587" w:rsidRDefault="00EB7295">
            <w:pPr>
              <w:pStyle w:val="af4"/>
              <w:ind w:firstLineChars="0" w:firstLine="0"/>
              <w:rPr>
                <w:rFonts w:eastAsia="仿宋_GB2312"/>
                <w:color w:val="000000" w:themeColor="text1"/>
                <w:kern w:val="0"/>
                <w:szCs w:val="21"/>
                <w:lang w:bidi="bn-IN"/>
              </w:rPr>
            </w:pPr>
            <w:r>
              <w:rPr>
                <w:rFonts w:eastAsia="仿宋_GB2312" w:hint="eastAsia"/>
                <w:color w:val="000000" w:themeColor="text1"/>
                <w:kern w:val="0"/>
                <w:szCs w:val="21"/>
                <w:lang w:bidi="bn-IN"/>
              </w:rPr>
              <w:t>企业负责人应当组织实施管理评审，</w:t>
            </w:r>
            <w:r>
              <w:rPr>
                <w:rFonts w:eastAsia="仿宋_GB2312" w:hint="eastAsia"/>
                <w:color w:val="000000" w:themeColor="text1"/>
                <w:kern w:val="0"/>
                <w:szCs w:val="21"/>
              </w:rPr>
              <w:t>定期对质量管理体系运行情况进行评估，并</w:t>
            </w:r>
            <w:r>
              <w:rPr>
                <w:rFonts w:eastAsia="仿宋_GB2312" w:hint="eastAsia"/>
                <w:color w:val="000000" w:themeColor="text1"/>
                <w:kern w:val="0"/>
                <w:szCs w:val="21"/>
                <w:lang w:bidi="bn-IN"/>
              </w:rPr>
              <w:t>持续改进。</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查看管理评审文件和记录，核实企业负责人是否组织实施管理评审。</w:t>
            </w:r>
          </w:p>
        </w:tc>
        <w:tc>
          <w:tcPr>
            <w:tcW w:w="1373" w:type="pct"/>
            <w:vAlign w:val="center"/>
          </w:tcPr>
          <w:p w:rsidR="00360587" w:rsidRDefault="00360587">
            <w:pPr>
              <w:pStyle w:val="af4"/>
              <w:ind w:firstLineChars="0" w:firstLine="0"/>
              <w:jc w:val="center"/>
              <w:rPr>
                <w:rFonts w:eastAsia="仿宋_GB2312"/>
                <w:color w:val="000000" w:themeColor="text1"/>
                <w:kern w:val="0"/>
                <w:szCs w:val="21"/>
                <w:lang w:bidi="bn-IN"/>
              </w:rPr>
            </w:pPr>
          </w:p>
        </w:tc>
        <w:tc>
          <w:tcPr>
            <w:tcW w:w="1372" w:type="pct"/>
            <w:vAlign w:val="center"/>
          </w:tcPr>
          <w:p w:rsidR="00360587" w:rsidRDefault="00360587">
            <w:pPr>
              <w:pStyle w:val="af4"/>
              <w:ind w:firstLineChars="0" w:firstLine="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*1.2.5</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szCs w:val="21"/>
              </w:rPr>
              <w:t>企</w:t>
            </w:r>
            <w:r>
              <w:rPr>
                <w:rFonts w:eastAsia="仿宋_GB2312" w:hint="eastAsia"/>
                <w:color w:val="000000" w:themeColor="text1"/>
                <w:kern w:val="0"/>
                <w:szCs w:val="21"/>
              </w:rPr>
              <w:t>业负责人应当确保企业按照法律、法规和规章的要求组织生产。</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企业负责人应当确定一名管理者代表。</w:t>
            </w:r>
          </w:p>
          <w:p w:rsidR="00360587" w:rsidRDefault="00EB7295">
            <w:pPr>
              <w:widowControl/>
              <w:adjustRightInd w:val="0"/>
              <w:snapToGrid w:val="0"/>
              <w:rPr>
                <w:rFonts w:eastAsia="仿宋_GB2312"/>
                <w:b/>
                <w:color w:val="000000" w:themeColor="text1"/>
                <w:szCs w:val="21"/>
              </w:rPr>
            </w:pPr>
            <w:r>
              <w:rPr>
                <w:rFonts w:eastAsia="仿宋_GB2312" w:hint="eastAsia"/>
                <w:b/>
                <w:color w:val="000000" w:themeColor="text1"/>
                <w:kern w:val="0"/>
                <w:szCs w:val="21"/>
                <w:lang w:bidi="bn-IN"/>
              </w:rPr>
              <w:t>查看管理者代表的任命文件。</w:t>
            </w:r>
            <w:r>
              <w:rPr>
                <w:rFonts w:eastAsia="仿宋_GB2312"/>
                <w:b/>
                <w:color w:val="000000" w:themeColor="text1"/>
                <w:kern w:val="0"/>
                <w:szCs w:val="21"/>
                <w:lang w:bidi="bn-IN"/>
              </w:rPr>
              <w:t xml:space="preserve"> </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管理者代表应当负责建立、实施并保持质量管理体系，报告质量管理体系的运行情况和改进需求，提高员工满足法规、规章和顾客要求的意识。</w:t>
            </w:r>
          </w:p>
          <w:p w:rsidR="00360587" w:rsidRDefault="00EB7295">
            <w:pPr>
              <w:widowControl/>
              <w:adjustRightInd w:val="0"/>
              <w:snapToGrid w:val="0"/>
              <w:rPr>
                <w:rFonts w:eastAsia="仿宋_GB2312"/>
                <w:b/>
                <w:color w:val="000000" w:themeColor="text1"/>
                <w:kern w:val="0"/>
                <w:szCs w:val="21"/>
              </w:rPr>
            </w:pPr>
            <w:r>
              <w:rPr>
                <w:rFonts w:eastAsia="仿宋_GB2312" w:hint="eastAsia"/>
                <w:b/>
                <w:color w:val="000000" w:themeColor="text1"/>
                <w:kern w:val="0"/>
                <w:szCs w:val="21"/>
                <w:lang w:bidi="bn-IN"/>
              </w:rPr>
              <w:t>查看是否对上述职责</w:t>
            </w:r>
            <w:proofErr w:type="gramStart"/>
            <w:r>
              <w:rPr>
                <w:rFonts w:eastAsia="仿宋_GB2312" w:hint="eastAsia"/>
                <w:b/>
                <w:color w:val="000000" w:themeColor="text1"/>
                <w:kern w:val="0"/>
                <w:szCs w:val="21"/>
                <w:lang w:bidi="bn-IN"/>
              </w:rPr>
              <w:t>作出</w:t>
            </w:r>
            <w:proofErr w:type="gramEnd"/>
            <w:r>
              <w:rPr>
                <w:rFonts w:eastAsia="仿宋_GB2312" w:hint="eastAsia"/>
                <w:b/>
                <w:color w:val="000000" w:themeColor="text1"/>
                <w:kern w:val="0"/>
                <w:szCs w:val="21"/>
                <w:lang w:bidi="bn-IN"/>
              </w:rPr>
              <w:t>明确规定。查看管理者代表报告质量管理体系运行情况和改进的相关记录。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技术、生产、质量管理部门负责人应当熟悉医疗器械法律法规，具有质量管理的实践经验，应当有能力对生产管理和质量管理中实际问题</w:t>
            </w:r>
            <w:proofErr w:type="gramStart"/>
            <w:r>
              <w:rPr>
                <w:rFonts w:eastAsia="仿宋_GB2312" w:hint="eastAsia"/>
                <w:color w:val="000000" w:themeColor="text1"/>
                <w:szCs w:val="21"/>
              </w:rPr>
              <w:t>作出</w:t>
            </w:r>
            <w:proofErr w:type="gramEnd"/>
            <w:r>
              <w:rPr>
                <w:rFonts w:eastAsia="仿宋_GB2312" w:hint="eastAsia"/>
                <w:color w:val="000000" w:themeColor="text1"/>
                <w:szCs w:val="21"/>
              </w:rPr>
              <w:t>正确判断和处理。</w:t>
            </w:r>
          </w:p>
          <w:p w:rsidR="00360587" w:rsidRDefault="00EB7295">
            <w:pPr>
              <w:widowControl/>
              <w:adjustRightInd w:val="0"/>
              <w:snapToGrid w:val="0"/>
              <w:rPr>
                <w:rFonts w:eastAsia="仿宋_GB2312"/>
                <w:b/>
                <w:color w:val="000000" w:themeColor="text1"/>
                <w:szCs w:val="21"/>
              </w:rPr>
            </w:pPr>
            <w:r>
              <w:rPr>
                <w:rFonts w:eastAsia="仿宋_GB2312" w:hint="eastAsia"/>
                <w:b/>
                <w:color w:val="000000" w:themeColor="text1"/>
                <w:szCs w:val="21"/>
              </w:rPr>
              <w:t>查看相关部门负责人的任职资格要求，是否对专业知识、工作技能、工作经历</w:t>
            </w:r>
            <w:proofErr w:type="gramStart"/>
            <w:r>
              <w:rPr>
                <w:rFonts w:eastAsia="仿宋_GB2312" w:hint="eastAsia"/>
                <w:b/>
                <w:color w:val="000000" w:themeColor="text1"/>
                <w:szCs w:val="21"/>
              </w:rPr>
              <w:t>作出</w:t>
            </w:r>
            <w:proofErr w:type="gramEnd"/>
            <w:r>
              <w:rPr>
                <w:rFonts w:eastAsia="仿宋_GB2312" w:hint="eastAsia"/>
                <w:b/>
                <w:color w:val="000000" w:themeColor="text1"/>
                <w:szCs w:val="21"/>
              </w:rPr>
              <w:t>了规定；查看考核评价记录</w:t>
            </w:r>
            <w:r>
              <w:rPr>
                <w:rFonts w:eastAsia="仿宋_GB2312" w:hint="eastAsia"/>
                <w:b/>
                <w:color w:val="000000" w:themeColor="text1"/>
                <w:kern w:val="0"/>
                <w:szCs w:val="21"/>
              </w:rPr>
              <w:t>，</w:t>
            </w:r>
            <w:r>
              <w:rPr>
                <w:rFonts w:eastAsia="仿宋_GB2312" w:hint="eastAsia"/>
                <w:b/>
                <w:color w:val="000000" w:themeColor="text1"/>
                <w:szCs w:val="21"/>
              </w:rPr>
              <w:t>现场询问，确定是否符合要求。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应当配备与生产产品相适应的专业技术人员、管理人员和操作人员。</w:t>
            </w:r>
          </w:p>
          <w:p w:rsidR="00360587" w:rsidRDefault="00EB7295">
            <w:pPr>
              <w:widowControl/>
              <w:adjustRightInd w:val="0"/>
              <w:snapToGrid w:val="0"/>
              <w:rPr>
                <w:rFonts w:eastAsia="仿宋_GB2312"/>
                <w:b/>
                <w:color w:val="000000" w:themeColor="text1"/>
                <w:szCs w:val="21"/>
              </w:rPr>
            </w:pPr>
            <w:r>
              <w:rPr>
                <w:rFonts w:eastAsia="仿宋_GB2312" w:hint="eastAsia"/>
                <w:b/>
                <w:color w:val="000000" w:themeColor="text1"/>
                <w:szCs w:val="21"/>
              </w:rPr>
              <w:t>查看相关人员的资格要求。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应当具有相应的质量检验机构或专职检验人员。</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查看组织机构图、部门职责要求、岗位人员任命等文件确认是否符合要求。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iCs/>
                <w:color w:val="000000" w:themeColor="text1"/>
              </w:rPr>
            </w:pPr>
            <w:r>
              <w:rPr>
                <w:rFonts w:eastAsia="仿宋_GB2312"/>
                <w:color w:val="000000" w:themeColor="text1"/>
                <w:kern w:val="0"/>
                <w:szCs w:val="21"/>
                <w:lang w:bidi="bn-IN"/>
              </w:rPr>
              <w:t>*1.6.1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从事影响产品质量工作的人员，应当经过与其岗位要求相适应的培训，具有相关的理论知识和实际操作技能。</w:t>
            </w:r>
          </w:p>
          <w:p w:rsidR="00360587" w:rsidRDefault="00EB7295">
            <w:pPr>
              <w:widowControl/>
              <w:adjustRightInd w:val="0"/>
              <w:snapToGrid w:val="0"/>
              <w:rPr>
                <w:rFonts w:eastAsia="仿宋_GB2312"/>
                <w:b/>
                <w:iCs/>
                <w:color w:val="000000" w:themeColor="text1"/>
              </w:rPr>
            </w:pPr>
            <w:r>
              <w:rPr>
                <w:rStyle w:val="10"/>
                <w:rFonts w:eastAsia="仿宋_GB2312" w:hint="eastAsia"/>
                <w:i w:val="0"/>
                <w:iCs/>
                <w:color w:val="000000" w:themeColor="text1"/>
              </w:rPr>
              <w:t>应当确定影响医疗器械质量的岗位，规定这些岗位人员所必须具备的专业知识水平（包括学历要求）、工作技能、工作经验。查看培训内容、培训记录和考核记录，是否符合要求。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凡在洁净室（区）工作的人员应当定期进行卫生和微生物学基础知识、洁净作业等方面培训。</w:t>
            </w:r>
          </w:p>
          <w:p w:rsidR="00360587" w:rsidRDefault="00EB7295">
            <w:pPr>
              <w:adjustRightInd w:val="0"/>
              <w:snapToGrid w:val="0"/>
              <w:rPr>
                <w:rFonts w:eastAsia="仿宋_GB2312"/>
                <w:color w:val="000000" w:themeColor="text1"/>
                <w:szCs w:val="21"/>
              </w:rPr>
            </w:pPr>
            <w:r>
              <w:rPr>
                <w:rFonts w:eastAsia="仿宋_GB2312" w:hint="eastAsia"/>
                <w:b/>
                <w:color w:val="000000" w:themeColor="text1"/>
                <w:kern w:val="0"/>
                <w:szCs w:val="21"/>
                <w:lang w:bidi="bn-IN"/>
              </w:rPr>
              <w:t>查看培训计划和记录</w:t>
            </w:r>
            <w:r>
              <w:rPr>
                <w:rFonts w:eastAsia="仿宋_GB2312"/>
                <w:b/>
                <w:color w:val="000000" w:themeColor="text1"/>
                <w:kern w:val="0"/>
                <w:szCs w:val="21"/>
                <w:lang w:bidi="bn-IN"/>
              </w:rPr>
              <w:t>:</w:t>
            </w:r>
            <w:r>
              <w:rPr>
                <w:rFonts w:eastAsia="仿宋_GB2312" w:hint="eastAsia"/>
                <w:b/>
                <w:color w:val="000000" w:themeColor="text1"/>
                <w:kern w:val="0"/>
                <w:szCs w:val="21"/>
                <w:lang w:bidi="bn-IN"/>
              </w:rPr>
              <w:t>是否能够证实对在洁净室（区）工作的人员定期进行了卫生和微生物学基础知识、洁净技术等方面的培训。</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1.7.2</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临时进入洁净室（区）的人员，应当对其进行指导和监督。</w:t>
            </w:r>
          </w:p>
          <w:p w:rsidR="00360587" w:rsidRDefault="00EB7295">
            <w:pPr>
              <w:adjustRightInd w:val="0"/>
              <w:snapToGrid w:val="0"/>
              <w:rPr>
                <w:rStyle w:val="10"/>
                <w:rFonts w:eastAsia="仿宋_GB2312"/>
                <w:b/>
                <w:i w:val="0"/>
                <w:iCs/>
                <w:color w:val="000000" w:themeColor="text1"/>
              </w:rPr>
            </w:pPr>
            <w:r>
              <w:rPr>
                <w:rFonts w:eastAsia="仿宋_GB2312" w:hint="eastAsia"/>
                <w:b/>
                <w:color w:val="000000" w:themeColor="text1"/>
                <w:kern w:val="0"/>
                <w:szCs w:val="21"/>
                <w:lang w:bidi="bn-IN"/>
              </w:rPr>
              <w:t>查看是否制定了相关文件，对临时进入洁净室的人员</w:t>
            </w:r>
            <w:r>
              <w:rPr>
                <w:rFonts w:eastAsia="仿宋_GB2312"/>
                <w:b/>
                <w:color w:val="000000" w:themeColor="text1"/>
                <w:kern w:val="0"/>
                <w:szCs w:val="21"/>
                <w:lang w:bidi="bn-IN"/>
              </w:rPr>
              <w:t xml:space="preserve"> (</w:t>
            </w:r>
            <w:r>
              <w:rPr>
                <w:rFonts w:eastAsia="仿宋_GB2312" w:hint="eastAsia"/>
                <w:b/>
                <w:color w:val="000000" w:themeColor="text1"/>
                <w:kern w:val="0"/>
                <w:szCs w:val="21"/>
                <w:lang w:bidi="bn-IN"/>
              </w:rPr>
              <w:t>包括外来人员</w:t>
            </w:r>
            <w:r>
              <w:rPr>
                <w:rFonts w:eastAsia="仿宋_GB2312"/>
                <w:b/>
                <w:color w:val="000000" w:themeColor="text1"/>
                <w:kern w:val="0"/>
                <w:szCs w:val="21"/>
                <w:lang w:bidi="bn-IN"/>
              </w:rPr>
              <w:t>)</w:t>
            </w:r>
            <w:r>
              <w:rPr>
                <w:rFonts w:eastAsia="仿宋_GB2312" w:hint="eastAsia"/>
                <w:b/>
                <w:color w:val="000000" w:themeColor="text1"/>
                <w:kern w:val="0"/>
                <w:szCs w:val="21"/>
                <w:lang w:bidi="bn-IN"/>
              </w:rPr>
              <w:t>进出洁净区的指导和监督</w:t>
            </w:r>
            <w:proofErr w:type="gramStart"/>
            <w:r>
              <w:rPr>
                <w:rFonts w:eastAsia="仿宋_GB2312" w:hint="eastAsia"/>
                <w:b/>
                <w:color w:val="000000" w:themeColor="text1"/>
                <w:szCs w:val="21"/>
              </w:rPr>
              <w:t>作</w:t>
            </w:r>
            <w:r>
              <w:rPr>
                <w:rFonts w:eastAsia="仿宋_GB2312" w:hint="eastAsia"/>
                <w:b/>
                <w:color w:val="000000" w:themeColor="text1"/>
                <w:kern w:val="0"/>
                <w:szCs w:val="21"/>
                <w:lang w:bidi="bn-IN"/>
              </w:rPr>
              <w:t>出</w:t>
            </w:r>
            <w:proofErr w:type="gramEnd"/>
            <w:r>
              <w:rPr>
                <w:rFonts w:eastAsia="仿宋_GB2312" w:hint="eastAsia"/>
                <w:b/>
                <w:color w:val="000000" w:themeColor="text1"/>
                <w:kern w:val="0"/>
                <w:szCs w:val="21"/>
                <w:lang w:bidi="bn-IN"/>
              </w:rPr>
              <w:t>了规定。</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应当建立对人员的清洁要求，制定洁净室（区）工作人员卫生守则。</w:t>
            </w:r>
          </w:p>
          <w:p w:rsidR="00360587" w:rsidRDefault="00EB7295">
            <w:pPr>
              <w:jc w:val="left"/>
              <w:rPr>
                <w:rFonts w:eastAsia="仿宋_GB2312"/>
                <w:color w:val="000000" w:themeColor="text1"/>
                <w:szCs w:val="21"/>
              </w:rPr>
            </w:pPr>
            <w:r>
              <w:rPr>
                <w:rFonts w:eastAsia="仿宋_GB2312" w:hint="eastAsia"/>
                <w:b/>
                <w:color w:val="000000" w:themeColor="text1"/>
                <w:kern w:val="0"/>
                <w:szCs w:val="21"/>
              </w:rPr>
              <w:t>查看工作人员卫生守则</w:t>
            </w:r>
            <w:r>
              <w:rPr>
                <w:rFonts w:eastAsia="仿宋_GB2312"/>
                <w:b/>
                <w:color w:val="000000" w:themeColor="text1"/>
                <w:kern w:val="0"/>
                <w:szCs w:val="21"/>
              </w:rPr>
              <w:t>,</w:t>
            </w:r>
            <w:r>
              <w:rPr>
                <w:rFonts w:eastAsia="仿宋_GB2312" w:hint="eastAsia"/>
                <w:b/>
                <w:color w:val="000000" w:themeColor="text1"/>
                <w:kern w:val="0"/>
                <w:szCs w:val="21"/>
              </w:rPr>
              <w:t>是否对人员清洁、进出程序、洁净服的穿戴</w:t>
            </w:r>
            <w:proofErr w:type="gramStart"/>
            <w:r>
              <w:rPr>
                <w:rFonts w:eastAsia="仿宋_GB2312" w:hint="eastAsia"/>
                <w:b/>
                <w:color w:val="000000" w:themeColor="text1"/>
                <w:szCs w:val="21"/>
              </w:rPr>
              <w:t>作</w:t>
            </w:r>
            <w:r>
              <w:rPr>
                <w:rFonts w:eastAsia="仿宋_GB2312" w:hint="eastAsia"/>
                <w:b/>
                <w:color w:val="000000" w:themeColor="text1"/>
                <w:kern w:val="0"/>
                <w:szCs w:val="21"/>
              </w:rPr>
              <w:t>出</w:t>
            </w:r>
            <w:proofErr w:type="gramEnd"/>
            <w:r>
              <w:rPr>
                <w:rFonts w:eastAsia="仿宋_GB2312" w:hint="eastAsia"/>
                <w:b/>
                <w:color w:val="000000" w:themeColor="text1"/>
                <w:kern w:val="0"/>
                <w:szCs w:val="21"/>
              </w:rPr>
              <w:t>规定。</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1.8.2</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人员进入洁净室（区）应当按照程序进行净化，并穿戴工作帽、口罩、洁净工作服、工作鞋。</w:t>
            </w:r>
          </w:p>
          <w:p w:rsidR="00360587" w:rsidRDefault="00EB7295">
            <w:pPr>
              <w:jc w:val="left"/>
              <w:rPr>
                <w:rFonts w:eastAsia="仿宋_GB2312"/>
                <w:color w:val="000000" w:themeColor="text1"/>
                <w:szCs w:val="21"/>
              </w:rPr>
            </w:pPr>
            <w:r>
              <w:rPr>
                <w:rFonts w:eastAsia="仿宋_GB2312" w:hint="eastAsia"/>
                <w:b/>
                <w:color w:val="000000" w:themeColor="text1"/>
                <w:szCs w:val="21"/>
              </w:rPr>
              <w:t>现</w:t>
            </w:r>
            <w:r>
              <w:rPr>
                <w:rFonts w:eastAsia="仿宋_GB2312" w:hint="eastAsia"/>
                <w:b/>
                <w:color w:val="000000" w:themeColor="text1"/>
                <w:kern w:val="0"/>
                <w:szCs w:val="21"/>
                <w:lang w:bidi="bn-IN"/>
              </w:rPr>
              <w:t>场观察人员进入洁净室（区）是否按照程序进行净化，并按规定正确穿戴工作帽、口罩、洁净工作服、工作鞋或鞋套。</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1.8.3</w:t>
            </w:r>
          </w:p>
        </w:tc>
        <w:tc>
          <w:tcPr>
            <w:tcW w:w="1609" w:type="pct"/>
            <w:tcMar>
              <w:left w:w="57" w:type="dxa"/>
              <w:right w:w="57" w:type="dxa"/>
            </w:tcMar>
            <w:vAlign w:val="center"/>
          </w:tcPr>
          <w:p w:rsidR="00360587" w:rsidRDefault="00EB7295">
            <w:pPr>
              <w:jc w:val="left"/>
              <w:rPr>
                <w:rFonts w:eastAsia="仿宋_GB2312"/>
                <w:color w:val="000000" w:themeColor="text1"/>
                <w:szCs w:val="21"/>
              </w:rPr>
            </w:pPr>
            <w:proofErr w:type="gramStart"/>
            <w:r>
              <w:rPr>
                <w:rFonts w:eastAsia="仿宋_GB2312" w:hint="eastAsia"/>
                <w:color w:val="000000" w:themeColor="text1"/>
                <w:szCs w:val="21"/>
              </w:rPr>
              <w:t>裸手接触</w:t>
            </w:r>
            <w:proofErr w:type="gramEnd"/>
            <w:r>
              <w:rPr>
                <w:rFonts w:eastAsia="仿宋_GB2312" w:hint="eastAsia"/>
                <w:color w:val="000000" w:themeColor="text1"/>
                <w:szCs w:val="21"/>
              </w:rPr>
              <w:t>产品的操作人员每隔一定时间应当对手再次进行消毒。</w:t>
            </w:r>
            <w:proofErr w:type="gramStart"/>
            <w:r>
              <w:rPr>
                <w:rFonts w:eastAsia="仿宋_GB2312" w:hint="eastAsia"/>
                <w:color w:val="000000" w:themeColor="text1"/>
                <w:szCs w:val="21"/>
              </w:rPr>
              <w:t>裸手消毒剂</w:t>
            </w:r>
            <w:proofErr w:type="gramEnd"/>
            <w:r>
              <w:rPr>
                <w:rFonts w:eastAsia="仿宋_GB2312" w:hint="eastAsia"/>
                <w:color w:val="000000" w:themeColor="text1"/>
                <w:szCs w:val="21"/>
              </w:rPr>
              <w:t>的种类应当定期更换。</w:t>
            </w:r>
          </w:p>
          <w:p w:rsidR="00360587" w:rsidRDefault="00EB7295">
            <w:pPr>
              <w:jc w:val="left"/>
              <w:rPr>
                <w:rFonts w:eastAsia="仿宋_GB2312"/>
                <w:color w:val="000000" w:themeColor="text1"/>
                <w:szCs w:val="21"/>
              </w:rPr>
            </w:pPr>
            <w:r>
              <w:rPr>
                <w:rFonts w:eastAsia="仿宋_GB2312" w:hint="eastAsia"/>
                <w:b/>
                <w:color w:val="000000" w:themeColor="text1"/>
                <w:kern w:val="0"/>
                <w:szCs w:val="21"/>
                <w:lang w:bidi="bn-IN"/>
              </w:rPr>
              <w:t>查看消毒剂配制或领用记录，是否按要求定期</w:t>
            </w:r>
            <w:proofErr w:type="gramStart"/>
            <w:r>
              <w:rPr>
                <w:rFonts w:eastAsia="仿宋_GB2312" w:hint="eastAsia"/>
                <w:b/>
                <w:color w:val="000000" w:themeColor="text1"/>
                <w:kern w:val="0"/>
                <w:szCs w:val="21"/>
                <w:lang w:bidi="bn-IN"/>
              </w:rPr>
              <w:t>更换裸手消毒剂</w:t>
            </w:r>
            <w:proofErr w:type="gramEnd"/>
            <w:r>
              <w:rPr>
                <w:rFonts w:eastAsia="仿宋_GB2312" w:hint="eastAsia"/>
                <w:b/>
                <w:color w:val="000000" w:themeColor="text1"/>
                <w:kern w:val="0"/>
                <w:szCs w:val="21"/>
                <w:lang w:bidi="bn-IN"/>
              </w:rPr>
              <w:t>的种类。</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应当制定人员健康要求，建立人员健康档案。</w:t>
            </w:r>
          </w:p>
          <w:p w:rsidR="00360587" w:rsidRDefault="00EB7295">
            <w:pPr>
              <w:jc w:val="left"/>
              <w:rPr>
                <w:rFonts w:eastAsia="仿宋_GB2312"/>
                <w:color w:val="000000" w:themeColor="text1"/>
                <w:szCs w:val="21"/>
              </w:rPr>
            </w:pPr>
            <w:r>
              <w:rPr>
                <w:rFonts w:eastAsia="仿宋_GB2312" w:hint="eastAsia"/>
                <w:b/>
                <w:color w:val="000000" w:themeColor="text1"/>
                <w:szCs w:val="21"/>
              </w:rPr>
              <w:t>查看人员健康要求的文件</w:t>
            </w:r>
            <w:r>
              <w:rPr>
                <w:rFonts w:eastAsia="仿宋_GB2312"/>
                <w:b/>
                <w:color w:val="000000" w:themeColor="text1"/>
                <w:szCs w:val="21"/>
              </w:rPr>
              <w:t>,</w:t>
            </w:r>
            <w:r>
              <w:rPr>
                <w:rFonts w:eastAsia="仿宋_GB2312" w:hint="eastAsia"/>
                <w:b/>
                <w:color w:val="000000" w:themeColor="text1"/>
                <w:szCs w:val="21"/>
              </w:rPr>
              <w:t>是否对人员健康的要求</w:t>
            </w:r>
            <w:proofErr w:type="gramStart"/>
            <w:r>
              <w:rPr>
                <w:rFonts w:eastAsia="仿宋_GB2312" w:hint="eastAsia"/>
                <w:b/>
                <w:color w:val="000000" w:themeColor="text1"/>
                <w:szCs w:val="21"/>
              </w:rPr>
              <w:t>作出</w:t>
            </w:r>
            <w:proofErr w:type="gramEnd"/>
            <w:r>
              <w:rPr>
                <w:rFonts w:eastAsia="仿宋_GB2312" w:hint="eastAsia"/>
                <w:b/>
                <w:color w:val="000000" w:themeColor="text1"/>
                <w:szCs w:val="21"/>
              </w:rPr>
              <w:t>规定，并建立人员健康档案。</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1.9.2</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直接接触物料和产品的人员每年至少体检一次。患有传染性和感染性疾病的人员不得从事直接接触产品的工作。</w:t>
            </w:r>
          </w:p>
          <w:p w:rsidR="00360587" w:rsidRDefault="00EB7295">
            <w:pPr>
              <w:jc w:val="left"/>
              <w:rPr>
                <w:rFonts w:eastAsia="仿宋_GB2312"/>
                <w:color w:val="000000" w:themeColor="text1"/>
                <w:szCs w:val="21"/>
              </w:rPr>
            </w:pPr>
            <w:r>
              <w:rPr>
                <w:rFonts w:eastAsia="仿宋_GB2312" w:hint="eastAsia"/>
                <w:b/>
                <w:color w:val="000000" w:themeColor="text1"/>
                <w:szCs w:val="21"/>
              </w:rPr>
              <w:t>查看洁净间直接接触物料和产品的人员的体检报告或健康证明</w:t>
            </w:r>
            <w:r>
              <w:rPr>
                <w:rFonts w:eastAsia="仿宋_GB2312"/>
                <w:b/>
                <w:color w:val="000000" w:themeColor="text1"/>
                <w:szCs w:val="21"/>
              </w:rPr>
              <w:t>,</w:t>
            </w:r>
            <w:r>
              <w:rPr>
                <w:rFonts w:eastAsia="仿宋_GB2312" w:hint="eastAsia"/>
                <w:b/>
                <w:color w:val="000000" w:themeColor="text1"/>
                <w:szCs w:val="21"/>
              </w:rPr>
              <w:t>是否按规定时间进行体检，患有传染性和感染性疾病的人员未从事直接接触产品的</w:t>
            </w:r>
            <w:r>
              <w:rPr>
                <w:rFonts w:eastAsia="仿宋_GB2312" w:hint="eastAsia"/>
                <w:b/>
                <w:color w:val="000000" w:themeColor="text1"/>
                <w:szCs w:val="21"/>
              </w:rPr>
              <w:lastRenderedPageBreak/>
              <w:t>工作。</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1.10.1</w:t>
            </w:r>
          </w:p>
        </w:tc>
        <w:tc>
          <w:tcPr>
            <w:tcW w:w="1609" w:type="pct"/>
            <w:tcMar>
              <w:left w:w="57" w:type="dxa"/>
              <w:right w:w="57" w:type="dxa"/>
            </w:tcMar>
            <w:vAlign w:val="center"/>
          </w:tcPr>
          <w:p w:rsidR="00360587" w:rsidRDefault="00EB7295">
            <w:pPr>
              <w:jc w:val="left"/>
              <w:rPr>
                <w:rFonts w:eastAsia="仿宋_GB2312"/>
                <w:b/>
                <w:color w:val="000000" w:themeColor="text1"/>
                <w:kern w:val="0"/>
                <w:szCs w:val="21"/>
                <w:lang w:bidi="bn-IN"/>
              </w:rPr>
            </w:pPr>
            <w:r>
              <w:rPr>
                <w:rFonts w:eastAsia="仿宋_GB2312" w:hint="eastAsia"/>
                <w:color w:val="000000" w:themeColor="text1"/>
                <w:szCs w:val="21"/>
              </w:rPr>
              <w:t>应当明确人员服装要求，制定洁净和无菌工作服的管理规定。工作服及其质量应当与生产操作的要求及</w:t>
            </w:r>
            <w:proofErr w:type="gramStart"/>
            <w:r>
              <w:rPr>
                <w:rFonts w:eastAsia="仿宋_GB2312" w:hint="eastAsia"/>
                <w:color w:val="000000" w:themeColor="text1"/>
                <w:szCs w:val="21"/>
              </w:rPr>
              <w:t>操作区</w:t>
            </w:r>
            <w:proofErr w:type="gramEnd"/>
            <w:r>
              <w:rPr>
                <w:rFonts w:eastAsia="仿宋_GB2312" w:hint="eastAsia"/>
                <w:color w:val="000000" w:themeColor="text1"/>
                <w:szCs w:val="21"/>
              </w:rPr>
              <w:t>的洁净度级别相适应，其式样和穿着方式应当能够满足保护产品和人员的要求。无菌工作服应当能够包盖全部头发、胡须及脚部，并能阻留人体脱落物。</w:t>
            </w:r>
          </w:p>
          <w:p w:rsidR="00360587" w:rsidRDefault="00EB7295">
            <w:pPr>
              <w:jc w:val="left"/>
              <w:rPr>
                <w:rFonts w:eastAsia="仿宋_GB2312"/>
                <w:color w:val="000000" w:themeColor="text1"/>
                <w:szCs w:val="21"/>
              </w:rPr>
            </w:pPr>
            <w:r>
              <w:rPr>
                <w:rFonts w:eastAsia="仿宋_GB2312" w:hint="eastAsia"/>
                <w:b/>
                <w:color w:val="000000" w:themeColor="text1"/>
                <w:kern w:val="0"/>
                <w:szCs w:val="21"/>
                <w:lang w:bidi="bn-IN"/>
              </w:rPr>
              <w:t>查看</w:t>
            </w:r>
            <w:r>
              <w:rPr>
                <w:rFonts w:eastAsia="仿宋_GB2312" w:hint="eastAsia"/>
                <w:b/>
                <w:color w:val="000000" w:themeColor="text1"/>
                <w:szCs w:val="21"/>
              </w:rPr>
              <w:t>洁净和无菌工作服的管理规定</w:t>
            </w:r>
            <w:r>
              <w:rPr>
                <w:rFonts w:eastAsia="仿宋_GB2312"/>
                <w:b/>
                <w:color w:val="000000" w:themeColor="text1"/>
                <w:szCs w:val="21"/>
              </w:rPr>
              <w:t>;</w:t>
            </w:r>
            <w:r>
              <w:rPr>
                <w:rFonts w:eastAsia="仿宋_GB2312" w:hint="eastAsia"/>
                <w:b/>
                <w:color w:val="000000" w:themeColor="text1"/>
                <w:szCs w:val="21"/>
              </w:rPr>
              <w:t>现场观察服装的符合性及人员穿戴的符合性。</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1.10.2</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洁净工作服和无菌工作服不得脱落纤维和颗粒性物质。</w:t>
            </w:r>
          </w:p>
          <w:p w:rsidR="00360587" w:rsidRDefault="00EB7295">
            <w:pPr>
              <w:jc w:val="left"/>
              <w:rPr>
                <w:rFonts w:eastAsia="仿宋_GB2312"/>
                <w:b/>
                <w:color w:val="000000" w:themeColor="text1"/>
                <w:szCs w:val="21"/>
              </w:rPr>
            </w:pPr>
            <w:r>
              <w:rPr>
                <w:rFonts w:eastAsia="仿宋_GB2312" w:hint="eastAsia"/>
                <w:b/>
                <w:bCs/>
                <w:iCs/>
                <w:color w:val="000000" w:themeColor="text1"/>
              </w:rPr>
              <w:t>查看洁净工作服和无菌工作服是否选择质地光滑、不易产生静电、不脱落纤维和颗粒性物质的材料制作。</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30"/>
                <w:szCs w:val="30"/>
                <w:lang w:bidi="bn-IN"/>
              </w:rPr>
            </w:pPr>
            <w:r>
              <w:rPr>
                <w:rFonts w:eastAsia="仿宋_GB2312" w:hint="eastAsia"/>
                <w:b/>
                <w:color w:val="000000" w:themeColor="text1"/>
                <w:kern w:val="0"/>
                <w:sz w:val="30"/>
                <w:szCs w:val="30"/>
                <w:lang w:bidi="bn-IN"/>
              </w:rPr>
              <w:t>厂房与设施</w:t>
            </w:r>
          </w:p>
          <w:p w:rsidR="00360587" w:rsidRDefault="00360587">
            <w:pPr>
              <w:adjustRightInd w:val="0"/>
              <w:snapToGrid w:val="0"/>
              <w:spacing w:line="360" w:lineRule="exact"/>
              <w:jc w:val="center"/>
              <w:rPr>
                <w:rFonts w:eastAsia="仿宋_GB2312"/>
                <w:b/>
                <w:bCs/>
                <w:color w:val="000000" w:themeColor="text1"/>
                <w:kern w:val="0"/>
                <w:sz w:val="44"/>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厂房与设施应当符合生产要求。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厂房与设施应当根据所生产产品的特性、工艺流程及相应的洁净级别要求进行合理设计、布局和使用。</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生产环境应当整洁、符合产品质量需要及相关技术标准的要求。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产品有特殊要求的，应当确保厂房的外部环境不</w:t>
            </w:r>
            <w:r>
              <w:rPr>
                <w:rFonts w:eastAsia="仿宋_GB2312" w:hint="eastAsia"/>
                <w:color w:val="000000" w:themeColor="text1"/>
                <w:szCs w:val="21"/>
              </w:rPr>
              <w:lastRenderedPageBreak/>
              <w:t>能对产品质量产生影响，必要时应当进行验证。</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2.3.1</w:t>
            </w:r>
          </w:p>
        </w:tc>
        <w:tc>
          <w:tcPr>
            <w:tcW w:w="1609" w:type="pct"/>
            <w:tcMar>
              <w:left w:w="57" w:type="dxa"/>
              <w:right w:w="57" w:type="dxa"/>
            </w:tcMar>
          </w:tcPr>
          <w:p w:rsidR="00360587" w:rsidRDefault="00EB7295">
            <w:pPr>
              <w:widowControl/>
              <w:adjustRightInd w:val="0"/>
              <w:snapToGrid w:val="0"/>
              <w:rPr>
                <w:rFonts w:eastAsia="仿宋_GB2312"/>
                <w:color w:val="000000" w:themeColor="text1"/>
                <w:kern w:val="0"/>
                <w:sz w:val="32"/>
                <w:szCs w:val="32"/>
              </w:rPr>
            </w:pPr>
            <w:r>
              <w:rPr>
                <w:rFonts w:eastAsia="仿宋_GB2312" w:hint="eastAsia"/>
                <w:color w:val="000000" w:themeColor="text1"/>
                <w:szCs w:val="21"/>
              </w:rPr>
              <w:t>厂房应当确保生产和贮存产品质量以及相关设备性能不会直接或间接地受到影响。</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2.3.2</w:t>
            </w:r>
          </w:p>
        </w:tc>
        <w:tc>
          <w:tcPr>
            <w:tcW w:w="1609" w:type="pct"/>
            <w:tcMar>
              <w:left w:w="57" w:type="dxa"/>
              <w:right w:w="57" w:type="dxa"/>
            </w:tcMa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szCs w:val="21"/>
              </w:rPr>
              <w:t>厂房应当有适当的照明、温度、湿度和通风控制条件。</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厂房与设施的设计和安装应当根据产品特性采取必要措施，有效防止昆虫或其他动物进入。</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现场查看是否配备了相关设施。</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对厂房与设施的维护和维修不应影响产品质量。</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2.5.1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生产区应当有足够空间，并与产品生产规模、品种相适应。</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2.6.1</w:t>
            </w:r>
          </w:p>
        </w:tc>
        <w:tc>
          <w:tcPr>
            <w:tcW w:w="1609" w:type="pct"/>
            <w:tcMar>
              <w:left w:w="57" w:type="dxa"/>
              <w:right w:w="57" w:type="dxa"/>
            </w:tcMar>
            <w:vAlign w:val="center"/>
          </w:tcPr>
          <w:p w:rsidR="00360587" w:rsidRDefault="00EB7295">
            <w:pPr>
              <w:widowControl/>
              <w:adjustRightInd w:val="0"/>
              <w:snapToGrid w:val="0"/>
              <w:rPr>
                <w:rStyle w:val="af1"/>
                <w:rFonts w:eastAsia="仿宋_GB2312"/>
                <w:b/>
                <w:i w:val="0"/>
                <w:iCs/>
                <w:color w:val="000000" w:themeColor="text1"/>
              </w:rPr>
            </w:pPr>
            <w:r>
              <w:rPr>
                <w:rFonts w:eastAsia="仿宋_GB2312" w:hint="eastAsia"/>
                <w:color w:val="000000" w:themeColor="text1"/>
                <w:szCs w:val="21"/>
              </w:rPr>
              <w:t>仓储区应当能够满足原材料、包装材料、中间品、产品等贮存条件和要求。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仓储区应当按照待验、合格、不合格、退货或召回等进行有序、分区存放各类材料和产品，便于检查和监控。</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现场查看是否设置了相关区域并进行了标识，对各类物料是否按规定区域存放，</w:t>
            </w:r>
            <w:r>
              <w:rPr>
                <w:rFonts w:eastAsia="仿宋_GB2312" w:hint="eastAsia"/>
                <w:b/>
                <w:color w:val="000000" w:themeColor="text1"/>
                <w:szCs w:val="21"/>
              </w:rPr>
              <w:t>应当有各类物品的贮存记录。</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*2.7.1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应当配备与产品生产规模、品种、检验要求相适应的检验场所和设施。</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对照产品生产工艺的要求和产品检验要求以及检</w:t>
            </w:r>
            <w:r>
              <w:rPr>
                <w:rStyle w:val="10"/>
                <w:rFonts w:eastAsia="仿宋_GB2312" w:hint="eastAsia"/>
                <w:i w:val="0"/>
                <w:iCs/>
                <w:color w:val="000000" w:themeColor="text1"/>
              </w:rPr>
              <w:lastRenderedPageBreak/>
              <w:t>验方法，核实企业是否具备相关检测条件。</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应当有整洁的生产环境。厂区的地面、路面周围环境及运输等不应对无菌医疗器械的生产造成污染。厂区应当远离有污染的空气和水等污染源的区域。</w:t>
            </w:r>
          </w:p>
          <w:p w:rsidR="00360587" w:rsidRDefault="00EB7295">
            <w:pPr>
              <w:widowControl/>
              <w:adjustRightInd w:val="0"/>
              <w:snapToGrid w:val="0"/>
              <w:rPr>
                <w:rFonts w:eastAsia="仿宋_GB2312"/>
                <w:color w:val="000000" w:themeColor="text1"/>
                <w:szCs w:val="21"/>
              </w:rPr>
            </w:pPr>
            <w:r>
              <w:rPr>
                <w:rStyle w:val="1"/>
                <w:rFonts w:eastAsia="仿宋_GB2312" w:hint="eastAsia"/>
                <w:bCs/>
                <w:iCs/>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行政区、生活区和</w:t>
            </w:r>
            <w:proofErr w:type="gramStart"/>
            <w:r>
              <w:rPr>
                <w:rFonts w:eastAsia="仿宋_GB2312" w:hint="eastAsia"/>
                <w:color w:val="000000" w:themeColor="text1"/>
                <w:szCs w:val="21"/>
              </w:rPr>
              <w:t>辅助区</w:t>
            </w:r>
            <w:proofErr w:type="gramEnd"/>
            <w:r>
              <w:rPr>
                <w:rFonts w:eastAsia="仿宋_GB2312" w:hint="eastAsia"/>
                <w:color w:val="000000" w:themeColor="text1"/>
                <w:szCs w:val="21"/>
              </w:rPr>
              <w:t>的总体布局应当合理，不得对生产区有不良影响。</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应当根据所生产的无菌医疗器械的质量要求，确定在相应级别洁净室（区）内进行生产的过程，避免生产中的污染。</w:t>
            </w:r>
          </w:p>
          <w:p w:rsidR="00360587" w:rsidRDefault="00EB7295">
            <w:pPr>
              <w:widowControl/>
              <w:adjustRightInd w:val="0"/>
              <w:snapToGrid w:val="0"/>
              <w:rPr>
                <w:rFonts w:eastAsia="仿宋_GB2312"/>
                <w:b/>
                <w:color w:val="000000" w:themeColor="text1"/>
                <w:szCs w:val="21"/>
              </w:rPr>
            </w:pPr>
            <w:r>
              <w:rPr>
                <w:rFonts w:eastAsia="仿宋_GB2312" w:hint="eastAsia"/>
                <w:b/>
                <w:color w:val="000000" w:themeColor="text1"/>
                <w:szCs w:val="21"/>
              </w:rPr>
              <w:t>查看相关文件，是否明确了生产过程的洁净度级别；现场查看是否在相应级别洁净室（区）内进行生产，是否能避免生产中的污染。</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2.9.2</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空气洁净级别不同的洁净室（区）之间的静压差应大于</w:t>
            </w:r>
            <w:r>
              <w:rPr>
                <w:rFonts w:eastAsia="仿宋_GB2312"/>
                <w:color w:val="000000" w:themeColor="text1"/>
                <w:szCs w:val="21"/>
              </w:rPr>
              <w:t>5</w:t>
            </w:r>
            <w:r>
              <w:rPr>
                <w:rFonts w:eastAsia="仿宋_GB2312" w:hint="eastAsia"/>
                <w:color w:val="000000" w:themeColor="text1"/>
                <w:szCs w:val="21"/>
              </w:rPr>
              <w:t>帕，洁净室（区）与室外大气的静压差应大于</w:t>
            </w:r>
            <w:r>
              <w:rPr>
                <w:rFonts w:eastAsia="仿宋_GB2312"/>
                <w:color w:val="000000" w:themeColor="text1"/>
                <w:szCs w:val="21"/>
              </w:rPr>
              <w:t>10</w:t>
            </w:r>
            <w:r>
              <w:rPr>
                <w:rFonts w:eastAsia="仿宋_GB2312" w:hint="eastAsia"/>
                <w:color w:val="000000" w:themeColor="text1"/>
                <w:szCs w:val="21"/>
              </w:rPr>
              <w:t>帕，并应有指示压差的装置。</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szCs w:val="21"/>
              </w:rPr>
              <w:t>现场查看是否配备了指示压差的装置，空气洁净级别不同的洁净室（区）之间以及洁净室（区）</w:t>
            </w:r>
            <w:r>
              <w:rPr>
                <w:rFonts w:eastAsia="仿宋_GB2312" w:hint="eastAsia"/>
                <w:b/>
                <w:color w:val="000000" w:themeColor="text1"/>
                <w:szCs w:val="21"/>
              </w:rPr>
              <w:lastRenderedPageBreak/>
              <w:t>与室外大气的静压差是否符合要求。</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2.9.3</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必要时，相同洁净级别的不同功能区域（操作间）之间也应当保持适当的压差梯度。</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szCs w:val="21"/>
              </w:rPr>
              <w:t>现场查看相同洁净级别的不同功能区域（操作间），污染程度高的区域应当与其相邻区域保持适当的压差梯度。</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2.10.1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植入和介入到血管内的无菌医疗器械及需要在</w:t>
            </w:r>
            <w:r>
              <w:rPr>
                <w:rFonts w:eastAsia="仿宋_GB2312"/>
                <w:color w:val="000000" w:themeColor="text1"/>
                <w:szCs w:val="21"/>
              </w:rPr>
              <w:t>10,000</w:t>
            </w:r>
            <w:r>
              <w:rPr>
                <w:rFonts w:eastAsia="仿宋_GB2312" w:hint="eastAsia"/>
                <w:color w:val="000000" w:themeColor="text1"/>
                <w:szCs w:val="21"/>
              </w:rPr>
              <w:t>级下的局部</w:t>
            </w:r>
            <w:r>
              <w:rPr>
                <w:rFonts w:eastAsia="仿宋_GB2312"/>
                <w:color w:val="000000" w:themeColor="text1"/>
                <w:szCs w:val="21"/>
              </w:rPr>
              <w:t>100</w:t>
            </w:r>
            <w:r>
              <w:rPr>
                <w:rFonts w:eastAsia="仿宋_GB2312" w:hint="eastAsia"/>
                <w:color w:val="000000" w:themeColor="text1"/>
                <w:szCs w:val="21"/>
              </w:rPr>
              <w:t>级洁净室（区）内进行后续加工（如灌装封等）的无菌医疗器械或单包装出厂的配件，其末道清洁处理、组装、初包装、封口的生产区域和不经清洁处理的零部件的加工生产区域应当不低于</w:t>
            </w:r>
            <w:r>
              <w:rPr>
                <w:rFonts w:eastAsia="仿宋_GB2312"/>
                <w:color w:val="000000" w:themeColor="text1"/>
                <w:szCs w:val="21"/>
              </w:rPr>
              <w:t>10,000</w:t>
            </w:r>
            <w:r>
              <w:rPr>
                <w:rFonts w:eastAsia="仿宋_GB2312" w:hint="eastAsia"/>
                <w:color w:val="000000" w:themeColor="text1"/>
                <w:szCs w:val="21"/>
              </w:rPr>
              <w:t>级洁净度级别。</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与血液、骨髓腔或非自然腔</w:t>
            </w:r>
            <w:proofErr w:type="gramStart"/>
            <w:r>
              <w:rPr>
                <w:rFonts w:eastAsia="仿宋_GB2312" w:hint="eastAsia"/>
                <w:color w:val="000000" w:themeColor="text1"/>
                <w:szCs w:val="21"/>
              </w:rPr>
              <w:t>道直接</w:t>
            </w:r>
            <w:proofErr w:type="gramEnd"/>
            <w:r>
              <w:rPr>
                <w:rFonts w:eastAsia="仿宋_GB2312" w:hint="eastAsia"/>
                <w:color w:val="000000" w:themeColor="text1"/>
                <w:szCs w:val="21"/>
              </w:rPr>
              <w:t>或间接接触的无菌医疗器械或单包装出厂的配件，其末道清洁处理、组装、初包装、封口的生产区域和不经清洁处理的零部件的加工生产区域应当不低于</w:t>
            </w:r>
            <w:r>
              <w:rPr>
                <w:rFonts w:eastAsia="仿宋_GB2312"/>
                <w:color w:val="000000" w:themeColor="text1"/>
                <w:szCs w:val="21"/>
              </w:rPr>
              <w:t>100,000</w:t>
            </w:r>
            <w:r>
              <w:rPr>
                <w:rFonts w:eastAsia="仿宋_GB2312" w:hint="eastAsia"/>
                <w:color w:val="000000" w:themeColor="text1"/>
                <w:szCs w:val="21"/>
              </w:rPr>
              <w:t>级洁净度级别。</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2.12.1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与人体损伤表面和粘膜接触的无菌医疗器械或单包装出厂的配件，其末道清洁处理、组装、初包装、封口的生产区域和不经清洁处理的零部件的加工生产区域应当不低于</w:t>
            </w:r>
            <w:r>
              <w:rPr>
                <w:rFonts w:eastAsia="仿宋_GB2312"/>
                <w:color w:val="000000" w:themeColor="text1"/>
                <w:szCs w:val="21"/>
              </w:rPr>
              <w:t>300,000</w:t>
            </w:r>
            <w:r>
              <w:rPr>
                <w:rFonts w:eastAsia="仿宋_GB2312" w:hint="eastAsia"/>
                <w:color w:val="000000" w:themeColor="text1"/>
                <w:szCs w:val="21"/>
              </w:rPr>
              <w:t>级洁净度级别。</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2.13.1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与无菌医疗器械的使用表面直接接触、不需清洁处理即使用的初包装材料，其生产环境洁净度级别的设置应当遵循与产品生产环境的洁净度级别</w:t>
            </w:r>
            <w:r>
              <w:rPr>
                <w:rFonts w:eastAsia="仿宋_GB2312" w:hint="eastAsia"/>
                <w:color w:val="000000" w:themeColor="text1"/>
                <w:szCs w:val="21"/>
              </w:rPr>
              <w:lastRenderedPageBreak/>
              <w:t>相同的原则，使初包装材料的质量满足所包装无菌医疗器械的要求；</w:t>
            </w:r>
            <w:proofErr w:type="gramStart"/>
            <w:r>
              <w:rPr>
                <w:rFonts w:eastAsia="仿宋_GB2312" w:hint="eastAsia"/>
                <w:color w:val="000000" w:themeColor="text1"/>
                <w:szCs w:val="21"/>
              </w:rPr>
              <w:t>若初包装</w:t>
            </w:r>
            <w:proofErr w:type="gramEnd"/>
            <w:r>
              <w:rPr>
                <w:rFonts w:eastAsia="仿宋_GB2312" w:hint="eastAsia"/>
                <w:color w:val="000000" w:themeColor="text1"/>
                <w:szCs w:val="21"/>
              </w:rPr>
              <w:t>材料不与无菌医疗器械使用表面直接接触，应当在不低于</w:t>
            </w:r>
            <w:r>
              <w:rPr>
                <w:rFonts w:eastAsia="仿宋_GB2312"/>
                <w:color w:val="000000" w:themeColor="text1"/>
                <w:szCs w:val="21"/>
              </w:rPr>
              <w:t>300,000</w:t>
            </w:r>
            <w:r>
              <w:rPr>
                <w:rFonts w:eastAsia="仿宋_GB2312" w:hint="eastAsia"/>
                <w:color w:val="000000" w:themeColor="text1"/>
                <w:szCs w:val="21"/>
              </w:rPr>
              <w:t>级洁净室（区）内生产。</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2.14.1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对于有要求或采用无菌操作技术加工的无菌医疗器械（包括医用材料），应当在</w:t>
            </w:r>
            <w:r>
              <w:rPr>
                <w:rFonts w:eastAsia="仿宋_GB2312"/>
                <w:color w:val="000000" w:themeColor="text1"/>
                <w:szCs w:val="21"/>
              </w:rPr>
              <w:t>10,000</w:t>
            </w:r>
            <w:r>
              <w:rPr>
                <w:rFonts w:eastAsia="仿宋_GB2312" w:hint="eastAsia"/>
                <w:color w:val="000000" w:themeColor="text1"/>
                <w:szCs w:val="21"/>
              </w:rPr>
              <w:t>级下的局部</w:t>
            </w:r>
            <w:r>
              <w:rPr>
                <w:rFonts w:eastAsia="仿宋_GB2312"/>
                <w:color w:val="000000" w:themeColor="text1"/>
                <w:szCs w:val="21"/>
              </w:rPr>
              <w:t>100</w:t>
            </w:r>
            <w:r>
              <w:rPr>
                <w:rFonts w:eastAsia="仿宋_GB2312" w:hint="eastAsia"/>
                <w:color w:val="000000" w:themeColor="text1"/>
                <w:szCs w:val="21"/>
              </w:rPr>
              <w:t>级洁净室（区）内进行生产。</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2.15.1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洁净工作服清洗干燥间、洁具间、专用工位器具的末道清洁处理与消毒的区域的空气洁净度级别可低于生产区一个级别，但不得低于</w:t>
            </w:r>
            <w:r>
              <w:rPr>
                <w:rFonts w:eastAsia="仿宋_GB2312"/>
                <w:color w:val="000000" w:themeColor="text1"/>
                <w:szCs w:val="21"/>
              </w:rPr>
              <w:t>300000</w:t>
            </w:r>
            <w:r>
              <w:rPr>
                <w:rFonts w:eastAsia="仿宋_GB2312" w:hint="eastAsia"/>
                <w:color w:val="000000" w:themeColor="text1"/>
                <w:szCs w:val="21"/>
              </w:rPr>
              <w:t>级。无菌工作服的整理、灭菌后的贮存应当在</w:t>
            </w:r>
            <w:r>
              <w:rPr>
                <w:rFonts w:eastAsia="仿宋_GB2312"/>
                <w:color w:val="000000" w:themeColor="text1"/>
                <w:szCs w:val="21"/>
              </w:rPr>
              <w:t>10,000</w:t>
            </w:r>
            <w:r>
              <w:rPr>
                <w:rFonts w:eastAsia="仿宋_GB2312" w:hint="eastAsia"/>
                <w:color w:val="000000" w:themeColor="text1"/>
                <w:szCs w:val="21"/>
              </w:rPr>
              <w:t>级洁净室（区）内。</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2.16.1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洁净室（区）应当按照无菌医疗器械的生产工艺流程及所要求的空气洁净度级别进行合理布局，人流、物流走向应当合理。同一洁净室（区）内或相邻洁净室（区）间的生产操作不得互相交叉污染。</w:t>
            </w:r>
          </w:p>
          <w:p w:rsidR="00360587" w:rsidRDefault="00EB7295">
            <w:pPr>
              <w:widowControl/>
              <w:adjustRightInd w:val="0"/>
              <w:snapToGrid w:val="0"/>
              <w:rPr>
                <w:rFonts w:eastAsia="仿宋_GB2312"/>
                <w:b/>
                <w:bCs/>
                <w:iCs/>
                <w:color w:val="000000" w:themeColor="text1"/>
                <w:kern w:val="0"/>
                <w:szCs w:val="21"/>
              </w:rPr>
            </w:pPr>
            <w:r>
              <w:rPr>
                <w:rFonts w:eastAsia="仿宋_GB2312" w:hint="eastAsia"/>
                <w:b/>
                <w:bCs/>
                <w:iCs/>
                <w:color w:val="000000" w:themeColor="text1"/>
                <w:kern w:val="0"/>
                <w:szCs w:val="21"/>
              </w:rPr>
              <w:t>现场查看洁净室（区）的人流、物流走向是否合理，是否能够避免交叉污染。</w:t>
            </w:r>
          </w:p>
          <w:p w:rsidR="00360587" w:rsidRDefault="00EB7295">
            <w:pPr>
              <w:widowControl/>
              <w:adjustRightInd w:val="0"/>
              <w:snapToGrid w:val="0"/>
              <w:rPr>
                <w:rFonts w:eastAsia="仿宋_GB2312"/>
                <w:b/>
                <w:color w:val="000000" w:themeColor="text1"/>
                <w:szCs w:val="21"/>
              </w:rPr>
            </w:pPr>
            <w:r>
              <w:rPr>
                <w:rFonts w:eastAsia="仿宋_GB2312" w:hint="eastAsia"/>
                <w:b/>
                <w:color w:val="000000" w:themeColor="text1"/>
                <w:szCs w:val="21"/>
              </w:rPr>
              <w:t>洁净室（区）和非洁净室（区）之间应有缓冲设施。</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2.17.1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洁净室（区）空气洁净度级别指标应当符合医疗器械相关行业标准的要求。</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szCs w:val="21"/>
              </w:rPr>
              <w:t>查看环境检测报告</w:t>
            </w:r>
            <w:r>
              <w:rPr>
                <w:rFonts w:eastAsia="仿宋_GB2312"/>
                <w:b/>
                <w:color w:val="000000" w:themeColor="text1"/>
                <w:szCs w:val="21"/>
              </w:rPr>
              <w:t>,</w:t>
            </w:r>
            <w:r>
              <w:rPr>
                <w:rFonts w:eastAsia="仿宋_GB2312" w:hint="eastAsia"/>
                <w:b/>
                <w:color w:val="000000" w:themeColor="text1"/>
                <w:szCs w:val="21"/>
              </w:rPr>
              <w:t>是否符合选定级别的标准</w:t>
            </w:r>
            <w:r>
              <w:rPr>
                <w:rFonts w:eastAsia="仿宋_GB2312" w:hint="eastAsia"/>
                <w:b/>
                <w:color w:val="000000" w:themeColor="text1"/>
                <w:szCs w:val="21"/>
              </w:rPr>
              <w:lastRenderedPageBreak/>
              <w:t>（</w:t>
            </w:r>
            <w:r>
              <w:rPr>
                <w:rFonts w:eastAsia="仿宋_GB2312"/>
                <w:b/>
                <w:color w:val="000000" w:themeColor="text1"/>
                <w:szCs w:val="21"/>
              </w:rPr>
              <w:t>YY0033</w:t>
            </w:r>
            <w:r>
              <w:rPr>
                <w:rFonts w:eastAsia="仿宋_GB2312" w:hint="eastAsia"/>
                <w:b/>
                <w:color w:val="000000" w:themeColor="text1"/>
                <w:szCs w:val="21"/>
              </w:rPr>
              <w:t>）要求。</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2.18.1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洁净室（区）的温度和相对湿度应当与产品生产工艺要求相适应。无特殊要求时，温度应当控制在</w:t>
            </w:r>
            <w:r>
              <w:rPr>
                <w:rFonts w:eastAsia="仿宋_GB2312"/>
                <w:color w:val="000000" w:themeColor="text1"/>
                <w:szCs w:val="21"/>
              </w:rPr>
              <w:t>18</w:t>
            </w:r>
            <w:r>
              <w:rPr>
                <w:rFonts w:eastAsia="仿宋_GB2312" w:hint="eastAsia"/>
                <w:color w:val="000000" w:themeColor="text1"/>
                <w:szCs w:val="21"/>
              </w:rPr>
              <w:t>～</w:t>
            </w:r>
            <w:r>
              <w:rPr>
                <w:rFonts w:eastAsia="仿宋_GB2312"/>
                <w:color w:val="000000" w:themeColor="text1"/>
                <w:szCs w:val="21"/>
              </w:rPr>
              <w:t>28</w:t>
            </w:r>
            <w:r>
              <w:rPr>
                <w:rFonts w:ascii="宋体" w:hAnsi="宋体" w:cs="宋体" w:hint="eastAsia"/>
                <w:color w:val="000000" w:themeColor="text1"/>
                <w:szCs w:val="21"/>
              </w:rPr>
              <w:t>℃</w:t>
            </w:r>
            <w:r>
              <w:rPr>
                <w:rFonts w:eastAsia="仿宋_GB2312" w:hint="eastAsia"/>
                <w:color w:val="000000" w:themeColor="text1"/>
                <w:szCs w:val="21"/>
              </w:rPr>
              <w:t>，相对湿度控制在</w:t>
            </w:r>
            <w:r>
              <w:rPr>
                <w:rFonts w:eastAsia="仿宋_GB2312"/>
                <w:color w:val="000000" w:themeColor="text1"/>
                <w:szCs w:val="21"/>
              </w:rPr>
              <w:t>45%</w:t>
            </w:r>
            <w:r>
              <w:rPr>
                <w:rFonts w:eastAsia="仿宋_GB2312" w:hint="eastAsia"/>
                <w:color w:val="000000" w:themeColor="text1"/>
                <w:szCs w:val="21"/>
              </w:rPr>
              <w:t>～</w:t>
            </w:r>
            <w:r>
              <w:rPr>
                <w:rFonts w:eastAsia="仿宋_GB2312"/>
                <w:color w:val="000000" w:themeColor="text1"/>
                <w:szCs w:val="21"/>
              </w:rPr>
              <w:t>65%</w:t>
            </w:r>
            <w:r>
              <w:rPr>
                <w:rFonts w:eastAsia="仿宋_GB2312" w:hint="eastAsia"/>
                <w:color w:val="000000" w:themeColor="text1"/>
                <w:szCs w:val="21"/>
              </w:rPr>
              <w:t>。</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kern w:val="0"/>
                <w:szCs w:val="21"/>
              </w:rPr>
              <w:t>现场查看温湿度装置及记录，是否符合要求。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2.19.1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进入洁净室（区）的管道、进回风口布局应当合理，水、电、气输送线路与墙体接口</w:t>
            </w:r>
            <w:proofErr w:type="gramStart"/>
            <w:r>
              <w:rPr>
                <w:rFonts w:eastAsia="仿宋_GB2312" w:hint="eastAsia"/>
                <w:color w:val="000000" w:themeColor="text1"/>
                <w:szCs w:val="21"/>
              </w:rPr>
              <w:t>处应当</w:t>
            </w:r>
            <w:proofErr w:type="gramEnd"/>
            <w:r>
              <w:rPr>
                <w:rFonts w:eastAsia="仿宋_GB2312" w:hint="eastAsia"/>
                <w:color w:val="000000" w:themeColor="text1"/>
                <w:szCs w:val="21"/>
              </w:rPr>
              <w:t>可靠密封，照明灯具不得悬吊。</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2.20.1</w:t>
            </w:r>
          </w:p>
        </w:tc>
        <w:tc>
          <w:tcPr>
            <w:tcW w:w="1609" w:type="pct"/>
            <w:tcMar>
              <w:left w:w="57" w:type="dxa"/>
              <w:right w:w="57" w:type="dxa"/>
            </w:tcMar>
          </w:tcPr>
          <w:p w:rsidR="00360587" w:rsidRDefault="00EB7295">
            <w:pPr>
              <w:jc w:val="left"/>
              <w:rPr>
                <w:rStyle w:val="af6"/>
                <w:rFonts w:ascii="Times New Roman" w:eastAsia="仿宋_GB2312"/>
                <w:b/>
                <w:i w:val="0"/>
                <w:color w:val="000000" w:themeColor="text1"/>
              </w:rPr>
            </w:pPr>
            <w:r>
              <w:rPr>
                <w:rFonts w:eastAsia="仿宋_GB2312" w:hint="eastAsia"/>
                <w:color w:val="000000" w:themeColor="text1"/>
                <w:szCs w:val="21"/>
              </w:rPr>
              <w:t>洁净室（区）内操作台应当光滑、平整、不脱落尘粒和纤维，不易积尘并便于清洁处理和消毒。</w:t>
            </w:r>
            <w:r>
              <w:rPr>
                <w:rFonts w:eastAsia="仿宋_GB2312"/>
                <w:color w:val="000000" w:themeColor="text1"/>
                <w:szCs w:val="21"/>
              </w:rPr>
              <w:t xml:space="preserve"> </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生产厂房应当设置防尘、防止昆虫和其他动物进入的设施。</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2.21.2</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洁净室（区）的门、窗及安全门应当密闭，洁净室（区）的门应当向洁净度高的方向开启，洁净室（区）的内表面应当便于清洁，不受清洁和消毒的影响。</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2.21.3</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100</w:t>
            </w:r>
            <w:r>
              <w:rPr>
                <w:rFonts w:eastAsia="仿宋_GB2312" w:hint="eastAsia"/>
                <w:color w:val="000000" w:themeColor="text1"/>
                <w:szCs w:val="21"/>
              </w:rPr>
              <w:t>级的洁净室（区）内不得设置地漏。</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2.21.4</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在其他洁净室（区）内，水池或地漏应当有适当的设计和维护，并安装易于清洁且带有空气阻断功能的装置以防倒灌，同外部排水系统的连接方式应当能够防止微生物的侵入。</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洁净室（区）内使用的压缩空气等工艺用气均应当经过净化处理。</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kern w:val="0"/>
                <w:szCs w:val="21"/>
              </w:rPr>
              <w:t>现场查看工艺用气的净化处理装置及管路设置</w:t>
            </w:r>
            <w:r>
              <w:rPr>
                <w:rFonts w:eastAsia="仿宋_GB2312"/>
                <w:b/>
                <w:color w:val="000000" w:themeColor="text1"/>
                <w:kern w:val="0"/>
                <w:szCs w:val="21"/>
              </w:rPr>
              <w:t>,</w:t>
            </w:r>
            <w:r>
              <w:rPr>
                <w:rFonts w:eastAsia="仿宋_GB2312" w:hint="eastAsia"/>
                <w:b/>
                <w:color w:val="000000" w:themeColor="text1"/>
                <w:kern w:val="0"/>
                <w:szCs w:val="21"/>
              </w:rPr>
              <w:t>工艺用气是否经过净化处理。</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2.22.2</w:t>
            </w:r>
          </w:p>
        </w:tc>
        <w:tc>
          <w:tcPr>
            <w:tcW w:w="1609" w:type="pct"/>
            <w:tcMar>
              <w:left w:w="57" w:type="dxa"/>
              <w:right w:w="57" w:type="dxa"/>
            </w:tcMar>
          </w:tcPr>
          <w:p w:rsidR="00360587" w:rsidRDefault="00EB7295">
            <w:pPr>
              <w:adjustRightInd w:val="0"/>
              <w:snapToGrid w:val="0"/>
              <w:rPr>
                <w:rFonts w:eastAsia="仿宋_GB2312"/>
                <w:color w:val="000000" w:themeColor="text1"/>
                <w:szCs w:val="21"/>
              </w:rPr>
            </w:pPr>
            <w:r>
              <w:rPr>
                <w:rFonts w:eastAsia="仿宋_GB2312" w:hint="eastAsia"/>
                <w:color w:val="000000" w:themeColor="text1"/>
                <w:szCs w:val="21"/>
              </w:rPr>
              <w:t>与产品使用表面直接接触的气体，其对产品的影响程度应当进行验证和控制，以适应所生产产品的要求。</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kern w:val="0"/>
                <w:szCs w:val="21"/>
              </w:rPr>
              <w:t>查看对</w:t>
            </w:r>
            <w:r>
              <w:rPr>
                <w:rFonts w:eastAsia="仿宋_GB2312" w:hint="eastAsia"/>
                <w:b/>
                <w:color w:val="000000" w:themeColor="text1"/>
                <w:szCs w:val="21"/>
              </w:rPr>
              <w:t>与产品使用表面直接接触的气体对产品所造成的影响进行评价和验证的记录，</w:t>
            </w:r>
            <w:r>
              <w:rPr>
                <w:rFonts w:eastAsia="仿宋_GB2312" w:hint="eastAsia"/>
                <w:b/>
                <w:color w:val="000000" w:themeColor="text1"/>
                <w:kern w:val="0"/>
                <w:szCs w:val="21"/>
              </w:rPr>
              <w:t>是否根据评价和验证的结果规定了控制措施并实施。</w:t>
            </w:r>
          </w:p>
        </w:tc>
        <w:tc>
          <w:tcPr>
            <w:tcW w:w="1373" w:type="pct"/>
            <w:vAlign w:val="center"/>
          </w:tcPr>
          <w:p w:rsidR="00360587" w:rsidRDefault="00360587">
            <w:pPr>
              <w:adjustRightInd w:val="0"/>
              <w:snapToGrid w:val="0"/>
              <w:jc w:val="center"/>
              <w:rPr>
                <w:rFonts w:eastAsia="仿宋_GB2312"/>
                <w:color w:val="000000" w:themeColor="text1"/>
                <w:szCs w:val="21"/>
              </w:rPr>
            </w:pPr>
          </w:p>
        </w:tc>
        <w:tc>
          <w:tcPr>
            <w:tcW w:w="1372"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洁净室（区）内的人数应当与洁净室（区）面积相适应。</w:t>
            </w:r>
          </w:p>
          <w:p w:rsidR="00360587" w:rsidRDefault="00EB7295">
            <w:pPr>
              <w:widowControl/>
              <w:adjustRightInd w:val="0"/>
              <w:snapToGrid w:val="0"/>
              <w:rPr>
                <w:rFonts w:eastAsia="仿宋_GB2312"/>
                <w:color w:val="000000" w:themeColor="text1"/>
                <w:szCs w:val="21"/>
              </w:rPr>
            </w:pPr>
            <w:r>
              <w:rPr>
                <w:rFonts w:eastAsia="仿宋_GB2312" w:hint="eastAsia"/>
                <w:b/>
                <w:color w:val="000000" w:themeColor="text1"/>
                <w:szCs w:val="21"/>
              </w:rPr>
              <w:t>查看验证记录，是否对现场工作人员数量上限进行验证，确认能够满足洁净控制要求。核实现场工作人员数量并查看相关记录，不应超过验证时所确认的现场工作人员数量上限。</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val="restart"/>
            <w:vAlign w:val="center"/>
          </w:tcPr>
          <w:p w:rsidR="00360587" w:rsidRDefault="00EB7295">
            <w:pPr>
              <w:adjustRightInd w:val="0"/>
              <w:snapToGrid w:val="0"/>
              <w:spacing w:line="360" w:lineRule="exact"/>
              <w:jc w:val="center"/>
              <w:rPr>
                <w:rFonts w:eastAsia="仿宋_GB2312"/>
                <w:b/>
                <w:color w:val="000000" w:themeColor="text1"/>
                <w:kern w:val="0"/>
                <w:sz w:val="30"/>
                <w:szCs w:val="30"/>
                <w:lang w:bidi="bn-IN"/>
              </w:rPr>
            </w:pPr>
            <w:r>
              <w:rPr>
                <w:rFonts w:eastAsia="仿宋_GB2312" w:hint="eastAsia"/>
                <w:b/>
                <w:color w:val="000000" w:themeColor="text1"/>
                <w:kern w:val="0"/>
                <w:sz w:val="30"/>
                <w:szCs w:val="30"/>
                <w:lang w:bidi="bn-IN"/>
              </w:rPr>
              <w:t>设</w:t>
            </w:r>
          </w:p>
          <w:p w:rsidR="00360587" w:rsidRDefault="00360587">
            <w:pPr>
              <w:adjustRightInd w:val="0"/>
              <w:snapToGrid w:val="0"/>
              <w:spacing w:line="360" w:lineRule="exact"/>
              <w:jc w:val="center"/>
              <w:rPr>
                <w:rFonts w:eastAsia="仿宋_GB2312"/>
                <w:b/>
                <w:bCs/>
                <w:color w:val="000000" w:themeColor="text1"/>
                <w:kern w:val="0"/>
                <w:sz w:val="30"/>
                <w:szCs w:val="30"/>
                <w:lang w:bidi="bn-IN"/>
              </w:rPr>
            </w:pPr>
          </w:p>
          <w:p w:rsidR="00360587" w:rsidRDefault="00360587">
            <w:pPr>
              <w:adjustRightInd w:val="0"/>
              <w:snapToGrid w:val="0"/>
              <w:spacing w:line="360" w:lineRule="exact"/>
              <w:jc w:val="center"/>
              <w:rPr>
                <w:rFonts w:eastAsia="仿宋_GB2312"/>
                <w:b/>
                <w:bCs/>
                <w:color w:val="000000" w:themeColor="text1"/>
                <w:kern w:val="0"/>
                <w:sz w:val="30"/>
                <w:szCs w:val="30"/>
                <w:lang w:bidi="bn-IN"/>
              </w:rPr>
            </w:pPr>
          </w:p>
          <w:p w:rsidR="00360587" w:rsidRDefault="00EB7295">
            <w:pPr>
              <w:adjustRightInd w:val="0"/>
              <w:snapToGrid w:val="0"/>
              <w:spacing w:line="360" w:lineRule="exact"/>
              <w:jc w:val="center"/>
              <w:rPr>
                <w:rFonts w:eastAsia="仿宋_GB2312"/>
                <w:b/>
                <w:color w:val="000000" w:themeColor="text1"/>
                <w:kern w:val="0"/>
                <w:sz w:val="30"/>
                <w:szCs w:val="30"/>
                <w:lang w:bidi="bn-IN"/>
              </w:rPr>
            </w:pPr>
            <w:r>
              <w:rPr>
                <w:rFonts w:eastAsia="仿宋_GB2312" w:hint="eastAsia"/>
                <w:b/>
                <w:color w:val="000000" w:themeColor="text1"/>
                <w:kern w:val="0"/>
                <w:sz w:val="30"/>
                <w:szCs w:val="30"/>
                <w:lang w:bidi="bn-IN"/>
              </w:rPr>
              <w:t>备</w:t>
            </w:r>
          </w:p>
          <w:p w:rsidR="00360587" w:rsidRDefault="00360587">
            <w:pPr>
              <w:adjustRightInd w:val="0"/>
              <w:snapToGrid w:val="0"/>
              <w:spacing w:line="360" w:lineRule="exact"/>
              <w:jc w:val="center"/>
              <w:rPr>
                <w:rFonts w:eastAsia="仿宋_GB2312"/>
                <w:b/>
                <w:bCs/>
                <w:color w:val="000000" w:themeColor="text1"/>
                <w:kern w:val="0"/>
                <w:sz w:val="30"/>
                <w:szCs w:val="30"/>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*3.1.1</w:t>
            </w:r>
          </w:p>
        </w:tc>
        <w:tc>
          <w:tcPr>
            <w:tcW w:w="1609" w:type="pct"/>
            <w:tcMar>
              <w:left w:w="57" w:type="dxa"/>
              <w:right w:w="57" w:type="dxa"/>
            </w:tcMar>
          </w:tcPr>
          <w:p w:rsidR="00360587" w:rsidRDefault="00EB7295">
            <w:pPr>
              <w:adjustRightInd w:val="0"/>
              <w:snapToGrid w:val="0"/>
              <w:rPr>
                <w:rFonts w:eastAsia="仿宋_GB2312"/>
                <w:color w:val="000000" w:themeColor="text1"/>
                <w:szCs w:val="21"/>
              </w:rPr>
            </w:pPr>
            <w:r>
              <w:rPr>
                <w:rFonts w:eastAsia="仿宋_GB2312" w:hint="eastAsia"/>
                <w:color w:val="000000" w:themeColor="text1"/>
                <w:szCs w:val="21"/>
              </w:rPr>
              <w:t>应当配备与所生产产品和规模相匹配的生产设备、工艺装备，应当确保有效运行。</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对照生产工艺流程图，查看设备清单，所列设备是否满足生产需要；核查现场设备是否与设备清单相关内容一致；应当制定设备管理制度</w:t>
            </w:r>
            <w:r>
              <w:rPr>
                <w:rStyle w:val="10"/>
                <w:rFonts w:hint="eastAsia"/>
                <w:i w:val="0"/>
                <w:iCs/>
                <w:color w:val="000000" w:themeColor="text1"/>
              </w:rPr>
              <w:t>。</w:t>
            </w:r>
          </w:p>
        </w:tc>
        <w:tc>
          <w:tcPr>
            <w:tcW w:w="1373" w:type="pct"/>
            <w:vAlign w:val="center"/>
          </w:tcPr>
          <w:p w:rsidR="00360587" w:rsidRDefault="00360587">
            <w:pPr>
              <w:adjustRightInd w:val="0"/>
              <w:snapToGrid w:val="0"/>
              <w:jc w:val="center"/>
              <w:rPr>
                <w:rFonts w:eastAsia="仿宋_GB2312"/>
                <w:color w:val="000000" w:themeColor="text1"/>
                <w:szCs w:val="21"/>
              </w:rPr>
            </w:pPr>
          </w:p>
        </w:tc>
        <w:tc>
          <w:tcPr>
            <w:tcW w:w="1372"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生产设备的设计、选型、安装、维修和维护应当符合预定用途，便于操作、清洁和维护。</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查看生产设备验证记录，确认是否满足预定要求。</w:t>
            </w:r>
            <w:r>
              <w:rPr>
                <w:rStyle w:val="10"/>
                <w:rFonts w:eastAsia="仿宋_GB2312" w:hint="eastAsia"/>
                <w:i w:val="0"/>
                <w:iCs/>
                <w:color w:val="000000" w:themeColor="text1"/>
              </w:rPr>
              <w:lastRenderedPageBreak/>
              <w:t>现场查看生产设备是否便于操作、清洁和维护。</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695"/>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3.2.2</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生产设备应当有明显的状态标识，防止非预期使用。</w:t>
            </w:r>
          </w:p>
          <w:p w:rsidR="00360587" w:rsidRDefault="00EB7295">
            <w:pPr>
              <w:widowControl/>
              <w:tabs>
                <w:tab w:val="left" w:pos="2860"/>
              </w:tabs>
              <w:adjustRightInd w:val="0"/>
              <w:snapToGrid w:val="0"/>
              <w:rPr>
                <w:rStyle w:val="10"/>
                <w:rFonts w:eastAsia="仿宋_GB2312"/>
                <w:b/>
                <w:i w:val="0"/>
                <w:iCs/>
                <w:color w:val="000000" w:themeColor="text1"/>
              </w:rPr>
            </w:pPr>
            <w:r>
              <w:rPr>
                <w:rStyle w:val="10"/>
                <w:rFonts w:eastAsia="仿宋_GB2312" w:hint="eastAsia"/>
                <w:i w:val="0"/>
                <w:iCs/>
                <w:color w:val="000000" w:themeColor="text1"/>
              </w:rPr>
              <w:t>现场查看生产设备标识。</w:t>
            </w:r>
            <w:r>
              <w:rPr>
                <w:rStyle w:val="10"/>
                <w:rFonts w:eastAsia="仿宋_GB2312"/>
                <w:i w:val="0"/>
                <w:iCs/>
                <w:color w:val="000000" w:themeColor="text1"/>
              </w:rPr>
              <w:tab/>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3.2.3</w:t>
            </w:r>
          </w:p>
        </w:tc>
        <w:tc>
          <w:tcPr>
            <w:tcW w:w="1609" w:type="pct"/>
            <w:tcMar>
              <w:left w:w="57" w:type="dxa"/>
              <w:right w:w="57" w:type="dxa"/>
            </w:tcMa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szCs w:val="21"/>
              </w:rPr>
              <w:t>应当建立生产设备使用、清洁、维护和维修的操作规程，并保存相应的设备操作记录。</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*3.3.1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应当配备与产品检验要求相适应的检验仪器和设备，主要检验仪器和设备应当具有明确的操作规程。</w:t>
            </w:r>
          </w:p>
          <w:p w:rsidR="00360587" w:rsidRDefault="00EB7295">
            <w:pPr>
              <w:widowControl/>
              <w:adjustRightInd w:val="0"/>
              <w:snapToGrid w:val="0"/>
              <w:rPr>
                <w:rFonts w:eastAsia="仿宋_GB2312"/>
                <w:b/>
                <w:color w:val="000000" w:themeColor="text1"/>
                <w:szCs w:val="21"/>
              </w:rPr>
            </w:pPr>
            <w:r>
              <w:rPr>
                <w:rStyle w:val="10"/>
                <w:rFonts w:eastAsia="仿宋_GB2312" w:hint="eastAsia"/>
                <w:i w:val="0"/>
                <w:iCs/>
                <w:color w:val="000000" w:themeColor="text1"/>
              </w:rPr>
              <w:t>对照产品检验要求和检验方法，核实企业是否具备相关检测设备。主要检测设备是否制定了操作规程。</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3.4.1</w:t>
            </w:r>
          </w:p>
        </w:tc>
        <w:tc>
          <w:tcPr>
            <w:tcW w:w="1609" w:type="pct"/>
            <w:tcMar>
              <w:left w:w="57" w:type="dxa"/>
              <w:right w:w="57" w:type="dxa"/>
            </w:tcMa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szCs w:val="21"/>
              </w:rPr>
              <w:t>应当建立检验仪器和设备的使用记录，记录内容应当包括使用、校准、维护和维修等情况。</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3.5.1</w:t>
            </w:r>
          </w:p>
        </w:tc>
        <w:tc>
          <w:tcPr>
            <w:tcW w:w="1609" w:type="pct"/>
            <w:tcMar>
              <w:left w:w="57" w:type="dxa"/>
              <w:right w:w="57" w:type="dxa"/>
            </w:tcMar>
          </w:tcPr>
          <w:p w:rsidR="00360587" w:rsidRDefault="00EB7295">
            <w:pPr>
              <w:widowControl/>
              <w:adjustRightInd w:val="0"/>
              <w:snapToGrid w:val="0"/>
              <w:jc w:val="left"/>
              <w:rPr>
                <w:rFonts w:eastAsia="仿宋_GB2312"/>
                <w:color w:val="000000" w:themeColor="text1"/>
                <w:szCs w:val="21"/>
              </w:rPr>
            </w:pPr>
            <w:r>
              <w:rPr>
                <w:rFonts w:eastAsia="仿宋_GB2312" w:hint="eastAsia"/>
                <w:color w:val="000000" w:themeColor="text1"/>
                <w:szCs w:val="21"/>
              </w:rPr>
              <w:t>应当配备适当的计量器具，计量器具的量程和精度应当满足使用要求，计量器具应当标明其校准有效期，保存相应记录。</w:t>
            </w:r>
          </w:p>
          <w:p w:rsidR="00360587" w:rsidRDefault="00EB7295">
            <w:pPr>
              <w:widowControl/>
              <w:adjustRightInd w:val="0"/>
              <w:snapToGrid w:val="0"/>
              <w:rPr>
                <w:rFonts w:eastAsia="仿宋_GB2312"/>
                <w:color w:val="000000" w:themeColor="text1"/>
                <w:szCs w:val="21"/>
              </w:rPr>
            </w:pPr>
            <w:r>
              <w:rPr>
                <w:rStyle w:val="10"/>
                <w:rFonts w:eastAsia="仿宋_GB2312" w:hint="eastAsia"/>
                <w:i w:val="0"/>
                <w:iCs/>
                <w:color w:val="000000" w:themeColor="text1"/>
              </w:rPr>
              <w:t>查看计量器具的校准记录，确定是否在有效期内使用。</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3.6.1</w:t>
            </w:r>
          </w:p>
        </w:tc>
        <w:tc>
          <w:tcPr>
            <w:tcW w:w="1609" w:type="pct"/>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hint="eastAsia"/>
                <w:color w:val="000000" w:themeColor="text1"/>
                <w:szCs w:val="21"/>
              </w:rPr>
              <w:t>生产设备、工艺装备和工位器具应当符合洁净环境控制和工艺文件的要求。</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洁净室（区）空气净化系统应当经过确认并保持连续运行，维持相应的洁净度级别，并在一定周</w:t>
            </w:r>
            <w:r>
              <w:rPr>
                <w:rFonts w:eastAsia="仿宋_GB2312" w:hint="eastAsia"/>
                <w:color w:val="000000" w:themeColor="text1"/>
                <w:szCs w:val="21"/>
              </w:rPr>
              <w:lastRenderedPageBreak/>
              <w:t>期后进行再确认。</w:t>
            </w:r>
          </w:p>
          <w:p w:rsidR="00360587" w:rsidRDefault="00EB7295">
            <w:pPr>
              <w:widowControl/>
              <w:adjustRightInd w:val="0"/>
              <w:snapToGrid w:val="0"/>
              <w:rPr>
                <w:rFonts w:eastAsia="仿宋_GB2312"/>
                <w:color w:val="000000" w:themeColor="text1"/>
                <w:szCs w:val="21"/>
              </w:rPr>
            </w:pPr>
            <w:r>
              <w:rPr>
                <w:rStyle w:val="1"/>
                <w:rFonts w:eastAsia="仿宋_GB2312" w:hint="eastAsia"/>
                <w:bCs/>
                <w:iCs/>
                <w:color w:val="000000" w:themeColor="text1"/>
                <w:szCs w:val="21"/>
              </w:rPr>
              <w:t>查看洁净室（区）空气净化系统的确认和再确认记录。</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3.7.2</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若停机后再次开启空气净化系统，应当进行必要的测试或验证，以确认仍能达到规定的洁净度级别要求。</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如果洁净室（区）空气净化系统不连续使用，应当通过验证明确洁净室（区）空气净化系统重新启用的要求，并查看每次启用空气净化系统前的操作记录是否符合控制要求。</w:t>
            </w:r>
          </w:p>
          <w:p w:rsidR="00360587" w:rsidRDefault="00EB7295">
            <w:pPr>
              <w:widowControl/>
              <w:adjustRightInd w:val="0"/>
              <w:snapToGrid w:val="0"/>
              <w:rPr>
                <w:rFonts w:eastAsia="仿宋_GB2312"/>
                <w:color w:val="000000" w:themeColor="text1"/>
                <w:szCs w:val="21"/>
              </w:rPr>
            </w:pPr>
            <w:r>
              <w:rPr>
                <w:rStyle w:val="1"/>
                <w:rFonts w:eastAsia="仿宋_GB2312" w:hint="eastAsia"/>
                <w:bCs/>
                <w:iCs/>
                <w:color w:val="000000" w:themeColor="text1"/>
                <w:szCs w:val="21"/>
              </w:rPr>
              <w:t>如果未进行验证，在停机后再次开始生产前应当对洁净室（区）的环境参数进行检测，确认达到相关标准要求。</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*3.8.1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rsidR="00360587" w:rsidRDefault="00EB7295">
            <w:pPr>
              <w:jc w:val="left"/>
              <w:rPr>
                <w:rFonts w:eastAsia="仿宋_GB2312"/>
                <w:color w:val="000000" w:themeColor="text1"/>
                <w:szCs w:val="21"/>
              </w:rPr>
            </w:pPr>
            <w:r>
              <w:rPr>
                <w:rStyle w:val="10"/>
                <w:rFonts w:eastAsia="仿宋_GB2312" w:hint="eastAsia"/>
                <w:i w:val="0"/>
                <w:iCs/>
                <w:color w:val="000000" w:themeColor="text1"/>
                <w:szCs w:val="21"/>
              </w:rPr>
              <w:t>对于直接或间接接触心血管系统、淋巴系统或脑脊髓液或药液的无菌医疗器械，若水是最终产品的组成成分时，应当使用符合《中国药典》要求的注射用水；若用于末道清洗应当使用符合《中国药典》要求的注射用水或用超滤等其他方法产</w:t>
            </w:r>
            <w:r>
              <w:rPr>
                <w:rStyle w:val="10"/>
                <w:rFonts w:eastAsia="仿宋_GB2312" w:hint="eastAsia"/>
                <w:i w:val="0"/>
                <w:iCs/>
                <w:color w:val="000000" w:themeColor="text1"/>
                <w:szCs w:val="21"/>
              </w:rPr>
              <w:lastRenderedPageBreak/>
              <w:t>生的同等要求的注射用水。与人体组织、骨腔或自然腔体接触的无菌医疗器械，末道清洗用水应当使用符合《中国药典》要求的纯化水。</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3.9.1</w:t>
            </w:r>
          </w:p>
        </w:tc>
        <w:tc>
          <w:tcPr>
            <w:tcW w:w="1609" w:type="pct"/>
            <w:tcMar>
              <w:left w:w="57" w:type="dxa"/>
              <w:right w:w="57" w:type="dxa"/>
            </w:tcMar>
          </w:tcPr>
          <w:p w:rsidR="00360587" w:rsidRDefault="00EB7295">
            <w:pPr>
              <w:jc w:val="left"/>
              <w:rPr>
                <w:rFonts w:eastAsia="仿宋_GB2312"/>
                <w:color w:val="000000" w:themeColor="text1"/>
                <w:szCs w:val="21"/>
              </w:rPr>
            </w:pPr>
            <w:r>
              <w:rPr>
                <w:rFonts w:eastAsia="仿宋_GB2312" w:hint="eastAsia"/>
                <w:color w:val="000000" w:themeColor="text1"/>
                <w:szCs w:val="21"/>
              </w:rPr>
              <w:t>应当制定工艺用水的管理文件，工艺用水的储罐和输送管道应当满足产品要求，并定期清洗、消毒。</w:t>
            </w:r>
          </w:p>
          <w:p w:rsidR="00360587" w:rsidRDefault="00EB7295">
            <w:pPr>
              <w:jc w:val="left"/>
              <w:rPr>
                <w:rFonts w:eastAsia="仿宋_GB2312"/>
                <w:color w:val="000000" w:themeColor="text1"/>
                <w:szCs w:val="21"/>
              </w:rPr>
            </w:pPr>
            <w:r>
              <w:rPr>
                <w:rStyle w:val="10"/>
                <w:rFonts w:eastAsia="仿宋_GB2312" w:hint="eastAsia"/>
                <w:i w:val="0"/>
                <w:iCs/>
                <w:color w:val="000000" w:themeColor="text1"/>
                <w:szCs w:val="21"/>
              </w:rPr>
              <w:t>现场查看工艺用水的储罐和输送管道应当用不锈钢或其他无毒材料制成，应当定期清洗、消毒并进行记录。</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989"/>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3.10.1</w:t>
            </w:r>
          </w:p>
        </w:tc>
        <w:tc>
          <w:tcPr>
            <w:tcW w:w="1609" w:type="pct"/>
            <w:tcMar>
              <w:left w:w="57" w:type="dxa"/>
              <w:right w:w="57" w:type="dxa"/>
            </w:tcMar>
            <w:vAlign w:val="center"/>
          </w:tcPr>
          <w:p w:rsidR="00360587" w:rsidRDefault="00EB7295">
            <w:pPr>
              <w:widowControl/>
              <w:adjustRightInd w:val="0"/>
              <w:snapToGrid w:val="0"/>
              <w:jc w:val="left"/>
              <w:rPr>
                <w:rFonts w:eastAsia="仿宋_GB2312"/>
                <w:b/>
                <w:color w:val="000000" w:themeColor="text1"/>
                <w:szCs w:val="21"/>
              </w:rPr>
            </w:pPr>
            <w:r>
              <w:rPr>
                <w:rFonts w:eastAsia="仿宋_GB2312" w:hint="eastAsia"/>
                <w:color w:val="000000" w:themeColor="text1"/>
                <w:szCs w:val="21"/>
              </w:rPr>
              <w:t>与物料或产品直接接触的设备、工艺装备及管道表面应当光洁、平整、无颗粒物质脱落、无毒、耐腐蚀，不与物料或产品发生化学反应和粘连，易于清洁处理、消毒或灭菌。</w:t>
            </w:r>
          </w:p>
        </w:tc>
        <w:tc>
          <w:tcPr>
            <w:tcW w:w="1373" w:type="pct"/>
            <w:vAlign w:val="center"/>
          </w:tcPr>
          <w:p w:rsidR="00360587" w:rsidRDefault="00360587">
            <w:pPr>
              <w:widowControl/>
              <w:adjustRightInd w:val="0"/>
              <w:snapToGrid w:val="0"/>
              <w:jc w:val="center"/>
              <w:rPr>
                <w:rFonts w:eastAsia="仿宋_GB2312"/>
                <w:color w:val="000000" w:themeColor="text1"/>
                <w:szCs w:val="21"/>
              </w:rPr>
            </w:pPr>
          </w:p>
        </w:tc>
        <w:tc>
          <w:tcPr>
            <w:tcW w:w="1372"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文</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件</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管理</w:t>
            </w:r>
          </w:p>
          <w:p w:rsidR="00360587" w:rsidRDefault="00360587">
            <w:pPr>
              <w:adjustRightInd w:val="0"/>
              <w:snapToGrid w:val="0"/>
              <w:spacing w:line="360" w:lineRule="exact"/>
              <w:jc w:val="center"/>
              <w:rPr>
                <w:rFonts w:eastAsia="仿宋_GB2312"/>
                <w:b/>
                <w:bCs/>
                <w:color w:val="000000" w:themeColor="text1"/>
                <w:kern w:val="0"/>
                <w:sz w:val="44"/>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应当建立健全质量管理体系文件，包括质量方针和质量目标、质量手册、程序文件、技术文件和记录，以及法规要求的其他文件。</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4.1.2</w:t>
            </w:r>
          </w:p>
        </w:tc>
        <w:tc>
          <w:tcPr>
            <w:tcW w:w="1609" w:type="pct"/>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hint="eastAsia"/>
                <w:color w:val="000000" w:themeColor="text1"/>
                <w:kern w:val="0"/>
                <w:szCs w:val="21"/>
                <w:lang w:bidi="bn-IN"/>
              </w:rPr>
              <w:t>质量手册应当对质量管理体系</w:t>
            </w:r>
            <w:proofErr w:type="gramStart"/>
            <w:r>
              <w:rPr>
                <w:rFonts w:eastAsia="仿宋_GB2312" w:hint="eastAsia"/>
                <w:b/>
                <w:color w:val="000000" w:themeColor="text1"/>
                <w:szCs w:val="21"/>
              </w:rPr>
              <w:t>作</w:t>
            </w:r>
            <w:r>
              <w:rPr>
                <w:rFonts w:eastAsia="仿宋_GB2312" w:hint="eastAsia"/>
                <w:color w:val="000000" w:themeColor="text1"/>
                <w:kern w:val="0"/>
                <w:szCs w:val="21"/>
                <w:lang w:bidi="bn-IN"/>
              </w:rPr>
              <w:t>出</w:t>
            </w:r>
            <w:proofErr w:type="gramEnd"/>
            <w:r>
              <w:rPr>
                <w:rFonts w:eastAsia="仿宋_GB2312" w:hint="eastAsia"/>
                <w:color w:val="000000" w:themeColor="text1"/>
                <w:kern w:val="0"/>
                <w:szCs w:val="21"/>
                <w:lang w:bidi="bn-IN"/>
              </w:rPr>
              <w:t>规定。</w:t>
            </w:r>
          </w:p>
          <w:p w:rsidR="00360587" w:rsidRDefault="00EB7295">
            <w:pPr>
              <w:widowControl/>
              <w:adjustRightInd w:val="0"/>
              <w:snapToGrid w:val="0"/>
              <w:jc w:val="left"/>
              <w:rPr>
                <w:rStyle w:val="10"/>
                <w:rFonts w:eastAsia="仿宋_GB2312"/>
                <w:b/>
                <w:i w:val="0"/>
                <w:iCs/>
                <w:color w:val="000000" w:themeColor="text1"/>
              </w:rPr>
            </w:pPr>
            <w:r>
              <w:rPr>
                <w:rStyle w:val="10"/>
                <w:rFonts w:eastAsia="仿宋_GB2312" w:hint="eastAsia"/>
                <w:i w:val="0"/>
                <w:iCs/>
                <w:color w:val="000000" w:themeColor="text1"/>
              </w:rPr>
              <w:t>查看企业的</w:t>
            </w:r>
            <w:r>
              <w:rPr>
                <w:rFonts w:eastAsia="仿宋_GB2312" w:hint="eastAsia"/>
                <w:b/>
                <w:color w:val="000000" w:themeColor="text1"/>
                <w:kern w:val="0"/>
                <w:szCs w:val="21"/>
                <w:lang w:bidi="bn-IN"/>
              </w:rPr>
              <w:t>质量手册，应当包括企业质量目标、组织机构及职责、质量体系的适用范围和要求。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4.1.3</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程序文件应当根据产品生产和质量管理过程中需要建立的各种工作程序而制定，包含本规范所规定的各项程序文件。</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*4.1.4</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技术文件应当包括产品技术要求及相关标准、生产工艺规程、作业指导书、检验和试验操作规程、安装和服务操作规程等相关文件。</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应当建立文件控制程序，系统地设计、制定、审核、批准和发放质量管理体系文件。</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4.2.2</w:t>
            </w:r>
          </w:p>
        </w:tc>
        <w:tc>
          <w:tcPr>
            <w:tcW w:w="1609" w:type="pct"/>
            <w:tcMar>
              <w:left w:w="57" w:type="dxa"/>
              <w:right w:w="57" w:type="dxa"/>
            </w:tcMar>
            <w:vAlign w:val="center"/>
          </w:tcPr>
          <w:p w:rsidR="00360587" w:rsidRDefault="00EB7295">
            <w:pPr>
              <w:adjustRightInd w:val="0"/>
              <w:snapToGrid w:val="0"/>
              <w:rPr>
                <w:rStyle w:val="10"/>
                <w:rFonts w:eastAsia="仿宋_GB2312"/>
                <w:i w:val="0"/>
                <w:iCs/>
                <w:dstrike/>
                <w:color w:val="000000" w:themeColor="text1"/>
              </w:rPr>
            </w:pPr>
            <w:r>
              <w:rPr>
                <w:rFonts w:eastAsia="仿宋_GB2312" w:hint="eastAsia"/>
                <w:color w:val="000000" w:themeColor="text1"/>
                <w:kern w:val="0"/>
                <w:szCs w:val="21"/>
                <w:lang w:bidi="bn-IN"/>
              </w:rPr>
              <w:t>文件的起草、修订、审核、批准、替换或撤销、复制、保管和销毁等应当按照控制程序管理，并有相应的文件分发、撤销、复制和销毁记录。</w:t>
            </w:r>
          </w:p>
        </w:tc>
        <w:tc>
          <w:tcPr>
            <w:tcW w:w="1373"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iCs/>
                <w:color w:val="000000" w:themeColor="text1"/>
              </w:rPr>
            </w:pPr>
            <w:r>
              <w:rPr>
                <w:rFonts w:eastAsia="仿宋_GB2312"/>
                <w:iCs/>
                <w:color w:val="000000" w:themeColor="text1"/>
                <w:kern w:val="0"/>
                <w:szCs w:val="21"/>
                <w:lang w:bidi="bn-IN"/>
              </w:rPr>
              <w:t>4.2.3</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文件更新或修订时应当按规定评审和批准，能够识别文件的更改和修订状态。</w:t>
            </w:r>
          </w:p>
          <w:p w:rsidR="00360587" w:rsidRDefault="00EB7295">
            <w:pPr>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查看相关记录确认文件的更新或修订是否经过评审和批准；其更改和修订状态是否能够得到识别。</w:t>
            </w:r>
          </w:p>
        </w:tc>
        <w:tc>
          <w:tcPr>
            <w:tcW w:w="1373"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4.2.4</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分发和使用的文件应当为适宜的文本，已撤销或作废的文件应当进行标识，防止误用。</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到工作现场抽查现场使用的文件，确认是否是有效版本。作废文件是否明确标识。</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应当确定作废的技术文件等必要的质量管理体系文件的保存期限，满足产品维修和产品质量责任</w:t>
            </w:r>
            <w:r>
              <w:rPr>
                <w:rFonts w:eastAsia="仿宋_GB2312" w:hint="eastAsia"/>
                <w:color w:val="000000" w:themeColor="text1"/>
                <w:kern w:val="0"/>
                <w:szCs w:val="21"/>
                <w:lang w:bidi="bn-IN"/>
              </w:rPr>
              <w:lastRenderedPageBreak/>
              <w:t>追溯等需要。</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kern w:val="0"/>
                <w:szCs w:val="21"/>
                <w:lang w:bidi="bn-IN"/>
              </w:rPr>
              <w:t>保存</w:t>
            </w:r>
            <w:r>
              <w:rPr>
                <w:rFonts w:eastAsia="仿宋_GB2312" w:hint="eastAsia"/>
                <w:b/>
                <w:color w:val="000000" w:themeColor="text1"/>
                <w:kern w:val="0"/>
                <w:szCs w:val="21"/>
              </w:rPr>
              <w:t>期限应当不少于企业所规定的医疗器械寿命期。</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iCs/>
                <w:color w:val="000000" w:themeColor="text1"/>
              </w:rPr>
            </w:pPr>
            <w:r>
              <w:rPr>
                <w:rFonts w:eastAsia="仿宋_GB2312"/>
                <w:iCs/>
                <w:color w:val="000000" w:themeColor="text1"/>
                <w:kern w:val="0"/>
                <w:szCs w:val="21"/>
                <w:lang w:bidi="bn-IN"/>
              </w:rPr>
              <w:t>4.4.1</w:t>
            </w:r>
          </w:p>
        </w:tc>
        <w:tc>
          <w:tcPr>
            <w:tcW w:w="1609" w:type="pct"/>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lang w:bidi="bn-IN"/>
              </w:rPr>
            </w:pPr>
            <w:r>
              <w:rPr>
                <w:rFonts w:eastAsia="仿宋_GB2312" w:hint="eastAsia"/>
                <w:color w:val="000000" w:themeColor="text1"/>
                <w:kern w:val="0"/>
                <w:szCs w:val="21"/>
                <w:lang w:bidi="bn-IN"/>
              </w:rPr>
              <w:t>应当建立记录控制程序，包括记录的标识、保管、检索、保存期限和处置要求等。</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记录应当保证产品生产、质量控制等活动可追溯性。</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4.4.3</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记录应当清晰、完整，易于识别和检索，防止破损和丢失。</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4.4.4</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记录不得随意涂改或销毁，更改记录应当签注姓名和日期，并使原有信息仍清晰可辨，必要时，应当说明更改的理由。</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4.4.5</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szCs w:val="21"/>
              </w:rPr>
            </w:pPr>
            <w:r>
              <w:rPr>
                <w:rFonts w:eastAsia="仿宋_GB2312" w:hint="eastAsia"/>
                <w:color w:val="000000" w:themeColor="text1"/>
                <w:kern w:val="0"/>
                <w:szCs w:val="21"/>
                <w:lang w:bidi="bn-IN"/>
              </w:rPr>
              <w:t>记录的保存期限至少相当于生产企业所规定的医疗器械的寿命期，但从放行产品的日期起不少于</w:t>
            </w:r>
            <w:r>
              <w:rPr>
                <w:rFonts w:eastAsia="仿宋_GB2312"/>
                <w:color w:val="000000" w:themeColor="text1"/>
                <w:kern w:val="0"/>
                <w:szCs w:val="21"/>
                <w:lang w:bidi="bn-IN"/>
              </w:rPr>
              <w:t>2</w:t>
            </w:r>
            <w:r>
              <w:rPr>
                <w:rFonts w:eastAsia="仿宋_GB2312" w:hint="eastAsia"/>
                <w:color w:val="000000" w:themeColor="text1"/>
                <w:kern w:val="0"/>
                <w:szCs w:val="21"/>
                <w:lang w:bidi="bn-IN"/>
              </w:rPr>
              <w:t>年，或符合相关法规要求，并可追溯。</w:t>
            </w:r>
          </w:p>
        </w:tc>
        <w:tc>
          <w:tcPr>
            <w:tcW w:w="1373"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restart"/>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设</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proofErr w:type="gramStart"/>
            <w:r>
              <w:rPr>
                <w:rFonts w:eastAsia="仿宋_GB2312" w:hint="eastAsia"/>
                <w:b/>
                <w:color w:val="000000" w:themeColor="text1"/>
                <w:kern w:val="0"/>
                <w:sz w:val="28"/>
                <w:szCs w:val="28"/>
                <w:lang w:bidi="bn-IN"/>
              </w:rPr>
              <w:t>计开发</w:t>
            </w:r>
            <w:proofErr w:type="gramEnd"/>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5.1.1</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hint="eastAsia"/>
                <w:color w:val="000000" w:themeColor="text1"/>
                <w:kern w:val="0"/>
                <w:szCs w:val="21"/>
              </w:rPr>
              <w:t>应当建立设计控制程序并形成文件，对医疗器械的设计和开发过程实施策划和控制。</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查看设计控制程序文件，应当清晰、可操作，能控制设计开发过程，至少包括以下内容：</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设计和开发的各个阶段的划分；</w:t>
            </w:r>
            <w:r>
              <w:rPr>
                <w:rFonts w:eastAsia="仿宋_GB2312"/>
                <w:b/>
                <w:color w:val="000000" w:themeColor="text1"/>
                <w:kern w:val="0"/>
                <w:szCs w:val="21"/>
                <w:lang w:bidi="bn-IN"/>
              </w:rPr>
              <w:br/>
              <w:t>2.</w:t>
            </w:r>
            <w:r>
              <w:rPr>
                <w:rFonts w:eastAsia="仿宋_GB2312" w:hint="eastAsia"/>
                <w:b/>
                <w:color w:val="000000" w:themeColor="text1"/>
                <w:kern w:val="0"/>
                <w:szCs w:val="21"/>
                <w:lang w:bidi="bn-IN"/>
              </w:rPr>
              <w:t>适合于每个设计和开发阶段的评审、验证、确认和设计转换活动；</w:t>
            </w:r>
            <w:r>
              <w:rPr>
                <w:rFonts w:eastAsia="仿宋_GB2312"/>
                <w:b/>
                <w:color w:val="000000" w:themeColor="text1"/>
                <w:kern w:val="0"/>
                <w:szCs w:val="21"/>
                <w:lang w:bidi="bn-IN"/>
              </w:rPr>
              <w:br/>
              <w:t>3.</w:t>
            </w:r>
            <w:r>
              <w:rPr>
                <w:rFonts w:eastAsia="仿宋_GB2312" w:hint="eastAsia"/>
                <w:b/>
                <w:color w:val="000000" w:themeColor="text1"/>
                <w:kern w:val="0"/>
                <w:szCs w:val="21"/>
                <w:lang w:bidi="bn-IN"/>
              </w:rPr>
              <w:t>设计和开发各阶段人员和部门的职责、权限和沟通；</w:t>
            </w:r>
            <w:r>
              <w:rPr>
                <w:rFonts w:eastAsia="仿宋_GB2312"/>
                <w:b/>
                <w:color w:val="000000" w:themeColor="text1"/>
                <w:kern w:val="0"/>
                <w:szCs w:val="21"/>
                <w:lang w:bidi="bn-IN"/>
              </w:rPr>
              <w:br/>
            </w:r>
            <w:r>
              <w:rPr>
                <w:rFonts w:eastAsia="仿宋_GB2312"/>
                <w:b/>
                <w:color w:val="000000" w:themeColor="text1"/>
                <w:kern w:val="0"/>
                <w:szCs w:val="21"/>
                <w:lang w:bidi="bn-IN"/>
              </w:rPr>
              <w:lastRenderedPageBreak/>
              <w:t>4.</w:t>
            </w:r>
            <w:r>
              <w:rPr>
                <w:rFonts w:eastAsia="仿宋_GB2312" w:hint="eastAsia"/>
                <w:b/>
                <w:color w:val="000000" w:themeColor="text1"/>
                <w:kern w:val="0"/>
                <w:szCs w:val="21"/>
                <w:lang w:bidi="bn-IN"/>
              </w:rPr>
              <w:t>风险管理要求。</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Cs w:val="21"/>
                <w:lang w:bidi="bn-IN"/>
              </w:rPr>
              <w:br/>
              <w:t>1.</w:t>
            </w:r>
            <w:r>
              <w:rPr>
                <w:rFonts w:eastAsia="仿宋_GB2312" w:hint="eastAsia"/>
                <w:b/>
                <w:color w:val="000000" w:themeColor="text1"/>
                <w:kern w:val="0"/>
                <w:szCs w:val="21"/>
                <w:lang w:bidi="bn-IN"/>
              </w:rPr>
              <w:t>设计和开发项目的目标和意义的描述，技术指标分析；</w:t>
            </w:r>
            <w:r>
              <w:rPr>
                <w:rFonts w:eastAsia="仿宋_GB2312"/>
                <w:b/>
                <w:color w:val="000000" w:themeColor="text1"/>
                <w:kern w:val="0"/>
                <w:szCs w:val="21"/>
                <w:lang w:bidi="bn-IN"/>
              </w:rPr>
              <w:br/>
              <w:t>2.</w:t>
            </w:r>
            <w:r>
              <w:rPr>
                <w:rFonts w:eastAsia="仿宋_GB2312" w:hint="eastAsia"/>
                <w:b/>
                <w:color w:val="000000" w:themeColor="text1"/>
                <w:kern w:val="0"/>
                <w:szCs w:val="21"/>
                <w:lang w:bidi="bn-IN"/>
              </w:rPr>
              <w:t>确定了设计和开发各阶段，以及适合于每个设计和开发阶段的评审、验证、确认和设计转换活动；</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．应当识别和确定各个部门设计和开发的活动和接口，明确各阶段的人员或组织的职责、评审人员的组成，以</w:t>
            </w:r>
            <w:r>
              <w:rPr>
                <w:rFonts w:eastAsia="仿宋_GB2312" w:hint="eastAsia"/>
                <w:b/>
                <w:color w:val="000000" w:themeColor="text1"/>
                <w:kern w:val="0"/>
                <w:szCs w:val="21"/>
                <w:lang w:bidi="bn-IN"/>
              </w:rPr>
              <w:t>及各阶段预期的输出结果；</w:t>
            </w:r>
            <w:r>
              <w:rPr>
                <w:rFonts w:eastAsia="仿宋_GB2312"/>
                <w:b/>
                <w:color w:val="000000" w:themeColor="text1"/>
                <w:kern w:val="0"/>
                <w:szCs w:val="21"/>
                <w:lang w:bidi="bn-IN"/>
              </w:rPr>
              <w:br/>
              <w:t>4.</w:t>
            </w:r>
            <w:r>
              <w:rPr>
                <w:rFonts w:eastAsia="仿宋_GB2312" w:hint="eastAsia"/>
                <w:b/>
                <w:color w:val="000000" w:themeColor="text1"/>
                <w:kern w:val="0"/>
                <w:szCs w:val="21"/>
                <w:lang w:bidi="bn-IN"/>
              </w:rPr>
              <w:t>主要任务和阶段性任务的策划安排与整个项目的一致；</w:t>
            </w:r>
            <w:r>
              <w:rPr>
                <w:rFonts w:eastAsia="仿宋_GB2312"/>
                <w:b/>
                <w:color w:val="000000" w:themeColor="text1"/>
                <w:kern w:val="0"/>
                <w:szCs w:val="21"/>
                <w:lang w:bidi="bn-IN"/>
              </w:rPr>
              <w:br/>
              <w:t>5.</w:t>
            </w:r>
            <w:r>
              <w:rPr>
                <w:rFonts w:eastAsia="仿宋_GB2312" w:hint="eastAsia"/>
                <w:b/>
                <w:color w:val="000000" w:themeColor="text1"/>
                <w:kern w:val="0"/>
                <w:szCs w:val="21"/>
                <w:lang w:bidi="bn-IN"/>
              </w:rPr>
              <w:t>确定产品技术要求的制定、验证、确认和生产活动所需的测量装置；</w:t>
            </w:r>
            <w:r>
              <w:rPr>
                <w:rFonts w:eastAsia="仿宋_GB2312"/>
                <w:b/>
                <w:color w:val="000000" w:themeColor="text1"/>
                <w:kern w:val="0"/>
                <w:szCs w:val="21"/>
                <w:lang w:bidi="bn-IN"/>
              </w:rPr>
              <w:br/>
              <w:t>6.</w:t>
            </w:r>
            <w:r>
              <w:rPr>
                <w:rFonts w:eastAsia="仿宋_GB2312" w:hint="eastAsia"/>
                <w:b/>
                <w:color w:val="000000" w:themeColor="text1"/>
                <w:kern w:val="0"/>
                <w:szCs w:val="21"/>
                <w:lang w:bidi="bn-IN"/>
              </w:rPr>
              <w:t>风险管理活动。</w:t>
            </w:r>
          </w:p>
          <w:p w:rsidR="00360587" w:rsidRDefault="00EB7295">
            <w:pPr>
              <w:adjustRightInd w:val="0"/>
              <w:snapToGrid w:val="0"/>
              <w:rPr>
                <w:rFonts w:eastAsia="仿宋_GB2312"/>
                <w:color w:val="000000" w:themeColor="text1"/>
                <w:kern w:val="0"/>
                <w:szCs w:val="21"/>
                <w:lang w:bidi="bn-IN"/>
              </w:rPr>
            </w:pPr>
            <w:r>
              <w:rPr>
                <w:rFonts w:eastAsia="仿宋_GB2312" w:hint="eastAsia"/>
                <w:b/>
                <w:color w:val="000000" w:themeColor="text1"/>
                <w:kern w:val="0"/>
                <w:szCs w:val="21"/>
                <w:lang w:bidi="bn-IN"/>
              </w:rPr>
              <w:t>应当按照策划实施设计和开发，当偏离计划而需要修改计划时，应当对计划重新评审和批准。</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5.3.1</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设计和开发输入应当包括预期用途规定的功能、性能和安全要求、法规要求、风险管理控制措施</w:t>
            </w:r>
            <w:r>
              <w:rPr>
                <w:rFonts w:eastAsia="仿宋_GB2312" w:hint="eastAsia"/>
                <w:color w:val="000000" w:themeColor="text1"/>
                <w:kern w:val="0"/>
                <w:szCs w:val="21"/>
              </w:rPr>
              <w:lastRenderedPageBreak/>
              <w:t>和其他要求。</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5.3.2</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应当对设计和开发输入进行评审并得到批准，保持相关记录。</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设计和开发输出应当满足输入要求，包括采购、生产和服务所需的相关信息、产品技术要求等。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查看设计和开发输出资料，至少符合以下要求：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采购信息，如原材料、包装材料、组件和部件技术要求；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生产和服务所需的信息，如产品图纸（包括零部件图纸）、工艺配方、作业指导书、环境要求等；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产品技术要求；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4.</w:t>
            </w:r>
            <w:r>
              <w:rPr>
                <w:rFonts w:eastAsia="仿宋_GB2312" w:hint="eastAsia"/>
                <w:b/>
                <w:color w:val="000000" w:themeColor="text1"/>
                <w:kern w:val="0"/>
                <w:szCs w:val="21"/>
                <w:lang w:bidi="bn-IN"/>
              </w:rPr>
              <w:t>产品检验规程或指导书；</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5.</w:t>
            </w:r>
            <w:r>
              <w:rPr>
                <w:rFonts w:eastAsia="仿宋_GB2312" w:hint="eastAsia"/>
                <w:b/>
                <w:color w:val="000000" w:themeColor="text1"/>
                <w:kern w:val="0"/>
                <w:szCs w:val="21"/>
                <w:lang w:bidi="bn-IN"/>
              </w:rPr>
              <w:t>规定产品的安全和正常使用所必须的产品特性，如产品使用说明书、包装和标签要求等。产品使用说明书是否与注册申报和批准的一致；</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6.</w:t>
            </w:r>
            <w:r>
              <w:rPr>
                <w:rFonts w:eastAsia="仿宋_GB2312" w:hint="eastAsia"/>
                <w:b/>
                <w:color w:val="000000" w:themeColor="text1"/>
                <w:kern w:val="0"/>
                <w:szCs w:val="21"/>
                <w:lang w:bidi="bn-IN"/>
              </w:rPr>
              <w:t>标识和</w:t>
            </w:r>
            <w:proofErr w:type="gramStart"/>
            <w:r>
              <w:rPr>
                <w:rFonts w:eastAsia="仿宋_GB2312" w:hint="eastAsia"/>
                <w:b/>
                <w:color w:val="000000" w:themeColor="text1"/>
                <w:kern w:val="0"/>
                <w:szCs w:val="21"/>
                <w:lang w:bidi="bn-IN"/>
              </w:rPr>
              <w:t>可</w:t>
            </w:r>
            <w:proofErr w:type="gramEnd"/>
            <w:r>
              <w:rPr>
                <w:rFonts w:eastAsia="仿宋_GB2312" w:hint="eastAsia"/>
                <w:b/>
                <w:color w:val="000000" w:themeColor="text1"/>
                <w:kern w:val="0"/>
                <w:szCs w:val="21"/>
                <w:lang w:bidi="bn-IN"/>
              </w:rPr>
              <w:t>追溯性要求；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7.</w:t>
            </w:r>
            <w:r>
              <w:rPr>
                <w:rFonts w:eastAsia="仿宋_GB2312" w:hint="eastAsia"/>
                <w:b/>
                <w:color w:val="000000" w:themeColor="text1"/>
                <w:kern w:val="0"/>
                <w:szCs w:val="21"/>
                <w:lang w:bidi="bn-IN"/>
              </w:rPr>
              <w:t>提交给注册审批部门的文件，如研</w:t>
            </w:r>
            <w:r>
              <w:rPr>
                <w:rFonts w:eastAsia="仿宋_GB2312" w:hint="eastAsia"/>
                <w:b/>
                <w:color w:val="000000" w:themeColor="text1"/>
                <w:kern w:val="0"/>
                <w:szCs w:val="21"/>
                <w:lang w:bidi="bn-IN"/>
              </w:rPr>
              <w:t>究资料、产品技术要求、检验报告、临床评价资料（如有）、医疗器械安全有效基本要求清单等；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8.</w:t>
            </w:r>
            <w:r>
              <w:rPr>
                <w:rFonts w:eastAsia="仿宋_GB2312" w:hint="eastAsia"/>
                <w:b/>
                <w:color w:val="000000" w:themeColor="text1"/>
                <w:kern w:val="0"/>
                <w:szCs w:val="21"/>
                <w:lang w:bidi="bn-IN"/>
              </w:rPr>
              <w:t>样机或样品；</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9.</w:t>
            </w:r>
            <w:r>
              <w:rPr>
                <w:rFonts w:eastAsia="仿宋_GB2312" w:hint="eastAsia"/>
                <w:b/>
                <w:color w:val="000000" w:themeColor="text1"/>
                <w:kern w:val="0"/>
                <w:szCs w:val="21"/>
                <w:lang w:bidi="bn-IN"/>
              </w:rPr>
              <w:t>生物学评价结果和记录，包括材料的主要性能要求。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5.4.2</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设计和开发输出应当得到批准，保持相关记录。</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5.5.1</w:t>
            </w:r>
          </w:p>
        </w:tc>
        <w:tc>
          <w:tcPr>
            <w:tcW w:w="1609" w:type="pct"/>
            <w:tcMar>
              <w:left w:w="57" w:type="dxa"/>
              <w:right w:w="57" w:type="dxa"/>
            </w:tcMa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应当在设计和开发过程中开展设计和开发到生产的转换活动，以使设计和开发的输出在成为最终产品规范前得以验证，确保设计和开发输出适用于生产。</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查看相关文件，至少符合以下要求：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应当在设计和开发过程中开展设计转换活动以解决可生产性、部件及材料的可获得性、所需的生产设备、操作人员的培训等；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设计转换活动应当将产品的每一技术要求正确转化成与产品实现相关的具体过程或程序；</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设计转换活动的记录应当表明设计和开发输出在成为最终产品规范前得到验证，并保留验证记录，以确保设计和开发的输出适于生产；</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4.</w:t>
            </w:r>
            <w:r>
              <w:rPr>
                <w:rFonts w:eastAsia="仿宋_GB2312" w:hint="eastAsia"/>
                <w:b/>
                <w:color w:val="000000" w:themeColor="text1"/>
                <w:kern w:val="0"/>
                <w:szCs w:val="21"/>
                <w:lang w:bidi="bn-IN"/>
              </w:rPr>
              <w:t>应当对特殊过程的转换进行确认，确保其结果适用于生产，并保留确认记录。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5.6.1</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hint="eastAsia"/>
                <w:color w:val="000000" w:themeColor="text1"/>
                <w:kern w:val="0"/>
                <w:szCs w:val="21"/>
              </w:rPr>
              <w:t>应当在设计和开发的适宜阶段安排评审，保持评审结果及任何必要措施的记录。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应当按设计开发策划的结果，在适宜的阶段进行设计和开发评审；</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应当保持设计和开发评审记录，包括评审结果和评审所采取必要措施的记录。</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5.7.1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应当对设计和开发进行验证，以确保设计和开发输出满足输入的要求，并保持验证结果和任何必要措施的记录。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lastRenderedPageBreak/>
              <w:t>1.</w:t>
            </w:r>
            <w:r>
              <w:rPr>
                <w:rFonts w:eastAsia="仿宋_GB2312" w:hint="eastAsia"/>
                <w:b/>
                <w:color w:val="000000" w:themeColor="text1"/>
                <w:kern w:val="0"/>
                <w:szCs w:val="21"/>
                <w:lang w:bidi="bn-IN"/>
              </w:rPr>
              <w:t>应当结合策划的结果，在适宜的阶段进行设计和开发验证，确保设计开发输出满足输入的要求；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应当保持设计和开发验证记录、验证结果和任何必要措施的记录；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若设计和开发验证采用的是可供选择的计算方法或经证实的设计进行比较的方法，应当评审所用的方法的适宜性，确认方法是否科学和有效。</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5.8.1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应当对设计和开发进行确认，以确保产品满足规定的使用要求或者预期用途的要求，并保持确认结果和任何必要措施的记录。</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查看相关文件和记录，至少符合以下要求：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应当在适宜阶段进行设计和开发确认，确保产品满足规定的使用要求或预期用途的要求；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设计和开发确认活动应当在产品交付和实施之前进行；</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应当保持设计和开发确认记录，包括临床评价或临床试验的记录，保持确认结果和任何必要措施的记录。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5.9.1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确认可采用临床评价或者性能评价。进行临床试验时应当符合医疗器械临床试验法规的要求。</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查看临床评价报告及其支持材料。若开展临床试验应当符合法规要求，并提供相应的证明材料。对于需要进行临床评价或性能评价的医疗器械，应当能够提供评价报告和（或）材料。</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5.10.1</w:t>
            </w:r>
          </w:p>
        </w:tc>
        <w:tc>
          <w:tcPr>
            <w:tcW w:w="1609" w:type="pct"/>
            <w:tcMar>
              <w:left w:w="57" w:type="dxa"/>
              <w:right w:w="57" w:type="dxa"/>
            </w:tcMar>
            <w:vAlign w:val="center"/>
          </w:tcPr>
          <w:p w:rsidR="00360587" w:rsidRDefault="00EB7295">
            <w:pPr>
              <w:adjustRightInd w:val="0"/>
              <w:snapToGrid w:val="0"/>
              <w:rPr>
                <w:rFonts w:eastAsia="仿宋_GB2312"/>
                <w:b/>
                <w:color w:val="000000" w:themeColor="text1"/>
                <w:kern w:val="0"/>
                <w:szCs w:val="21"/>
                <w:lang w:bidi="bn-IN"/>
              </w:rPr>
            </w:pPr>
            <w:r>
              <w:rPr>
                <w:rFonts w:eastAsia="仿宋_GB2312" w:hint="eastAsia"/>
                <w:color w:val="000000" w:themeColor="text1"/>
                <w:kern w:val="0"/>
                <w:szCs w:val="21"/>
              </w:rPr>
              <w:t>应当对设计和开发的更改进行识别并保持记录。</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szCs w:val="21"/>
              </w:rPr>
              <w:t>5.10.2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必要时，应当对设计和开发更改进行评审、验证和确认，并在实施前得到批准。</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查看设计和开发更改的评审记录，至少符合以下要求：</w:t>
            </w:r>
          </w:p>
          <w:p w:rsidR="00360587" w:rsidRDefault="00EB7295">
            <w:pPr>
              <w:pStyle w:val="af4"/>
              <w:numPr>
                <w:ilvl w:val="0"/>
                <w:numId w:val="1"/>
              </w:numPr>
              <w:adjustRightInd w:val="0"/>
              <w:snapToGrid w:val="0"/>
              <w:ind w:firstLineChars="0"/>
              <w:rPr>
                <w:rFonts w:eastAsia="仿宋_GB2312"/>
                <w:b/>
                <w:color w:val="000000" w:themeColor="text1"/>
                <w:kern w:val="0"/>
                <w:szCs w:val="21"/>
                <w:lang w:bidi="bn-IN"/>
              </w:rPr>
            </w:pPr>
            <w:r>
              <w:rPr>
                <w:rFonts w:eastAsia="仿宋_GB2312" w:hint="eastAsia"/>
                <w:b/>
                <w:color w:val="000000" w:themeColor="text1"/>
                <w:kern w:val="0"/>
                <w:szCs w:val="21"/>
                <w:lang w:bidi="bn-IN"/>
              </w:rPr>
              <w:t>应当包括更改对产品组成部分和已交付产品的影响；</w:t>
            </w:r>
          </w:p>
          <w:p w:rsidR="00360587" w:rsidRDefault="00EB7295">
            <w:pPr>
              <w:pStyle w:val="af4"/>
              <w:numPr>
                <w:ilvl w:val="0"/>
                <w:numId w:val="1"/>
              </w:numPr>
              <w:adjustRightInd w:val="0"/>
              <w:snapToGrid w:val="0"/>
              <w:ind w:firstLineChars="0"/>
              <w:rPr>
                <w:rFonts w:eastAsia="仿宋_GB2312"/>
                <w:b/>
                <w:color w:val="000000" w:themeColor="text1"/>
                <w:kern w:val="0"/>
                <w:szCs w:val="21"/>
                <w:lang w:bidi="bn-IN"/>
              </w:rPr>
            </w:pPr>
            <w:r>
              <w:rPr>
                <w:rFonts w:eastAsia="仿宋_GB2312" w:hint="eastAsia"/>
                <w:b/>
                <w:color w:val="000000" w:themeColor="text1"/>
                <w:kern w:val="0"/>
                <w:szCs w:val="21"/>
                <w:lang w:bidi="bn-IN"/>
              </w:rPr>
              <w:t>设计和开发更改的实施应符合医疗器械产品注册的有关规定；</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*5.10.3</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hint="eastAsia"/>
                <w:color w:val="000000" w:themeColor="text1"/>
                <w:kern w:val="0"/>
                <w:szCs w:val="21"/>
              </w:rPr>
              <w:t>当选用的材料、零件或者产品功能的改变可能影响到医疗器械产品安全性、有效性时，应当</w:t>
            </w:r>
            <w:proofErr w:type="gramStart"/>
            <w:r>
              <w:rPr>
                <w:rFonts w:eastAsia="仿宋_GB2312" w:hint="eastAsia"/>
                <w:color w:val="000000" w:themeColor="text1"/>
                <w:kern w:val="0"/>
                <w:szCs w:val="21"/>
              </w:rPr>
              <w:t>评价因</w:t>
            </w:r>
            <w:proofErr w:type="gramEnd"/>
            <w:r>
              <w:rPr>
                <w:rFonts w:eastAsia="仿宋_GB2312" w:hint="eastAsia"/>
                <w:color w:val="000000" w:themeColor="text1"/>
                <w:kern w:val="0"/>
                <w:szCs w:val="21"/>
              </w:rPr>
              <w:t>改动可能带来的风险，必要时采取措施将风险降低到可接受水平，同时应当符合相关法规的要求。</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应当在包括设计和开发在内的产品实现全过程中，制定风险管理的要求并形成文件，保持相关记录。</w:t>
            </w:r>
          </w:p>
          <w:p w:rsidR="00360587" w:rsidRDefault="00EB7295">
            <w:pPr>
              <w:adjustRightInd w:val="0"/>
              <w:snapToGrid w:val="0"/>
              <w:rPr>
                <w:rFonts w:eastAsia="仿宋_GB2312"/>
                <w:b/>
                <w:color w:val="000000" w:themeColor="text1"/>
                <w:kern w:val="0"/>
                <w:szCs w:val="21"/>
                <w:lang w:bidi="bn-IN"/>
              </w:rPr>
            </w:pPr>
            <w:r>
              <w:rPr>
                <w:rFonts w:eastAsia="仿宋_GB2312" w:hint="eastAsia"/>
                <w:b/>
                <w:color w:val="000000" w:themeColor="text1"/>
                <w:kern w:val="0"/>
                <w:szCs w:val="21"/>
                <w:lang w:bidi="bn-IN"/>
              </w:rPr>
              <w:t>查看风险管理文件和记录，至少符合以下要求：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hint="eastAsia"/>
                <w:b/>
                <w:color w:val="000000" w:themeColor="text1"/>
                <w:kern w:val="0"/>
                <w:szCs w:val="21"/>
                <w:lang w:bidi="bn-IN"/>
              </w:rPr>
              <w:t>风险管理应当覆盖企业开发的产品实现的全过程；</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hint="eastAsia"/>
                <w:b/>
                <w:color w:val="000000" w:themeColor="text1"/>
                <w:kern w:val="0"/>
                <w:szCs w:val="21"/>
                <w:lang w:bidi="bn-IN"/>
              </w:rPr>
              <w:t>应当建立对医疗器械进行风险管理的文件，保持相关记录，以确定实施的证据；</w:t>
            </w:r>
          </w:p>
          <w:p w:rsidR="00360587" w:rsidRDefault="00EB7295">
            <w:pPr>
              <w:adjustRightInd w:val="0"/>
              <w:snapToGrid w:val="0"/>
              <w:rPr>
                <w:rFonts w:eastAsia="仿宋_GB2312"/>
                <w:color w:val="000000" w:themeColor="text1"/>
                <w:kern w:val="0"/>
                <w:szCs w:val="21"/>
              </w:rPr>
            </w:pPr>
            <w:r>
              <w:rPr>
                <w:rFonts w:eastAsia="仿宋_GB2312"/>
                <w:b/>
                <w:color w:val="000000" w:themeColor="text1"/>
                <w:kern w:val="0"/>
                <w:szCs w:val="21"/>
                <w:lang w:bidi="bn-IN"/>
              </w:rPr>
              <w:t>3.</w:t>
            </w:r>
            <w:r>
              <w:rPr>
                <w:rFonts w:eastAsia="仿宋_GB2312" w:hint="eastAsia"/>
                <w:b/>
                <w:color w:val="000000" w:themeColor="text1"/>
                <w:kern w:val="0"/>
                <w:szCs w:val="21"/>
                <w:lang w:bidi="bn-IN"/>
              </w:rPr>
              <w:t>应当将医疗器械产品的风险控制在可接受水</w:t>
            </w:r>
            <w:r>
              <w:rPr>
                <w:rFonts w:eastAsia="仿宋_GB2312" w:hint="eastAsia"/>
                <w:b/>
                <w:color w:val="000000" w:themeColor="text1"/>
                <w:kern w:val="0"/>
                <w:szCs w:val="21"/>
                <w:lang w:bidi="bn-IN"/>
              </w:rPr>
              <w:lastRenderedPageBreak/>
              <w:t>平。</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5.12.1</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hint="eastAsia"/>
                <w:color w:val="000000" w:themeColor="text1"/>
                <w:kern w:val="0"/>
                <w:szCs w:val="21"/>
              </w:rPr>
              <w:t>生产企业灭菌的，应明确灭菌工艺（方法和参数）和无菌保证水平（</w:t>
            </w:r>
            <w:r>
              <w:rPr>
                <w:rFonts w:eastAsia="仿宋_GB2312"/>
                <w:color w:val="000000" w:themeColor="text1"/>
                <w:kern w:val="0"/>
                <w:szCs w:val="21"/>
              </w:rPr>
              <w:t>SAL</w:t>
            </w:r>
            <w:r>
              <w:rPr>
                <w:rFonts w:eastAsia="仿宋_GB2312" w:hint="eastAsia"/>
                <w:color w:val="000000" w:themeColor="text1"/>
                <w:kern w:val="0"/>
                <w:szCs w:val="21"/>
              </w:rPr>
              <w:t>），并提供灭菌确认报告。</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5.13.1</w:t>
            </w:r>
          </w:p>
        </w:tc>
        <w:tc>
          <w:tcPr>
            <w:tcW w:w="1609" w:type="pct"/>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hint="eastAsia"/>
                <w:color w:val="000000" w:themeColor="text1"/>
                <w:szCs w:val="21"/>
              </w:rPr>
              <w:t>如灭菌使用的方法容易出现残留</w:t>
            </w:r>
            <w:r>
              <w:rPr>
                <w:rFonts w:eastAsia="仿宋_GB2312"/>
                <w:color w:val="000000" w:themeColor="text1"/>
                <w:szCs w:val="21"/>
              </w:rPr>
              <w:t>,</w:t>
            </w:r>
            <w:r>
              <w:rPr>
                <w:rFonts w:eastAsia="仿宋_GB2312" w:hint="eastAsia"/>
                <w:color w:val="000000" w:themeColor="text1"/>
                <w:szCs w:val="21"/>
              </w:rPr>
              <w:t>应当明确残留物信息及采取的处理方法。</w:t>
            </w:r>
          </w:p>
        </w:tc>
        <w:tc>
          <w:tcPr>
            <w:tcW w:w="1373" w:type="pct"/>
            <w:vAlign w:val="center"/>
          </w:tcPr>
          <w:p w:rsidR="00360587" w:rsidRDefault="00360587">
            <w:pPr>
              <w:adjustRightInd w:val="0"/>
              <w:snapToGrid w:val="0"/>
              <w:jc w:val="center"/>
              <w:rPr>
                <w:rFonts w:eastAsia="仿宋_GB2312"/>
                <w:color w:val="000000" w:themeColor="text1"/>
                <w:szCs w:val="21"/>
              </w:rPr>
            </w:pPr>
          </w:p>
        </w:tc>
        <w:tc>
          <w:tcPr>
            <w:tcW w:w="1372"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采</w:t>
            </w: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bCs/>
                <w:color w:val="000000" w:themeColor="text1"/>
                <w:kern w:val="0"/>
                <w:sz w:val="44"/>
                <w:szCs w:val="21"/>
                <w:lang w:bidi="bn-IN"/>
              </w:rPr>
            </w:pPr>
            <w:r>
              <w:rPr>
                <w:rFonts w:eastAsia="仿宋_GB2312" w:hint="eastAsia"/>
                <w:b/>
                <w:color w:val="000000" w:themeColor="text1"/>
                <w:kern w:val="0"/>
                <w:sz w:val="28"/>
                <w:szCs w:val="28"/>
                <w:lang w:bidi="bn-IN"/>
              </w:rPr>
              <w:t>购</w:t>
            </w:r>
          </w:p>
        </w:tc>
        <w:tc>
          <w:tcPr>
            <w:tcW w:w="365" w:type="pct"/>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iCs/>
                <w:color w:val="000000" w:themeColor="text1"/>
              </w:rPr>
            </w:pPr>
            <w:r>
              <w:rPr>
                <w:rFonts w:eastAsia="仿宋_GB2312"/>
                <w:iCs/>
                <w:color w:val="000000" w:themeColor="text1"/>
                <w:kern w:val="0"/>
                <w:szCs w:val="21"/>
                <w:lang w:bidi="bn-IN"/>
              </w:rPr>
              <w:t>*</w:t>
            </w:r>
            <w:r>
              <w:rPr>
                <w:rFonts w:eastAsia="仿宋_GB2312"/>
                <w:color w:val="000000" w:themeColor="text1"/>
                <w:kern w:val="0"/>
                <w:szCs w:val="21"/>
                <w:lang w:bidi="bn-IN"/>
              </w:rPr>
              <w:t>6.</w:t>
            </w:r>
            <w:r>
              <w:rPr>
                <w:rFonts w:eastAsia="仿宋_GB2312"/>
                <w:iCs/>
                <w:color w:val="000000" w:themeColor="text1"/>
                <w:kern w:val="0"/>
                <w:szCs w:val="21"/>
                <w:lang w:bidi="bn-IN"/>
              </w:rPr>
              <w:t>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应当建立采购控制程序。</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采购程序内容至少包括：采购流程</w:t>
            </w:r>
            <w:r>
              <w:rPr>
                <w:rStyle w:val="10"/>
                <w:rFonts w:eastAsia="仿宋_GB2312" w:hint="eastAsia"/>
                <w:i w:val="0"/>
                <w:color w:val="000000" w:themeColor="text1"/>
              </w:rPr>
              <w:t>、</w:t>
            </w:r>
            <w:r>
              <w:rPr>
                <w:rStyle w:val="10"/>
                <w:rFonts w:eastAsia="仿宋_GB2312" w:hint="eastAsia"/>
                <w:i w:val="0"/>
                <w:iCs/>
                <w:color w:val="000000" w:themeColor="text1"/>
              </w:rPr>
              <w:t>合格供应商的选择、评价和再评价规定、采购物品检验或验证的要求、采购记录的要求。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应当确保采购物品符合规定的要求，且</w:t>
            </w:r>
            <w:r>
              <w:rPr>
                <w:rFonts w:eastAsia="仿宋_GB2312" w:hint="eastAsia"/>
                <w:color w:val="000000" w:themeColor="text1"/>
                <w:kern w:val="0"/>
                <w:szCs w:val="21"/>
              </w:rPr>
              <w:t>不低于</w:t>
            </w:r>
            <w:r>
              <w:rPr>
                <w:rFonts w:eastAsia="仿宋_GB2312" w:hint="eastAsia"/>
                <w:color w:val="000000" w:themeColor="text1"/>
                <w:kern w:val="0"/>
                <w:szCs w:val="21"/>
                <w:lang w:bidi="bn-IN"/>
              </w:rPr>
              <w:t>法律法规的相关规定和国家强制性标准的相关要求。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应当根据采购物品对产品的影响，确定对采购物品实行控制的方式和程度。</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kern w:val="0"/>
                <w:szCs w:val="21"/>
                <w:lang w:bidi="bn-IN"/>
              </w:rPr>
              <w:t>查看对采购物品实施控制方式和程度的规定，核实控制方式和程度能够满足产品要求。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应当建立供应商审核制度，对供应商进行审核评价。必要时，应当进行现场审核。</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是否符合《</w:t>
            </w:r>
            <w:r>
              <w:rPr>
                <w:rFonts w:eastAsia="仿宋_GB2312" w:hint="eastAsia"/>
                <w:b/>
                <w:iCs/>
                <w:color w:val="000000" w:themeColor="text1"/>
              </w:rPr>
              <w:t>医疗器械生产企业供应商审核指南</w:t>
            </w:r>
            <w:r>
              <w:rPr>
                <w:rStyle w:val="10"/>
                <w:rFonts w:eastAsia="仿宋_GB2312" w:hint="eastAsia"/>
                <w:i w:val="0"/>
                <w:iCs/>
                <w:color w:val="000000" w:themeColor="text1"/>
              </w:rPr>
              <w:t>》的要求。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应当保留供方评价的结果和评价过程的记录。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*6.4.1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应当与主要原材料供应商签订质量协议，明确双</w:t>
            </w:r>
            <w:r>
              <w:rPr>
                <w:rFonts w:eastAsia="仿宋_GB2312" w:hint="eastAsia"/>
                <w:color w:val="000000" w:themeColor="text1"/>
                <w:kern w:val="0"/>
                <w:szCs w:val="21"/>
                <w:lang w:bidi="bn-IN"/>
              </w:rPr>
              <w:lastRenderedPageBreak/>
              <w:t>方所承担的质量责任。</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采购时应当明确采购信息，清晰表述采购要求，包括采购物品类别、验收准则、规格型号、规程、图样等内容。</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从采购清单中抽查相关采购物品的采购要求，确认是否符合本条要求。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应当建立采购记录，包括采购合同、原材料清单、供应商资质证明文件、质量标准、检验报告及验收标准等。</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623"/>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*6.5.3</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采购记录应当满足可追溯要求。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6.6.1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应当对采购物品进行检验或验证，需要进行生物学评价的材料，采购物品应当与经生物学评价的材料相同。</w:t>
            </w:r>
          </w:p>
          <w:p w:rsidR="00360587" w:rsidRDefault="00EB7295">
            <w:pPr>
              <w:widowControl/>
              <w:adjustRightInd w:val="0"/>
              <w:snapToGrid w:val="0"/>
              <w:rPr>
                <w:rFonts w:eastAsia="仿宋_GB2312"/>
                <w:color w:val="000000" w:themeColor="text1"/>
                <w:kern w:val="0"/>
                <w:szCs w:val="21"/>
                <w:lang w:bidi="bn-IN"/>
              </w:rPr>
            </w:pPr>
            <w:r>
              <w:rPr>
                <w:rStyle w:val="10"/>
                <w:rFonts w:eastAsia="仿宋_GB2312" w:hint="eastAsia"/>
                <w:i w:val="0"/>
                <w:iCs/>
                <w:color w:val="000000" w:themeColor="text1"/>
                <w:szCs w:val="21"/>
              </w:rPr>
              <w:t>查看采购物品的检验或验证记录，</w:t>
            </w:r>
            <w:r>
              <w:rPr>
                <w:rFonts w:eastAsia="仿宋_GB2312" w:hint="eastAsia"/>
                <w:b/>
                <w:color w:val="000000" w:themeColor="text1"/>
                <w:kern w:val="0"/>
                <w:szCs w:val="21"/>
              </w:rPr>
              <w:t>需要进行生物学评价的材料，</w:t>
            </w:r>
            <w:r>
              <w:rPr>
                <w:rStyle w:val="10"/>
                <w:rFonts w:eastAsia="仿宋_GB2312" w:hint="eastAsia"/>
                <w:i w:val="0"/>
                <w:iCs/>
                <w:color w:val="000000" w:themeColor="text1"/>
                <w:szCs w:val="21"/>
              </w:rPr>
              <w:t>是否符合要求。</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对来源于动物的原、辅材料应当满足产品质量控制要求。</w:t>
            </w:r>
          </w:p>
          <w:p w:rsidR="00360587" w:rsidRDefault="00EB7295">
            <w:pPr>
              <w:jc w:val="left"/>
              <w:rPr>
                <w:rStyle w:val="10"/>
                <w:rFonts w:eastAsia="仿宋_GB2312"/>
                <w:b/>
                <w:i w:val="0"/>
                <w:iCs/>
                <w:color w:val="000000" w:themeColor="text1"/>
                <w:szCs w:val="21"/>
              </w:rPr>
            </w:pPr>
            <w:r>
              <w:rPr>
                <w:rStyle w:val="10"/>
                <w:rFonts w:eastAsia="仿宋_GB2312" w:hint="eastAsia"/>
                <w:i w:val="0"/>
                <w:iCs/>
                <w:color w:val="000000" w:themeColor="text1"/>
                <w:szCs w:val="21"/>
              </w:rPr>
              <w:t>查看来源于动物的原、辅材料的采购资料，是否对去除病毒进行控制。</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szCs w:val="21"/>
              </w:rPr>
              <w:t>动物源性医疗器械的病毒控制参见</w:t>
            </w:r>
            <w:r>
              <w:rPr>
                <w:rStyle w:val="10"/>
                <w:rFonts w:eastAsia="仿宋_GB2312"/>
                <w:i w:val="0"/>
                <w:iCs/>
                <w:color w:val="000000" w:themeColor="text1"/>
                <w:szCs w:val="21"/>
              </w:rPr>
              <w:t>ISO22442</w:t>
            </w:r>
            <w:r>
              <w:rPr>
                <w:rStyle w:val="10"/>
                <w:rFonts w:eastAsia="仿宋_GB2312" w:hint="eastAsia"/>
                <w:i w:val="0"/>
                <w:iCs/>
                <w:color w:val="000000" w:themeColor="text1"/>
                <w:szCs w:val="21"/>
              </w:rPr>
              <w:t>《医疗器械生产用动物组织及其衍生物》。</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无菌医疗器械的初包装材料应当适用于所用的灭菌过程或无菌加工的包装要求，并执行相应法规和标准的规定，确保在包装、运输、贮存和使用时不会对产品造成污染。</w:t>
            </w:r>
          </w:p>
          <w:p w:rsidR="00360587" w:rsidRDefault="00EB7295">
            <w:pPr>
              <w:jc w:val="left"/>
              <w:rPr>
                <w:rFonts w:eastAsia="仿宋_GB2312"/>
                <w:color w:val="000000" w:themeColor="text1"/>
                <w:kern w:val="0"/>
                <w:szCs w:val="21"/>
              </w:rPr>
            </w:pPr>
            <w:r>
              <w:rPr>
                <w:rStyle w:val="10"/>
                <w:rFonts w:eastAsia="仿宋_GB2312" w:hint="eastAsia"/>
                <w:i w:val="0"/>
                <w:iCs/>
                <w:color w:val="000000" w:themeColor="text1"/>
                <w:szCs w:val="21"/>
              </w:rPr>
              <w:t>查看企业对所用的初包装材料进行选择和</w:t>
            </w:r>
            <w:r>
              <w:rPr>
                <w:rStyle w:val="10"/>
                <w:rFonts w:eastAsia="仿宋_GB2312"/>
                <w:i w:val="0"/>
                <w:iCs/>
                <w:color w:val="000000" w:themeColor="text1"/>
                <w:szCs w:val="21"/>
              </w:rPr>
              <w:t>/</w:t>
            </w:r>
            <w:r>
              <w:rPr>
                <w:rStyle w:val="10"/>
                <w:rFonts w:eastAsia="仿宋_GB2312" w:hint="eastAsia"/>
                <w:i w:val="0"/>
                <w:iCs/>
                <w:color w:val="000000" w:themeColor="text1"/>
                <w:szCs w:val="21"/>
              </w:rPr>
              <w:t>或确认的资料；</w:t>
            </w:r>
            <w:r>
              <w:rPr>
                <w:rStyle w:val="10"/>
                <w:rFonts w:eastAsia="仿宋_GB2312"/>
                <w:i w:val="0"/>
                <w:iCs/>
                <w:color w:val="000000" w:themeColor="text1"/>
                <w:szCs w:val="21"/>
              </w:rPr>
              <w:br/>
            </w:r>
            <w:r>
              <w:rPr>
                <w:rStyle w:val="10"/>
                <w:rFonts w:eastAsia="仿宋_GB2312" w:hint="eastAsia"/>
                <w:i w:val="0"/>
                <w:iCs/>
                <w:color w:val="000000" w:themeColor="text1"/>
                <w:szCs w:val="21"/>
              </w:rPr>
              <w:t>最终灭菌医疗器械的包装要求参见</w:t>
            </w:r>
            <w:r>
              <w:rPr>
                <w:rStyle w:val="10"/>
                <w:rFonts w:eastAsia="仿宋_GB2312"/>
                <w:i w:val="0"/>
                <w:iCs/>
                <w:color w:val="000000" w:themeColor="text1"/>
                <w:szCs w:val="21"/>
              </w:rPr>
              <w:t>GB/T19633</w:t>
            </w:r>
            <w:r>
              <w:rPr>
                <w:rStyle w:val="10"/>
                <w:rFonts w:eastAsia="仿宋_GB2312" w:hint="eastAsia"/>
                <w:i w:val="0"/>
                <w:iCs/>
                <w:color w:val="000000" w:themeColor="text1"/>
                <w:szCs w:val="21"/>
              </w:rPr>
              <w:t>《最终灭菌医疗器械的包装》。</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应当根据产品质量要求确定所采购初包装材料的初始污染菌和微粒污染可接受水平并形成文件，按照文件要求对采购的初包装材料进行进货检验并保持相关记录。</w:t>
            </w:r>
          </w:p>
          <w:p w:rsidR="00360587" w:rsidRDefault="00EB7295">
            <w:pPr>
              <w:widowControl/>
              <w:adjustRightInd w:val="0"/>
              <w:snapToGrid w:val="0"/>
              <w:rPr>
                <w:rStyle w:val="10"/>
                <w:rFonts w:eastAsia="仿宋_GB2312"/>
                <w:b/>
                <w:i w:val="0"/>
                <w:iCs/>
                <w:color w:val="000000" w:themeColor="text1"/>
              </w:rPr>
            </w:pPr>
            <w:r>
              <w:rPr>
                <w:rFonts w:eastAsia="仿宋_GB2312" w:hint="eastAsia"/>
                <w:b/>
                <w:color w:val="000000" w:themeColor="text1"/>
                <w:szCs w:val="21"/>
              </w:rPr>
              <w:t>查看采购文件是否确定了所采购</w:t>
            </w:r>
            <w:r>
              <w:rPr>
                <w:rFonts w:eastAsia="仿宋_GB2312" w:hint="eastAsia"/>
                <w:b/>
                <w:color w:val="000000" w:themeColor="text1"/>
                <w:kern w:val="0"/>
                <w:szCs w:val="21"/>
              </w:rPr>
              <w:t>初包装材料的初始污染菌和微粒污染可接受水平；查看进货检验记录，是否符合文件要求。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生</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产</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管</w:t>
            </w:r>
          </w:p>
          <w:p w:rsidR="00360587" w:rsidRDefault="00EB7295">
            <w:pPr>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理</w:t>
            </w:r>
          </w:p>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应当按照建立的质量管理体系进行生产，以保证产品符合强制性标准和经注册或者备案的产品技术要求。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应当编制生产工艺规程、作业指导书等，明确关键工序和特殊过程。</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查看相关文件；是否明确关键工序和特殊过程，对关键工序和特殊过程的重要参数是否做验证或确认的规定。</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在生产过程中需要对原材料、中间品等进行清洁</w:t>
            </w:r>
            <w:r>
              <w:rPr>
                <w:rFonts w:eastAsia="仿宋_GB2312" w:hint="eastAsia"/>
                <w:color w:val="000000" w:themeColor="text1"/>
                <w:kern w:val="0"/>
                <w:szCs w:val="21"/>
                <w:lang w:bidi="bn-IN"/>
              </w:rPr>
              <w:lastRenderedPageBreak/>
              <w:t>处理的，应当明确清洁方法和要求，并对清洁效果进行验证。</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应当根据生产工艺特点对环境进行监测，并保存记录。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应当对生产的特殊过程进行确认，并保存记录，包括确认方案，确认方法、操作人员、结果评价、再确认等内容。</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生产过程中采用的计算机软件对产品质量有影响的，应当进行验证或确认。</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每批（台）产品均应当有生产记录，并满足可追溯的要求。</w:t>
            </w:r>
            <w:r>
              <w:rPr>
                <w:rFonts w:eastAsia="仿宋_GB2312"/>
                <w:color w:val="000000" w:themeColor="text1"/>
                <w:kern w:val="0"/>
                <w:szCs w:val="21"/>
                <w:lang w:bidi="bn-IN"/>
              </w:rPr>
              <w:t xml:space="preserve"> </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675"/>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生产记录应当包括：产品名称、规格型号、原材料批号、生产批号或产品编号、生产日期、数量、主要设备、工艺参数、操作人员等内容。</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7.7.1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应当建立产品标识控制程序，用适宜的方法对产品进行标识，以便识别，防止混用和错用。</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*7.8.1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应当在生产过程中标识产品的检验状态，防止不合格中间产品流向下道工序。</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hint="eastAsia"/>
                <w:i w:val="0"/>
                <w:iCs/>
                <w:color w:val="000000" w:themeColor="text1"/>
              </w:rPr>
              <w:t>查看是否对检验状态标识方法</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规定，现场查看生产过程中的检验状态标识，是否符合文件规定。</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i w:val="0"/>
                <w:iCs/>
                <w:color w:val="000000" w:themeColor="text1"/>
              </w:rPr>
            </w:pPr>
            <w:r>
              <w:rPr>
                <w:rFonts w:eastAsia="仿宋_GB2312"/>
                <w:iCs/>
                <w:color w:val="000000" w:themeColor="text1"/>
                <w:kern w:val="0"/>
                <w:szCs w:val="21"/>
                <w:lang w:bidi="bn-IN"/>
              </w:rPr>
              <w:t>*7.9.1</w:t>
            </w:r>
          </w:p>
        </w:tc>
        <w:tc>
          <w:tcPr>
            <w:tcW w:w="1609" w:type="pct"/>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hint="eastAsia"/>
                <w:color w:val="000000" w:themeColor="text1"/>
                <w:kern w:val="0"/>
                <w:szCs w:val="21"/>
                <w:lang w:bidi="bn-IN"/>
              </w:rPr>
              <w:t>应当建立产品的可追溯性程序，规定产品追溯范围、程度、标识和必要的记录。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iCs/>
                <w:color w:val="000000" w:themeColor="text1"/>
                <w:kern w:val="0"/>
                <w:szCs w:val="21"/>
                <w:lang w:bidi="bn-IN"/>
              </w:rPr>
              <w:t>*</w:t>
            </w:r>
            <w:r>
              <w:rPr>
                <w:rFonts w:eastAsia="仿宋_GB2312"/>
                <w:color w:val="000000" w:themeColor="text1"/>
                <w:kern w:val="0"/>
                <w:szCs w:val="21"/>
                <w:lang w:bidi="bn-IN"/>
              </w:rPr>
              <w:t>7.10.1</w:t>
            </w:r>
          </w:p>
        </w:tc>
        <w:tc>
          <w:tcPr>
            <w:tcW w:w="1609" w:type="pct"/>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hint="eastAsia"/>
                <w:color w:val="000000" w:themeColor="text1"/>
                <w:kern w:val="0"/>
                <w:szCs w:val="21"/>
                <w:lang w:bidi="bn-IN"/>
              </w:rPr>
              <w:t>产品的说明书、标签应当符合相关法律法规及标准要求。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7.11.1</w:t>
            </w:r>
          </w:p>
        </w:tc>
        <w:tc>
          <w:tcPr>
            <w:tcW w:w="1609" w:type="pct"/>
            <w:tcMar>
              <w:left w:w="57" w:type="dxa"/>
              <w:right w:w="57" w:type="dxa"/>
            </w:tcMar>
            <w:vAlign w:val="center"/>
          </w:tcPr>
          <w:p w:rsidR="00360587" w:rsidRDefault="00EB7295">
            <w:pPr>
              <w:widowControl/>
              <w:adjustRightInd w:val="0"/>
              <w:snapToGrid w:val="0"/>
              <w:rPr>
                <w:rStyle w:val="10"/>
                <w:b/>
                <w:i w:val="0"/>
                <w:iCs/>
                <w:color w:val="000000" w:themeColor="text1"/>
              </w:rPr>
            </w:pPr>
            <w:r>
              <w:rPr>
                <w:rFonts w:eastAsia="仿宋_GB2312" w:hint="eastAsia"/>
                <w:color w:val="000000" w:themeColor="text1"/>
                <w:kern w:val="0"/>
                <w:szCs w:val="21"/>
                <w:lang w:bidi="bn-IN"/>
              </w:rPr>
              <w:t>应当建立产品防护程序，规定产品及其组成部分的防护要求，包括污染防护、静电防护、粉尘防护、腐蚀防护、运输防护等要求。防护应当包括标识、搬运、包装、贮存和保护等。</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hint="eastAsia"/>
                <w:i w:val="0"/>
                <w:iCs/>
                <w:color w:val="000000" w:themeColor="text1"/>
              </w:rPr>
              <w:t>现场查看产品防护程序是否符合规范要求；现场查看并抽查相关记录，确认产品防护符合要求。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7.12.1</w:t>
            </w:r>
          </w:p>
        </w:tc>
        <w:tc>
          <w:tcPr>
            <w:tcW w:w="1609" w:type="pct"/>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hint="eastAsia"/>
                <w:color w:val="000000" w:themeColor="text1"/>
                <w:kern w:val="0"/>
                <w:szCs w:val="21"/>
              </w:rPr>
              <w:t>生产过程中产生粉尘、烟雾、毒害物、射线和紫外线等有害物质的厂房、设备应当安装相应的防护装置，建立其工作环境条件的要求并形成文件，以进行有效控制。</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应当制定洁净室（区）的卫生管理文件，按照规定对洁净室（区）进行清洁处理和消毒，并保留记录。</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查看洁净室（区）工艺卫生管理文件和记录，工艺卫生管理文件应当包含下列内容：</w:t>
            </w:r>
            <w:r>
              <w:rPr>
                <w:rStyle w:val="1"/>
                <w:rFonts w:eastAsia="仿宋_GB2312"/>
                <w:bCs/>
                <w:iCs/>
                <w:color w:val="000000" w:themeColor="text1"/>
                <w:szCs w:val="21"/>
              </w:rPr>
              <w:t xml:space="preserve"> 1.</w:t>
            </w:r>
            <w:r>
              <w:rPr>
                <w:rStyle w:val="1"/>
                <w:rFonts w:eastAsia="仿宋_GB2312" w:hint="eastAsia"/>
                <w:bCs/>
                <w:iCs/>
                <w:color w:val="000000" w:themeColor="text1"/>
                <w:szCs w:val="21"/>
              </w:rPr>
              <w:t>设备清洁规定；</w:t>
            </w:r>
            <w:r>
              <w:rPr>
                <w:rStyle w:val="1"/>
                <w:rFonts w:eastAsia="仿宋_GB2312"/>
                <w:bCs/>
                <w:iCs/>
                <w:color w:val="000000" w:themeColor="text1"/>
                <w:szCs w:val="21"/>
              </w:rPr>
              <w:t>2.</w:t>
            </w:r>
            <w:r>
              <w:rPr>
                <w:rStyle w:val="1"/>
                <w:rFonts w:eastAsia="仿宋_GB2312" w:hint="eastAsia"/>
                <w:bCs/>
                <w:iCs/>
                <w:color w:val="000000" w:themeColor="text1"/>
                <w:szCs w:val="21"/>
              </w:rPr>
              <w:t>工装模具清洁规定；</w:t>
            </w:r>
            <w:r>
              <w:rPr>
                <w:rStyle w:val="1"/>
                <w:rFonts w:eastAsia="仿宋_GB2312"/>
                <w:bCs/>
                <w:iCs/>
                <w:color w:val="000000" w:themeColor="text1"/>
                <w:szCs w:val="21"/>
              </w:rPr>
              <w:t>3.</w:t>
            </w:r>
            <w:r>
              <w:rPr>
                <w:rStyle w:val="1"/>
                <w:rFonts w:eastAsia="仿宋_GB2312" w:hint="eastAsia"/>
                <w:bCs/>
                <w:iCs/>
                <w:color w:val="000000" w:themeColor="text1"/>
                <w:szCs w:val="21"/>
              </w:rPr>
              <w:t>工位器具清洁规定；</w:t>
            </w:r>
            <w:r>
              <w:rPr>
                <w:rStyle w:val="1"/>
                <w:rFonts w:eastAsia="仿宋_GB2312"/>
                <w:bCs/>
                <w:iCs/>
                <w:color w:val="000000" w:themeColor="text1"/>
                <w:szCs w:val="21"/>
              </w:rPr>
              <w:t xml:space="preserve"> 4.</w:t>
            </w:r>
            <w:r>
              <w:rPr>
                <w:rStyle w:val="1"/>
                <w:rFonts w:eastAsia="仿宋_GB2312" w:hint="eastAsia"/>
                <w:bCs/>
                <w:iCs/>
                <w:color w:val="000000" w:themeColor="text1"/>
                <w:szCs w:val="21"/>
              </w:rPr>
              <w:t>物料清洁规定；</w:t>
            </w:r>
            <w:r>
              <w:rPr>
                <w:rStyle w:val="1"/>
                <w:rFonts w:eastAsia="仿宋_GB2312"/>
                <w:bCs/>
                <w:iCs/>
                <w:color w:val="000000" w:themeColor="text1"/>
                <w:szCs w:val="21"/>
              </w:rPr>
              <w:t>5.</w:t>
            </w:r>
            <w:r>
              <w:rPr>
                <w:rStyle w:val="1"/>
                <w:rFonts w:eastAsia="仿宋_GB2312" w:hint="eastAsia"/>
                <w:bCs/>
                <w:iCs/>
                <w:color w:val="000000" w:themeColor="text1"/>
                <w:szCs w:val="21"/>
              </w:rPr>
              <w:t>操作台、场地、墙壁、顶棚清洁规定；</w:t>
            </w:r>
            <w:r>
              <w:rPr>
                <w:rStyle w:val="1"/>
                <w:rFonts w:eastAsia="仿宋_GB2312"/>
                <w:bCs/>
                <w:iCs/>
                <w:color w:val="000000" w:themeColor="text1"/>
                <w:szCs w:val="21"/>
              </w:rPr>
              <w:t xml:space="preserve"> 6.</w:t>
            </w:r>
            <w:r>
              <w:rPr>
                <w:rStyle w:val="1"/>
                <w:rFonts w:eastAsia="仿宋_GB2312" w:hint="eastAsia"/>
                <w:bCs/>
                <w:iCs/>
                <w:color w:val="000000" w:themeColor="text1"/>
                <w:szCs w:val="21"/>
              </w:rPr>
              <w:t>清洁工具的清洁及存放规定；</w:t>
            </w:r>
            <w:r>
              <w:rPr>
                <w:rStyle w:val="1"/>
                <w:rFonts w:eastAsia="仿宋_GB2312"/>
                <w:bCs/>
                <w:iCs/>
                <w:color w:val="000000" w:themeColor="text1"/>
                <w:szCs w:val="21"/>
              </w:rPr>
              <w:t>7.</w:t>
            </w:r>
            <w:r>
              <w:rPr>
                <w:rStyle w:val="1"/>
                <w:rFonts w:eastAsia="仿宋_GB2312" w:hint="eastAsia"/>
                <w:bCs/>
                <w:iCs/>
                <w:color w:val="000000" w:themeColor="text1"/>
                <w:szCs w:val="21"/>
              </w:rPr>
              <w:t>洁净室（区）空气消毒规定；</w:t>
            </w:r>
            <w:r>
              <w:rPr>
                <w:rStyle w:val="1"/>
                <w:rFonts w:eastAsia="仿宋_GB2312"/>
                <w:bCs/>
                <w:iCs/>
                <w:color w:val="000000" w:themeColor="text1"/>
                <w:szCs w:val="21"/>
              </w:rPr>
              <w:t>8.</w:t>
            </w:r>
            <w:r>
              <w:rPr>
                <w:rStyle w:val="1"/>
                <w:rFonts w:eastAsia="仿宋_GB2312" w:hint="eastAsia"/>
                <w:bCs/>
                <w:iCs/>
                <w:color w:val="000000" w:themeColor="text1"/>
                <w:szCs w:val="21"/>
              </w:rPr>
              <w:t>消毒剂选择、使用的管理规定。</w:t>
            </w:r>
          </w:p>
          <w:p w:rsidR="00360587" w:rsidRDefault="00EB7295">
            <w:pPr>
              <w:adjustRightInd w:val="0"/>
              <w:snapToGrid w:val="0"/>
              <w:rPr>
                <w:rFonts w:eastAsia="仿宋_GB2312"/>
                <w:b/>
                <w:iCs/>
                <w:color w:val="000000" w:themeColor="text1"/>
                <w:kern w:val="0"/>
                <w:szCs w:val="21"/>
              </w:rPr>
            </w:pPr>
            <w:r>
              <w:rPr>
                <w:rStyle w:val="1"/>
                <w:rFonts w:eastAsia="仿宋_GB2312" w:hint="eastAsia"/>
                <w:bCs/>
                <w:iCs/>
                <w:color w:val="000000" w:themeColor="text1"/>
                <w:szCs w:val="21"/>
              </w:rPr>
              <w:t>现场查看洁净室（区）内的清洁卫生工具，是否使用无脱落物、易清洗、易消毒，是否按用途分</w:t>
            </w:r>
            <w:r>
              <w:rPr>
                <w:rStyle w:val="1"/>
                <w:rFonts w:eastAsia="仿宋_GB2312" w:hint="eastAsia"/>
                <w:bCs/>
                <w:iCs/>
                <w:color w:val="000000" w:themeColor="text1"/>
                <w:szCs w:val="21"/>
              </w:rPr>
              <w:lastRenderedPageBreak/>
              <w:t>类使用，不同洁净室（区）的清洁工具不得跨区使用。</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155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szCs w:val="21"/>
              </w:rPr>
            </w:pPr>
            <w:r>
              <w:rPr>
                <w:rFonts w:eastAsia="仿宋_GB2312" w:hint="eastAsia"/>
                <w:color w:val="000000" w:themeColor="text1"/>
                <w:kern w:val="0"/>
                <w:szCs w:val="21"/>
              </w:rPr>
              <w:t>所用的消毒剂或消毒方法不得对设备、工艺装备、物料和产品造成污染。</w:t>
            </w:r>
          </w:p>
          <w:p w:rsidR="00360587" w:rsidRDefault="00EB7295">
            <w:pPr>
              <w:adjustRightInd w:val="0"/>
              <w:snapToGrid w:val="0"/>
              <w:rPr>
                <w:rFonts w:eastAsia="仿宋_GB2312"/>
                <w:b/>
                <w:iCs/>
                <w:color w:val="000000" w:themeColor="text1"/>
                <w:kern w:val="0"/>
                <w:szCs w:val="21"/>
              </w:rPr>
            </w:pPr>
            <w:r>
              <w:rPr>
                <w:rFonts w:eastAsia="仿宋_GB2312" w:hint="eastAsia"/>
                <w:b/>
                <w:iCs/>
                <w:color w:val="000000" w:themeColor="text1"/>
                <w:kern w:val="0"/>
                <w:szCs w:val="21"/>
              </w:rPr>
              <w:t>查看相关文件，是否对消毒剂或消毒方法</w:t>
            </w:r>
            <w:proofErr w:type="gramStart"/>
            <w:r>
              <w:rPr>
                <w:rFonts w:eastAsia="仿宋_GB2312" w:hint="eastAsia"/>
                <w:b/>
                <w:color w:val="000000" w:themeColor="text1"/>
                <w:szCs w:val="21"/>
              </w:rPr>
              <w:t>作</w:t>
            </w:r>
            <w:r>
              <w:rPr>
                <w:rFonts w:eastAsia="仿宋_GB2312" w:hint="eastAsia"/>
                <w:b/>
                <w:iCs/>
                <w:color w:val="000000" w:themeColor="text1"/>
                <w:kern w:val="0"/>
                <w:szCs w:val="21"/>
              </w:rPr>
              <w:t>出</w:t>
            </w:r>
            <w:proofErr w:type="gramEnd"/>
            <w:r>
              <w:rPr>
                <w:rFonts w:eastAsia="仿宋_GB2312" w:hint="eastAsia"/>
                <w:b/>
                <w:iCs/>
                <w:color w:val="000000" w:themeColor="text1"/>
                <w:kern w:val="0"/>
                <w:szCs w:val="21"/>
              </w:rPr>
              <w:t>规定</w:t>
            </w:r>
            <w:r>
              <w:rPr>
                <w:rFonts w:eastAsia="仿宋_GB2312"/>
                <w:b/>
                <w:iCs/>
                <w:color w:val="000000" w:themeColor="text1"/>
                <w:kern w:val="0"/>
                <w:szCs w:val="21"/>
              </w:rPr>
              <w:t>,</w:t>
            </w:r>
            <w:r>
              <w:rPr>
                <w:rFonts w:eastAsia="仿宋_GB2312" w:hint="eastAsia"/>
                <w:b/>
                <w:iCs/>
                <w:color w:val="000000" w:themeColor="text1"/>
                <w:kern w:val="0"/>
                <w:szCs w:val="21"/>
              </w:rPr>
              <w:t>应包括消毒剂品种、使用时间、频次、更换周期等内容，应保留相关的记录。</w:t>
            </w:r>
          </w:p>
          <w:p w:rsidR="00360587" w:rsidRDefault="00EB7295">
            <w:pPr>
              <w:adjustRightInd w:val="0"/>
              <w:snapToGrid w:val="0"/>
              <w:rPr>
                <w:rFonts w:eastAsia="仿宋_GB2312"/>
                <w:b/>
                <w:iCs/>
                <w:color w:val="000000" w:themeColor="text1"/>
                <w:kern w:val="0"/>
                <w:szCs w:val="21"/>
              </w:rPr>
            </w:pPr>
            <w:r>
              <w:rPr>
                <w:rStyle w:val="10"/>
                <w:rFonts w:eastAsia="仿宋_GB2312" w:hint="eastAsia"/>
                <w:i w:val="0"/>
                <w:iCs/>
                <w:color w:val="000000" w:themeColor="text1"/>
                <w:szCs w:val="21"/>
              </w:rPr>
              <w:t>应当对所选择的消毒方法、选用的消毒剂进行效果评价或验证；所用的消毒剂或消毒方法不应当对设备、工艺装备、物料和产品造成污染。</w:t>
            </w:r>
          </w:p>
          <w:p w:rsidR="00360587" w:rsidRDefault="00EB7295">
            <w:pPr>
              <w:adjustRightInd w:val="0"/>
              <w:snapToGrid w:val="0"/>
              <w:rPr>
                <w:rFonts w:eastAsia="仿宋_GB2312"/>
                <w:b/>
                <w:iCs/>
                <w:color w:val="000000" w:themeColor="text1"/>
                <w:kern w:val="0"/>
                <w:szCs w:val="21"/>
              </w:rPr>
            </w:pPr>
            <w:r>
              <w:rPr>
                <w:rFonts w:eastAsia="仿宋_GB2312" w:hint="eastAsia"/>
                <w:b/>
                <w:iCs/>
                <w:color w:val="000000" w:themeColor="text1"/>
                <w:kern w:val="0"/>
                <w:szCs w:val="21"/>
              </w:rPr>
              <w:t>现场查看所使用的消毒剂是否符合文件规定，是否按期进行更换。</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7.13.3</w:t>
            </w:r>
          </w:p>
        </w:tc>
        <w:tc>
          <w:tcPr>
            <w:tcW w:w="1609" w:type="pct"/>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hint="eastAsia"/>
                <w:color w:val="000000" w:themeColor="text1"/>
                <w:kern w:val="0"/>
                <w:szCs w:val="21"/>
              </w:rPr>
              <w:t>消毒剂品种应当定期更换，防止产生耐药菌株。</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7.14.1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kern w:val="0"/>
                <w:szCs w:val="21"/>
              </w:rPr>
              <w:t>生产设备所用的润滑剂、冷却剂、清洗剂及在洁净室（区）内通过模具成型后不需清洁处理的零配件所用的脱模剂，均不得对产品造成污染。</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hint="eastAsia"/>
                <w:i w:val="0"/>
                <w:iCs/>
                <w:color w:val="000000" w:themeColor="text1"/>
                <w:szCs w:val="21"/>
              </w:rPr>
              <w:t>查看验证报告，所使用的润滑剂、冷却剂、清洗剂等不会对产品造成污染，或有相应措施消除污染的影响。</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7.15.1</w:t>
            </w:r>
          </w:p>
        </w:tc>
        <w:tc>
          <w:tcPr>
            <w:tcW w:w="1609" w:type="pct"/>
            <w:tcMar>
              <w:left w:w="57" w:type="dxa"/>
              <w:right w:w="57" w:type="dxa"/>
            </w:tcMar>
          </w:tcPr>
          <w:p w:rsidR="00360587" w:rsidRDefault="00EB7295">
            <w:pPr>
              <w:jc w:val="left"/>
              <w:rPr>
                <w:rStyle w:val="10"/>
                <w:rFonts w:eastAsia="仿宋_GB2312"/>
                <w:b/>
                <w:i w:val="0"/>
                <w:iCs/>
                <w:color w:val="000000" w:themeColor="text1"/>
                <w:szCs w:val="21"/>
              </w:rPr>
            </w:pPr>
            <w:r>
              <w:rPr>
                <w:rFonts w:eastAsia="仿宋_GB2312" w:hint="eastAsia"/>
                <w:color w:val="000000" w:themeColor="text1"/>
                <w:kern w:val="0"/>
                <w:szCs w:val="21"/>
              </w:rPr>
              <w:t>应当制定工位器具的管理文件，所选用的工位器具应当能避免产品在存放和搬运中被污染和损坏。</w:t>
            </w:r>
          </w:p>
          <w:p w:rsidR="00360587" w:rsidRDefault="00EB7295">
            <w:pPr>
              <w:jc w:val="left"/>
              <w:rPr>
                <w:rFonts w:eastAsia="仿宋_GB2312"/>
                <w:b/>
                <w:color w:val="000000" w:themeColor="text1"/>
                <w:kern w:val="0"/>
                <w:szCs w:val="21"/>
              </w:rPr>
            </w:pPr>
            <w:r>
              <w:rPr>
                <w:rStyle w:val="10"/>
                <w:rFonts w:eastAsia="仿宋_GB2312" w:hint="eastAsia"/>
                <w:i w:val="0"/>
                <w:iCs/>
                <w:color w:val="000000" w:themeColor="text1"/>
                <w:szCs w:val="21"/>
              </w:rPr>
              <w:t>查看</w:t>
            </w:r>
            <w:r>
              <w:rPr>
                <w:rFonts w:eastAsia="仿宋_GB2312" w:hint="eastAsia"/>
                <w:b/>
                <w:color w:val="000000" w:themeColor="text1"/>
                <w:kern w:val="0"/>
                <w:szCs w:val="21"/>
              </w:rPr>
              <w:t>工位器具的管理文件，是否符合要求。</w:t>
            </w:r>
          </w:p>
          <w:p w:rsidR="00360587" w:rsidRDefault="00EB7295">
            <w:pPr>
              <w:jc w:val="left"/>
              <w:rPr>
                <w:rFonts w:eastAsia="仿宋_GB2312"/>
                <w:color w:val="000000" w:themeColor="text1"/>
                <w:szCs w:val="21"/>
              </w:rPr>
            </w:pPr>
            <w:r>
              <w:rPr>
                <w:rStyle w:val="10"/>
                <w:rFonts w:eastAsia="仿宋_GB2312" w:hint="eastAsia"/>
                <w:i w:val="0"/>
                <w:iCs/>
                <w:color w:val="000000" w:themeColor="text1"/>
                <w:szCs w:val="21"/>
              </w:rPr>
              <w:lastRenderedPageBreak/>
              <w:t>现场查看工位器具是否满足产品防护要求，表面是否光洁、平整、易于清洗和消毒、</w:t>
            </w:r>
            <w:proofErr w:type="gramStart"/>
            <w:r>
              <w:rPr>
                <w:rStyle w:val="10"/>
                <w:rFonts w:eastAsia="仿宋_GB2312" w:hint="eastAsia"/>
                <w:i w:val="0"/>
                <w:iCs/>
                <w:color w:val="000000" w:themeColor="text1"/>
                <w:szCs w:val="21"/>
              </w:rPr>
              <w:t>无物质</w:t>
            </w:r>
            <w:proofErr w:type="gramEnd"/>
            <w:r>
              <w:rPr>
                <w:rStyle w:val="10"/>
                <w:rFonts w:eastAsia="仿宋_GB2312" w:hint="eastAsia"/>
                <w:i w:val="0"/>
                <w:iCs/>
                <w:color w:val="000000" w:themeColor="text1"/>
                <w:szCs w:val="21"/>
              </w:rPr>
              <w:t>脱落；是否能够</w:t>
            </w:r>
            <w:r>
              <w:rPr>
                <w:rFonts w:eastAsia="仿宋_GB2312" w:hint="eastAsia"/>
                <w:b/>
                <w:color w:val="000000" w:themeColor="text1"/>
                <w:kern w:val="0"/>
                <w:szCs w:val="21"/>
              </w:rPr>
              <w:t>避免产品在存放和搬运中被污染和损坏</w:t>
            </w:r>
            <w:r>
              <w:rPr>
                <w:rStyle w:val="10"/>
                <w:rFonts w:eastAsia="仿宋_GB2312" w:hint="eastAsia"/>
                <w:i w:val="0"/>
                <w:iCs/>
                <w:color w:val="000000" w:themeColor="text1"/>
                <w:szCs w:val="21"/>
              </w:rPr>
              <w:t>；工位器具是否按区域存放，不同区域的工位器具是否严格区别和分开，有明显标识。</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7.16.1</w:t>
            </w:r>
          </w:p>
        </w:tc>
        <w:tc>
          <w:tcPr>
            <w:tcW w:w="1609" w:type="pct"/>
            <w:tcMar>
              <w:left w:w="57" w:type="dxa"/>
              <w:right w:w="57" w:type="dxa"/>
            </w:tcMa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进入洁净室（区）的物品，包括原料和零配件等必须按程序进行净化处理。</w:t>
            </w:r>
          </w:p>
          <w:p w:rsidR="00360587" w:rsidRDefault="00EB7295">
            <w:pPr>
              <w:jc w:val="left"/>
              <w:rPr>
                <w:rFonts w:eastAsia="仿宋_GB2312"/>
                <w:b/>
                <w:color w:val="000000" w:themeColor="text1"/>
                <w:kern w:val="0"/>
                <w:szCs w:val="21"/>
              </w:rPr>
            </w:pPr>
            <w:r>
              <w:rPr>
                <w:rFonts w:eastAsia="仿宋_GB2312" w:hint="eastAsia"/>
                <w:b/>
                <w:color w:val="000000" w:themeColor="text1"/>
                <w:kern w:val="0"/>
                <w:szCs w:val="21"/>
              </w:rPr>
              <w:t>查看进入洁净室（区）的物品，包括原料和零配件的净化程序及其设施，净化程序和设施是否能有效去除生产过程中的物品，包括原料和零配件等的污染物。</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*7.16.2</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对于需清洁处理的无菌医疗器械的零配件，末道清洁处理应当在相应级别的洁净室（区）内进行，末道清洁处理介质应当满足产品质量的要求。</w:t>
            </w:r>
          </w:p>
          <w:p w:rsidR="00360587" w:rsidRDefault="00EB7295">
            <w:pPr>
              <w:widowControl/>
              <w:adjustRightInd w:val="0"/>
              <w:snapToGrid w:val="0"/>
              <w:jc w:val="left"/>
              <w:rPr>
                <w:rFonts w:eastAsia="仿宋_GB2312"/>
                <w:color w:val="000000" w:themeColor="text1"/>
                <w:kern w:val="0"/>
                <w:szCs w:val="21"/>
              </w:rPr>
            </w:pPr>
            <w:r>
              <w:rPr>
                <w:rFonts w:eastAsia="仿宋_GB2312" w:hint="eastAsia"/>
                <w:b/>
                <w:color w:val="000000" w:themeColor="text1"/>
                <w:kern w:val="0"/>
                <w:szCs w:val="21"/>
              </w:rPr>
              <w:t>现场查看末道清洁处理是否在相应级别的洁净室（区）内进行，所用的处理介质是否能满足产品的质量要求。</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7.17.1</w:t>
            </w:r>
          </w:p>
        </w:tc>
        <w:tc>
          <w:tcPr>
            <w:tcW w:w="1609" w:type="pct"/>
            <w:tcMar>
              <w:left w:w="57" w:type="dxa"/>
              <w:right w:w="57" w:type="dxa"/>
            </w:tcMar>
            <w:vAlign w:val="center"/>
          </w:tcPr>
          <w:p w:rsidR="00360587" w:rsidRDefault="00EB7295">
            <w:pPr>
              <w:adjustRightInd w:val="0"/>
              <w:snapToGrid w:val="0"/>
              <w:rPr>
                <w:rFonts w:eastAsia="仿宋_GB2312"/>
                <w:b/>
                <w:color w:val="000000" w:themeColor="text1"/>
                <w:szCs w:val="21"/>
              </w:rPr>
            </w:pPr>
            <w:r>
              <w:rPr>
                <w:rFonts w:eastAsia="仿宋_GB2312" w:hint="eastAsia"/>
                <w:color w:val="000000" w:themeColor="text1"/>
                <w:kern w:val="0"/>
                <w:szCs w:val="21"/>
              </w:rPr>
              <w:t>应当建立清场的管理规定，以防止产品的交叉污染，并作好清场记录。</w:t>
            </w:r>
          </w:p>
          <w:p w:rsidR="00360587" w:rsidRDefault="00EB7295">
            <w:pPr>
              <w:jc w:val="left"/>
              <w:rPr>
                <w:rFonts w:eastAsia="仿宋_GB2312"/>
                <w:color w:val="000000" w:themeColor="text1"/>
                <w:kern w:val="0"/>
                <w:szCs w:val="21"/>
              </w:rPr>
            </w:pPr>
            <w:r>
              <w:rPr>
                <w:rFonts w:eastAsia="仿宋_GB2312" w:hint="eastAsia"/>
                <w:b/>
                <w:color w:val="000000" w:themeColor="text1"/>
                <w:kern w:val="0"/>
                <w:szCs w:val="21"/>
              </w:rPr>
              <w:t>是否根据生产工艺制定清场的管理规定及记录</w:t>
            </w:r>
            <w:r>
              <w:rPr>
                <w:rFonts w:eastAsia="仿宋_GB2312" w:hint="eastAsia"/>
                <w:color w:val="000000" w:themeColor="text1"/>
                <w:kern w:val="0"/>
                <w:szCs w:val="21"/>
              </w:rPr>
              <w:t>。</w:t>
            </w:r>
          </w:p>
          <w:p w:rsidR="00360587" w:rsidRDefault="00EB7295">
            <w:pPr>
              <w:widowControl/>
              <w:adjustRightInd w:val="0"/>
              <w:snapToGrid w:val="0"/>
              <w:jc w:val="left"/>
              <w:rPr>
                <w:rFonts w:eastAsia="仿宋_GB2312"/>
                <w:color w:val="000000" w:themeColor="text1"/>
                <w:kern w:val="0"/>
                <w:szCs w:val="21"/>
              </w:rPr>
            </w:pPr>
            <w:r>
              <w:rPr>
                <w:rStyle w:val="10"/>
                <w:rFonts w:eastAsia="仿宋_GB2312" w:hint="eastAsia"/>
                <w:i w:val="0"/>
                <w:iCs/>
                <w:color w:val="000000" w:themeColor="text1"/>
                <w:szCs w:val="21"/>
              </w:rPr>
              <w:t>现场查看上次生产遗留物的处理是否符合规定。</w:t>
            </w:r>
          </w:p>
        </w:tc>
        <w:tc>
          <w:tcPr>
            <w:tcW w:w="1373" w:type="pct"/>
            <w:vAlign w:val="center"/>
          </w:tcPr>
          <w:p w:rsidR="00360587" w:rsidRDefault="00360587">
            <w:pPr>
              <w:adjustRightInd w:val="0"/>
              <w:snapToGrid w:val="0"/>
              <w:jc w:val="center"/>
              <w:rPr>
                <w:rFonts w:eastAsia="仿宋_GB2312"/>
                <w:color w:val="000000" w:themeColor="text1"/>
                <w:kern w:val="0"/>
                <w:szCs w:val="21"/>
              </w:rPr>
            </w:pPr>
          </w:p>
        </w:tc>
        <w:tc>
          <w:tcPr>
            <w:tcW w:w="1372"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7.18.1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kern w:val="0"/>
                <w:szCs w:val="21"/>
              </w:rPr>
              <w:t>应当建立批号管理规定，明确生产批号和灭菌批</w:t>
            </w:r>
            <w:r>
              <w:rPr>
                <w:rFonts w:eastAsia="仿宋_GB2312" w:hint="eastAsia"/>
                <w:color w:val="000000" w:themeColor="text1"/>
                <w:kern w:val="0"/>
                <w:szCs w:val="21"/>
              </w:rPr>
              <w:lastRenderedPageBreak/>
              <w:t>号的关系，规定每批产品应形成的记录</w:t>
            </w:r>
            <w:r>
              <w:rPr>
                <w:rFonts w:eastAsia="仿宋_GB2312" w:hint="eastAsia"/>
                <w:color w:val="000000" w:themeColor="text1"/>
                <w:szCs w:val="21"/>
              </w:rPr>
              <w:t>。</w:t>
            </w:r>
          </w:p>
          <w:p w:rsidR="00360587" w:rsidRDefault="00EB7295">
            <w:pPr>
              <w:jc w:val="left"/>
              <w:rPr>
                <w:rFonts w:eastAsia="仿宋_GB2312"/>
                <w:color w:val="000000" w:themeColor="text1"/>
                <w:kern w:val="0"/>
                <w:szCs w:val="21"/>
              </w:rPr>
            </w:pPr>
            <w:r>
              <w:rPr>
                <w:rStyle w:val="1"/>
                <w:rFonts w:eastAsia="仿宋_GB2312" w:hint="eastAsia"/>
                <w:bCs/>
                <w:iCs/>
                <w:color w:val="000000" w:themeColor="text1"/>
                <w:szCs w:val="21"/>
              </w:rPr>
              <w:t>查看是否建立了批号管理文件，是否明确了原材料批、生产批、灭菌批、</w:t>
            </w:r>
            <w:proofErr w:type="gramStart"/>
            <w:r>
              <w:rPr>
                <w:rStyle w:val="1"/>
                <w:rFonts w:eastAsia="仿宋_GB2312" w:hint="eastAsia"/>
                <w:bCs/>
                <w:iCs/>
                <w:color w:val="000000" w:themeColor="text1"/>
                <w:szCs w:val="21"/>
              </w:rPr>
              <w:t>中间品批等</w:t>
            </w:r>
            <w:proofErr w:type="gramEnd"/>
            <w:r>
              <w:rPr>
                <w:rStyle w:val="1"/>
                <w:rFonts w:eastAsia="仿宋_GB2312" w:hint="eastAsia"/>
                <w:bCs/>
                <w:iCs/>
                <w:color w:val="000000" w:themeColor="text1"/>
                <w:szCs w:val="21"/>
              </w:rPr>
              <w:t>批号的编写方法，规定生产批和灭菌</w:t>
            </w:r>
            <w:proofErr w:type="gramStart"/>
            <w:r>
              <w:rPr>
                <w:rStyle w:val="1"/>
                <w:rFonts w:eastAsia="仿宋_GB2312" w:hint="eastAsia"/>
                <w:bCs/>
                <w:iCs/>
                <w:color w:val="000000" w:themeColor="text1"/>
                <w:szCs w:val="21"/>
              </w:rPr>
              <w:t>批组批</w:t>
            </w:r>
            <w:proofErr w:type="gramEnd"/>
            <w:r>
              <w:rPr>
                <w:rStyle w:val="1"/>
                <w:rFonts w:eastAsia="仿宋_GB2312" w:hint="eastAsia"/>
                <w:bCs/>
                <w:iCs/>
                <w:color w:val="000000" w:themeColor="text1"/>
                <w:szCs w:val="21"/>
              </w:rPr>
              <w:t>方法，是否明确了生产批号和灭菌批号的关系，生产批的划分是否符合企业相关文件的规定。是否明确了每批应形成的记录。</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7.19.1</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kern w:val="0"/>
                <w:szCs w:val="21"/>
              </w:rPr>
              <w:t>应当选择适宜的方法对产品进行灭菌或采用适宜的无菌加工技术以保证产品无菌，并执行相关法规和标准的要求。</w:t>
            </w:r>
          </w:p>
          <w:p w:rsidR="00360587" w:rsidRDefault="00EB7295">
            <w:pPr>
              <w:jc w:val="left"/>
              <w:rPr>
                <w:rFonts w:eastAsia="仿宋_GB2312"/>
                <w:color w:val="000000" w:themeColor="text1"/>
                <w:kern w:val="0"/>
                <w:szCs w:val="21"/>
              </w:rPr>
            </w:pPr>
            <w:r>
              <w:rPr>
                <w:rStyle w:val="10"/>
                <w:rFonts w:eastAsia="仿宋_GB2312" w:hint="eastAsia"/>
                <w:i w:val="0"/>
                <w:iCs/>
                <w:color w:val="000000" w:themeColor="text1"/>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应当建立无菌医疗器械灭菌过程确认程序并形成文件。</w:t>
            </w:r>
          </w:p>
          <w:p w:rsidR="00360587" w:rsidRDefault="00EB7295">
            <w:pPr>
              <w:jc w:val="left"/>
              <w:rPr>
                <w:rFonts w:eastAsia="仿宋_GB2312"/>
                <w:color w:val="000000" w:themeColor="text1"/>
                <w:kern w:val="0"/>
                <w:szCs w:val="21"/>
              </w:rPr>
            </w:pPr>
            <w:r>
              <w:rPr>
                <w:rFonts w:eastAsia="仿宋_GB2312" w:hint="eastAsia"/>
                <w:b/>
                <w:color w:val="000000" w:themeColor="text1"/>
                <w:kern w:val="0"/>
                <w:szCs w:val="21"/>
              </w:rPr>
              <w:t>查看灭菌过程确认的程序文件，是否符合要求。</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*7.20.2</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灭菌过程应当按照相关标准要求在初次实施前进行确认，必要时再确认，并保持灭菌过程确认记</w:t>
            </w:r>
            <w:r>
              <w:rPr>
                <w:rFonts w:eastAsia="仿宋_GB2312" w:hint="eastAsia"/>
                <w:color w:val="000000" w:themeColor="text1"/>
                <w:kern w:val="0"/>
                <w:szCs w:val="21"/>
              </w:rPr>
              <w:lastRenderedPageBreak/>
              <w:t>录。</w:t>
            </w:r>
          </w:p>
          <w:p w:rsidR="00360587" w:rsidRDefault="00EB7295">
            <w:pPr>
              <w:widowControl/>
              <w:jc w:val="left"/>
              <w:rPr>
                <w:rFonts w:eastAsia="仿宋_GB2312"/>
                <w:b/>
                <w:color w:val="000000" w:themeColor="text1"/>
                <w:kern w:val="0"/>
                <w:szCs w:val="21"/>
              </w:rPr>
            </w:pPr>
            <w:r>
              <w:rPr>
                <w:rFonts w:eastAsia="仿宋_GB2312" w:hint="eastAsia"/>
                <w:b/>
                <w:color w:val="000000" w:themeColor="text1"/>
                <w:kern w:val="0"/>
                <w:szCs w:val="21"/>
              </w:rPr>
              <w:t>在</w:t>
            </w:r>
            <w:proofErr w:type="gramStart"/>
            <w:r>
              <w:rPr>
                <w:rFonts w:eastAsia="仿宋_GB2312" w:hint="eastAsia"/>
                <w:b/>
                <w:color w:val="000000" w:themeColor="text1"/>
                <w:kern w:val="0"/>
                <w:szCs w:val="21"/>
              </w:rPr>
              <w:t>初次对</w:t>
            </w:r>
            <w:proofErr w:type="gramEnd"/>
            <w:r>
              <w:rPr>
                <w:rFonts w:eastAsia="仿宋_GB2312" w:hint="eastAsia"/>
                <w:b/>
                <w:color w:val="000000" w:themeColor="text1"/>
                <w:kern w:val="0"/>
                <w:szCs w:val="21"/>
              </w:rPr>
              <w:t>产品进行灭菌前，是否对灭菌过程进行确认。在产品、灭菌设备、工艺参数等发生变化时是否对灭菌过程进行再确认。</w:t>
            </w:r>
          </w:p>
          <w:p w:rsidR="00360587" w:rsidRDefault="00EB7295">
            <w:pPr>
              <w:widowControl/>
              <w:jc w:val="left"/>
              <w:rPr>
                <w:rFonts w:eastAsia="仿宋_GB2312"/>
                <w:b/>
                <w:color w:val="000000" w:themeColor="text1"/>
                <w:kern w:val="0"/>
                <w:szCs w:val="21"/>
              </w:rPr>
            </w:pPr>
            <w:r>
              <w:rPr>
                <w:rFonts w:eastAsia="仿宋_GB2312" w:hint="eastAsia"/>
                <w:b/>
                <w:color w:val="000000" w:themeColor="text1"/>
                <w:kern w:val="0"/>
                <w:szCs w:val="21"/>
              </w:rPr>
              <w:t>灭菌过程或无菌加工过程的确认是否符合相关标准的规定，如</w:t>
            </w:r>
            <w:r>
              <w:rPr>
                <w:rFonts w:eastAsia="仿宋_GB2312"/>
                <w:b/>
                <w:color w:val="000000" w:themeColor="text1"/>
                <w:kern w:val="0"/>
                <w:szCs w:val="21"/>
              </w:rPr>
              <w:t>GB18278</w:t>
            </w:r>
            <w:r>
              <w:rPr>
                <w:rFonts w:eastAsia="仿宋_GB2312" w:hint="eastAsia"/>
                <w:b/>
                <w:color w:val="000000" w:themeColor="text1"/>
                <w:kern w:val="0"/>
                <w:szCs w:val="21"/>
              </w:rPr>
              <w:t>～</w:t>
            </w:r>
            <w:r>
              <w:rPr>
                <w:rFonts w:eastAsia="仿宋_GB2312"/>
                <w:b/>
                <w:color w:val="000000" w:themeColor="text1"/>
                <w:kern w:val="0"/>
                <w:szCs w:val="21"/>
              </w:rPr>
              <w:t>GB18280</w:t>
            </w:r>
            <w:r>
              <w:rPr>
                <w:rFonts w:eastAsia="仿宋_GB2312" w:hint="eastAsia"/>
                <w:b/>
                <w:color w:val="000000" w:themeColor="text1"/>
                <w:kern w:val="0"/>
                <w:szCs w:val="21"/>
              </w:rPr>
              <w:t>《医疗保健产品灭菌</w:t>
            </w:r>
            <w:r>
              <w:rPr>
                <w:rFonts w:eastAsia="仿宋_GB2312"/>
                <w:b/>
                <w:color w:val="000000" w:themeColor="text1"/>
                <w:kern w:val="0"/>
                <w:szCs w:val="21"/>
              </w:rPr>
              <w:t xml:space="preserve"> </w:t>
            </w:r>
            <w:r>
              <w:rPr>
                <w:rFonts w:eastAsia="仿宋_GB2312" w:hint="eastAsia"/>
                <w:b/>
                <w:color w:val="000000" w:themeColor="text1"/>
                <w:kern w:val="0"/>
                <w:szCs w:val="21"/>
              </w:rPr>
              <w:t>确认和常规控制要求》，记录或报告是否经过评审和批准。</w:t>
            </w:r>
          </w:p>
          <w:p w:rsidR="00360587" w:rsidRDefault="00EB7295">
            <w:pPr>
              <w:widowControl/>
              <w:jc w:val="left"/>
              <w:rPr>
                <w:rFonts w:eastAsia="仿宋_GB2312"/>
                <w:b/>
                <w:color w:val="000000" w:themeColor="text1"/>
                <w:kern w:val="0"/>
                <w:szCs w:val="21"/>
              </w:rPr>
            </w:pPr>
            <w:r>
              <w:rPr>
                <w:rFonts w:eastAsia="仿宋_GB2312" w:hint="eastAsia"/>
                <w:b/>
                <w:color w:val="000000" w:themeColor="text1"/>
                <w:kern w:val="0"/>
                <w:szCs w:val="21"/>
              </w:rPr>
              <w:t>若采用无菌加工技术保证产品无菌，是否按有关标准规定，如</w:t>
            </w:r>
            <w:r>
              <w:rPr>
                <w:rFonts w:eastAsia="仿宋_GB2312"/>
                <w:b/>
                <w:color w:val="000000" w:themeColor="text1"/>
                <w:kern w:val="0"/>
                <w:szCs w:val="21"/>
              </w:rPr>
              <w:t>YY/T0567</w:t>
            </w:r>
            <w:r>
              <w:rPr>
                <w:rFonts w:eastAsia="仿宋_GB2312" w:hint="eastAsia"/>
                <w:b/>
                <w:color w:val="000000" w:themeColor="text1"/>
                <w:kern w:val="0"/>
                <w:szCs w:val="21"/>
              </w:rPr>
              <w:t>《医疗产品的无菌加工》进行了过程模拟试验。</w:t>
            </w:r>
          </w:p>
          <w:p w:rsidR="00360587" w:rsidRDefault="00EB7295">
            <w:pPr>
              <w:jc w:val="left"/>
              <w:rPr>
                <w:rFonts w:eastAsia="仿宋_GB2312"/>
                <w:b/>
                <w:color w:val="000000" w:themeColor="text1"/>
                <w:kern w:val="0"/>
                <w:szCs w:val="21"/>
              </w:rPr>
            </w:pPr>
            <w:r>
              <w:rPr>
                <w:rFonts w:eastAsia="仿宋_GB2312" w:hint="eastAsia"/>
                <w:b/>
                <w:color w:val="000000" w:themeColor="text1"/>
                <w:kern w:val="0"/>
                <w:szCs w:val="21"/>
              </w:rPr>
              <w:t>是否保持了灭菌过程确认的记录。</w:t>
            </w:r>
          </w:p>
          <w:p w:rsidR="00360587" w:rsidRDefault="00EB7295">
            <w:pPr>
              <w:jc w:val="left"/>
              <w:rPr>
                <w:rFonts w:eastAsia="仿宋_GB2312"/>
                <w:color w:val="000000" w:themeColor="text1"/>
                <w:kern w:val="0"/>
                <w:szCs w:val="21"/>
              </w:rPr>
            </w:pPr>
            <w:r>
              <w:rPr>
                <w:rFonts w:eastAsia="仿宋_GB2312" w:hint="eastAsia"/>
                <w:b/>
                <w:color w:val="000000" w:themeColor="text1"/>
                <w:kern w:val="0"/>
                <w:szCs w:val="21"/>
              </w:rPr>
              <w:t>通过灭菌确认，确定初包装及产品的初始污染菌和微粒污染可接受水平。</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应当制定灭菌过程控制文件，保持每一灭菌批的灭菌过程参数记录，灭菌记录应当可追溯到产品的每一生产批。</w:t>
            </w:r>
          </w:p>
          <w:p w:rsidR="00360587" w:rsidRDefault="00EB7295">
            <w:pPr>
              <w:jc w:val="left"/>
              <w:rPr>
                <w:rStyle w:val="10"/>
                <w:rFonts w:eastAsia="仿宋_GB2312"/>
                <w:b/>
                <w:i w:val="0"/>
                <w:iCs/>
                <w:color w:val="000000" w:themeColor="text1"/>
                <w:szCs w:val="21"/>
              </w:rPr>
            </w:pPr>
            <w:r>
              <w:rPr>
                <w:rStyle w:val="10"/>
                <w:rFonts w:eastAsia="仿宋_GB2312" w:hint="eastAsia"/>
                <w:i w:val="0"/>
                <w:iCs/>
                <w:color w:val="000000" w:themeColor="text1"/>
                <w:szCs w:val="21"/>
              </w:rPr>
              <w:t>查看灭菌过程控制文件，这些文件应包括：灭菌工艺文件；灭菌设备操作规程；灭菌设备的维护、保养规定；适用时应包括环氧乙烷进货及存放控制；</w:t>
            </w:r>
            <w:r>
              <w:rPr>
                <w:rFonts w:eastAsia="仿宋_GB2312" w:hint="eastAsia"/>
                <w:b/>
                <w:color w:val="000000" w:themeColor="text1"/>
                <w:kern w:val="0"/>
                <w:szCs w:val="21"/>
              </w:rPr>
              <w:t>灭菌过程的确认和再确认。</w:t>
            </w:r>
          </w:p>
          <w:p w:rsidR="00360587" w:rsidRDefault="00EB7295">
            <w:pPr>
              <w:widowControl/>
              <w:adjustRightInd w:val="0"/>
              <w:snapToGrid w:val="0"/>
              <w:jc w:val="left"/>
              <w:rPr>
                <w:rFonts w:eastAsia="仿宋_GB2312"/>
                <w:color w:val="000000" w:themeColor="text1"/>
                <w:kern w:val="0"/>
                <w:szCs w:val="21"/>
              </w:rPr>
            </w:pPr>
            <w:r>
              <w:rPr>
                <w:rStyle w:val="10"/>
                <w:rFonts w:eastAsia="仿宋_GB2312" w:hint="eastAsia"/>
                <w:i w:val="0"/>
                <w:iCs/>
                <w:color w:val="000000" w:themeColor="text1"/>
                <w:szCs w:val="21"/>
              </w:rPr>
              <w:t>现场查看灭菌设备的过程参数和相关记录，是否符合经确认的灭菌工艺，</w:t>
            </w:r>
            <w:r>
              <w:rPr>
                <w:rFonts w:eastAsia="仿宋_GB2312" w:hint="eastAsia"/>
                <w:b/>
                <w:color w:val="000000" w:themeColor="text1"/>
                <w:kern w:val="0"/>
                <w:szCs w:val="21"/>
              </w:rPr>
              <w:t>灭菌设备是否有自动监</w:t>
            </w:r>
            <w:r>
              <w:rPr>
                <w:rFonts w:eastAsia="仿宋_GB2312" w:hint="eastAsia"/>
                <w:b/>
                <w:color w:val="000000" w:themeColor="text1"/>
                <w:kern w:val="0"/>
                <w:szCs w:val="21"/>
              </w:rPr>
              <w:lastRenderedPageBreak/>
              <w:t>测及记录装置，灭菌过程和参数记录是否完整、齐全，有可追溯性。</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对直接或间接接触心血管系统、淋巴系统或脑脊髓液或药液的零配件应当至少能追溯到产品生产所用的原材料、灭菌设备和生产环境。</w:t>
            </w:r>
          </w:p>
          <w:p w:rsidR="00360587" w:rsidRDefault="00EB7295">
            <w:pPr>
              <w:widowControl/>
              <w:adjustRightInd w:val="0"/>
              <w:snapToGrid w:val="0"/>
              <w:jc w:val="left"/>
              <w:rPr>
                <w:rFonts w:eastAsia="仿宋_GB2312"/>
                <w:color w:val="000000" w:themeColor="text1"/>
                <w:kern w:val="0"/>
                <w:szCs w:val="21"/>
              </w:rPr>
            </w:pPr>
            <w:r>
              <w:rPr>
                <w:rFonts w:eastAsia="仿宋_GB2312" w:hint="eastAsia"/>
                <w:b/>
                <w:color w:val="000000" w:themeColor="text1"/>
                <w:kern w:val="0"/>
                <w:szCs w:val="21"/>
              </w:rPr>
              <w:t>查看标识和生产批记录。</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7.23.1</w:t>
            </w:r>
          </w:p>
        </w:tc>
        <w:tc>
          <w:tcPr>
            <w:tcW w:w="1609" w:type="pct"/>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lang w:bidi="bn-IN"/>
              </w:rPr>
            </w:pPr>
            <w:r>
              <w:rPr>
                <w:rFonts w:eastAsia="仿宋_GB2312" w:hint="eastAsia"/>
                <w:color w:val="000000" w:themeColor="text1"/>
                <w:kern w:val="0"/>
                <w:szCs w:val="21"/>
              </w:rPr>
              <w:t>应当根据对产品质量影响的程度规定各种无菌医疗器械产品和材料的贮存条件，贮存场所应当具有相应的环境监控设施，应当控制和记录贮存条件，贮存条件应当在标签或使用说明书中注明。</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hint="eastAsia"/>
                <w:b/>
                <w:color w:val="000000" w:themeColor="text1"/>
                <w:kern w:val="0"/>
                <w:sz w:val="28"/>
                <w:szCs w:val="28"/>
                <w:lang w:bidi="bn-IN"/>
              </w:rPr>
              <w:t>质量控制</w:t>
            </w: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w:t>
            </w:r>
          </w:p>
        </w:tc>
        <w:tc>
          <w:tcPr>
            <w:tcW w:w="1609" w:type="pct"/>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应当建立质量控制程序，规定产品检验部门、人员、操作等要求。</w:t>
            </w:r>
          </w:p>
          <w:p w:rsidR="00360587" w:rsidRDefault="00EB7295">
            <w:pPr>
              <w:widowControl/>
              <w:tabs>
                <w:tab w:val="left" w:pos="3285"/>
              </w:tabs>
              <w:adjustRightInd w:val="0"/>
              <w:snapToGrid w:val="0"/>
              <w:rPr>
                <w:rFonts w:eastAsia="仿宋_GB2312"/>
                <w:b/>
                <w:color w:val="000000" w:themeColor="text1"/>
                <w:kern w:val="0"/>
                <w:szCs w:val="21"/>
                <w:lang w:bidi="bn-IN"/>
              </w:rPr>
            </w:pPr>
            <w:r>
              <w:rPr>
                <w:rStyle w:val="10"/>
                <w:rFonts w:eastAsia="仿宋_GB2312" w:hint="eastAsia"/>
                <w:i w:val="0"/>
                <w:iCs/>
                <w:color w:val="000000" w:themeColor="text1"/>
              </w:rPr>
              <w:t>查看质量控制程序，是否对产品的检验部门职责、人员资质、检验操作规程等</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规定。</w:t>
            </w:r>
          </w:p>
        </w:tc>
        <w:tc>
          <w:tcPr>
            <w:tcW w:w="1373"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w:t>
            </w:r>
          </w:p>
        </w:tc>
        <w:tc>
          <w:tcPr>
            <w:tcW w:w="1609" w:type="pct"/>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应当规定检验仪器和设备的使用、校准等要求，以及产品放行的程序。</w:t>
            </w:r>
          </w:p>
          <w:p w:rsidR="00360587" w:rsidRDefault="00EB7295">
            <w:pPr>
              <w:widowControl/>
              <w:tabs>
                <w:tab w:val="left" w:pos="3285"/>
              </w:tabs>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查看质量控制程序，是否对检验仪器、设备的使用和校准</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规定。</w:t>
            </w:r>
          </w:p>
        </w:tc>
        <w:tc>
          <w:tcPr>
            <w:tcW w:w="1373"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8.2.1</w:t>
            </w:r>
          </w:p>
        </w:tc>
        <w:tc>
          <w:tcPr>
            <w:tcW w:w="1609" w:type="pct"/>
            <w:tcMar>
              <w:left w:w="57" w:type="dxa"/>
              <w:right w:w="57" w:type="dxa"/>
            </w:tcMar>
          </w:tcPr>
          <w:p w:rsidR="00360587" w:rsidRDefault="00EB7295">
            <w:pPr>
              <w:widowControl/>
              <w:adjustRightInd w:val="0"/>
              <w:snapToGrid w:val="0"/>
              <w:rPr>
                <w:rFonts w:eastAsia="仿宋_GB2312"/>
                <w:bCs/>
                <w:color w:val="000000" w:themeColor="text1"/>
                <w:szCs w:val="21"/>
              </w:rPr>
            </w:pPr>
            <w:r>
              <w:rPr>
                <w:rFonts w:eastAsia="仿宋_GB2312" w:hint="eastAsia"/>
                <w:bCs/>
                <w:color w:val="000000" w:themeColor="text1"/>
                <w:szCs w:val="21"/>
              </w:rPr>
              <w:t>应当定期对检验仪器和设备进行校准或检定，并予以标识。</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查看检验仪器和设备是否按规定实施了校准或检定，是否进行了标识。</w:t>
            </w:r>
          </w:p>
        </w:tc>
        <w:tc>
          <w:tcPr>
            <w:tcW w:w="1373" w:type="pct"/>
            <w:vAlign w:val="center"/>
          </w:tcPr>
          <w:p w:rsidR="00360587" w:rsidRDefault="00360587">
            <w:pPr>
              <w:widowControl/>
              <w:adjustRightInd w:val="0"/>
              <w:snapToGrid w:val="0"/>
              <w:jc w:val="center"/>
              <w:rPr>
                <w:rFonts w:eastAsia="仿宋_GB2312"/>
                <w:bCs/>
                <w:color w:val="000000" w:themeColor="text1"/>
                <w:szCs w:val="21"/>
              </w:rPr>
            </w:pPr>
          </w:p>
        </w:tc>
        <w:tc>
          <w:tcPr>
            <w:tcW w:w="1372"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bCs/>
                <w:color w:val="000000" w:themeColor="text1"/>
                <w:szCs w:val="21"/>
              </w:rPr>
              <w:t>应当规定检验仪器和设备在搬运、维护、贮存期间的防护要求，防止检验结果失准。</w:t>
            </w:r>
          </w:p>
        </w:tc>
        <w:tc>
          <w:tcPr>
            <w:tcW w:w="1373" w:type="pct"/>
            <w:vAlign w:val="center"/>
          </w:tcPr>
          <w:p w:rsidR="00360587" w:rsidRDefault="00360587">
            <w:pPr>
              <w:widowControl/>
              <w:adjustRightInd w:val="0"/>
              <w:snapToGrid w:val="0"/>
              <w:jc w:val="center"/>
              <w:rPr>
                <w:rFonts w:eastAsia="仿宋_GB2312"/>
                <w:bCs/>
                <w:color w:val="000000" w:themeColor="text1"/>
                <w:szCs w:val="21"/>
              </w:rPr>
            </w:pPr>
          </w:p>
        </w:tc>
        <w:tc>
          <w:tcPr>
            <w:tcW w:w="1372"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8.2.3</w:t>
            </w:r>
          </w:p>
        </w:tc>
        <w:tc>
          <w:tcPr>
            <w:tcW w:w="1609" w:type="pct"/>
            <w:tcMar>
              <w:left w:w="57" w:type="dxa"/>
              <w:right w:w="57" w:type="dxa"/>
            </w:tcMar>
            <w:vAlign w:val="center"/>
          </w:tcPr>
          <w:p w:rsidR="00360587" w:rsidRDefault="00EB7295">
            <w:pPr>
              <w:widowControl/>
              <w:adjustRightInd w:val="0"/>
              <w:snapToGrid w:val="0"/>
              <w:rPr>
                <w:rFonts w:eastAsia="仿宋_GB2312"/>
                <w:bCs/>
                <w:color w:val="000000" w:themeColor="text1"/>
                <w:szCs w:val="21"/>
              </w:rPr>
            </w:pPr>
            <w:r>
              <w:rPr>
                <w:rFonts w:eastAsia="仿宋_GB2312" w:hint="eastAsia"/>
                <w:bCs/>
                <w:color w:val="000000" w:themeColor="text1"/>
                <w:szCs w:val="21"/>
              </w:rPr>
              <w:t>当发现检验仪器和设备不符合要求时，应当对以往检验结果进行评价，并保存验证记录。</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查看设备使用、维护记录，当检验仪器设备不符合要求的情况，是否对以往检测的结果进行了评价，并保存相关记录。</w:t>
            </w:r>
          </w:p>
        </w:tc>
        <w:tc>
          <w:tcPr>
            <w:tcW w:w="1373" w:type="pct"/>
            <w:vAlign w:val="center"/>
          </w:tcPr>
          <w:p w:rsidR="00360587" w:rsidRDefault="00360587">
            <w:pPr>
              <w:widowControl/>
              <w:adjustRightInd w:val="0"/>
              <w:snapToGrid w:val="0"/>
              <w:jc w:val="center"/>
              <w:rPr>
                <w:rFonts w:eastAsia="仿宋_GB2312"/>
                <w:bCs/>
                <w:color w:val="000000" w:themeColor="text1"/>
                <w:szCs w:val="21"/>
              </w:rPr>
            </w:pPr>
          </w:p>
        </w:tc>
        <w:tc>
          <w:tcPr>
            <w:tcW w:w="1372"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8.2.4</w:t>
            </w:r>
          </w:p>
        </w:tc>
        <w:tc>
          <w:tcPr>
            <w:tcW w:w="1609" w:type="pct"/>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对用于检验的计算机软件，应当进行确认。</w:t>
            </w:r>
          </w:p>
        </w:tc>
        <w:tc>
          <w:tcPr>
            <w:tcW w:w="1373"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*8.3.1</w:t>
            </w:r>
          </w:p>
        </w:tc>
        <w:tc>
          <w:tcPr>
            <w:tcW w:w="1609" w:type="pct"/>
            <w:tcMar>
              <w:left w:w="57" w:type="dxa"/>
              <w:right w:w="57" w:type="dxa"/>
            </w:tcMar>
            <w:vAlign w:val="center"/>
          </w:tcPr>
          <w:p w:rsidR="00360587" w:rsidRDefault="00EB7295">
            <w:pPr>
              <w:widowControl/>
              <w:adjustRightInd w:val="0"/>
              <w:snapToGrid w:val="0"/>
              <w:rPr>
                <w:rStyle w:val="af1"/>
                <w:rFonts w:eastAsia="仿宋_GB2312"/>
                <w:i w:val="0"/>
                <w:iCs/>
                <w:color w:val="000000" w:themeColor="text1"/>
              </w:rPr>
            </w:pPr>
            <w:r>
              <w:rPr>
                <w:rStyle w:val="af1"/>
                <w:rFonts w:eastAsia="仿宋_GB2312" w:hint="eastAsia"/>
                <w:i w:val="0"/>
                <w:iCs/>
                <w:color w:val="000000" w:themeColor="text1"/>
              </w:rPr>
              <w:t>应当根据强制性标准以及经注册或者备案的产品技术要求制定产品的检验规程</w:t>
            </w:r>
            <w:r>
              <w:rPr>
                <w:rFonts w:eastAsia="仿宋_GB2312" w:hint="eastAsia"/>
                <w:color w:val="000000" w:themeColor="text1"/>
                <w:kern w:val="0"/>
                <w:szCs w:val="21"/>
                <w:lang w:bidi="bn-IN"/>
              </w:rPr>
              <w:t>，并出具相应的检验报告或证书</w:t>
            </w:r>
            <w:r>
              <w:rPr>
                <w:rStyle w:val="af1"/>
                <w:rFonts w:eastAsia="仿宋_GB2312" w:hint="eastAsia"/>
                <w:i w:val="0"/>
                <w:iCs/>
                <w:color w:val="000000" w:themeColor="text1"/>
              </w:rPr>
              <w:t>。</w:t>
            </w:r>
          </w:p>
          <w:p w:rsidR="00360587" w:rsidRDefault="00EB7295">
            <w:pPr>
              <w:widowControl/>
              <w:adjustRightInd w:val="0"/>
              <w:snapToGrid w:val="0"/>
              <w:rPr>
                <w:rStyle w:val="1"/>
                <w:rFonts w:eastAsia="仿宋_GB2312"/>
                <w:bCs/>
                <w:i w:val="0"/>
                <w:iCs/>
                <w:color w:val="000000" w:themeColor="text1"/>
              </w:rPr>
            </w:pPr>
            <w:r>
              <w:rPr>
                <w:rStyle w:val="10"/>
                <w:rFonts w:eastAsia="仿宋_GB2312" w:hint="eastAsia"/>
                <w:i w:val="0"/>
                <w:iCs/>
                <w:color w:val="000000" w:themeColor="text1"/>
              </w:rPr>
              <w:t>查看产品检验规程是否涵盖强制性标准以及经注册或者备案的产品技术要求</w:t>
            </w:r>
            <w:r>
              <w:rPr>
                <w:rFonts w:eastAsia="仿宋_GB2312" w:hint="eastAsia"/>
                <w:b/>
                <w:iCs/>
                <w:color w:val="000000" w:themeColor="text1"/>
              </w:rPr>
              <w:t>的性能指标</w:t>
            </w:r>
            <w:r>
              <w:rPr>
                <w:rStyle w:val="10"/>
                <w:rFonts w:eastAsia="仿宋_GB2312" w:hint="eastAsia"/>
                <w:i w:val="0"/>
                <w:iCs/>
                <w:color w:val="000000" w:themeColor="text1"/>
              </w:rPr>
              <w:t>；确认检验记录是否能够证实产品符合要求；查看是否根据检验规程及检验结果出具相应的检验报告或证书。</w:t>
            </w:r>
          </w:p>
        </w:tc>
        <w:tc>
          <w:tcPr>
            <w:tcW w:w="1373" w:type="pct"/>
            <w:vAlign w:val="center"/>
          </w:tcPr>
          <w:p w:rsidR="00360587" w:rsidRDefault="00360587">
            <w:pPr>
              <w:widowControl/>
              <w:adjustRightInd w:val="0"/>
              <w:snapToGrid w:val="0"/>
              <w:jc w:val="center"/>
              <w:rPr>
                <w:rStyle w:val="af1"/>
                <w:rFonts w:eastAsia="仿宋_GB2312"/>
                <w:i w:val="0"/>
                <w:iCs/>
                <w:color w:val="000000" w:themeColor="text1"/>
              </w:rPr>
            </w:pPr>
          </w:p>
        </w:tc>
        <w:tc>
          <w:tcPr>
            <w:tcW w:w="1372" w:type="pct"/>
            <w:vAlign w:val="center"/>
          </w:tcPr>
          <w:p w:rsidR="00360587" w:rsidRDefault="00360587">
            <w:pPr>
              <w:widowControl/>
              <w:adjustRightInd w:val="0"/>
              <w:snapToGrid w:val="0"/>
              <w:jc w:val="center"/>
              <w:rPr>
                <w:rStyle w:val="af1"/>
                <w:rFonts w:eastAsia="仿宋_GB2312"/>
                <w:i w:val="0"/>
                <w:iCs/>
                <w:color w:val="000000" w:themeColor="text1"/>
              </w:rPr>
            </w:pPr>
          </w:p>
        </w:tc>
      </w:tr>
      <w:tr w:rsidR="00360587">
        <w:trPr>
          <w:trHeight w:val="1408"/>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8.3.2</w:t>
            </w:r>
          </w:p>
        </w:tc>
        <w:tc>
          <w:tcPr>
            <w:tcW w:w="1609" w:type="pct"/>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373"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*8.4.1</w:t>
            </w:r>
          </w:p>
        </w:tc>
        <w:tc>
          <w:tcPr>
            <w:tcW w:w="1609" w:type="pct"/>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rPr>
            </w:pPr>
            <w:r>
              <w:rPr>
                <w:rFonts w:eastAsia="仿宋_GB2312" w:hint="eastAsia"/>
                <w:color w:val="000000" w:themeColor="text1"/>
                <w:kern w:val="0"/>
                <w:szCs w:val="21"/>
                <w:lang w:bidi="bn-IN"/>
              </w:rPr>
              <w:t>每批（台）产品均应当有批检验记录，并满足可追溯要求。</w:t>
            </w:r>
          </w:p>
        </w:tc>
        <w:tc>
          <w:tcPr>
            <w:tcW w:w="1373"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8.4.2</w:t>
            </w:r>
          </w:p>
        </w:tc>
        <w:tc>
          <w:tcPr>
            <w:tcW w:w="1609" w:type="pct"/>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hint="eastAsia"/>
                <w:color w:val="000000" w:themeColor="text1"/>
                <w:kern w:val="0"/>
                <w:szCs w:val="21"/>
              </w:rPr>
              <w:t>检验记录应当包括进货检验、过程检验和成品检验的检验记录、检验报告或证书等。</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highlight w:val="yellow"/>
                <w:lang w:bidi="bn-IN"/>
              </w:rPr>
            </w:pPr>
            <w:r>
              <w:rPr>
                <w:rFonts w:eastAsia="仿宋_GB2312"/>
                <w:color w:val="000000" w:themeColor="text1"/>
                <w:kern w:val="0"/>
                <w:szCs w:val="21"/>
                <w:lang w:bidi="bn-IN"/>
              </w:rPr>
              <w:t>*8.5.1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应当规定产品放行程序、条件和放行批准要求。</w:t>
            </w:r>
          </w:p>
          <w:p w:rsidR="00360587" w:rsidRDefault="00EB7295">
            <w:pPr>
              <w:widowControl/>
              <w:adjustRightInd w:val="0"/>
              <w:snapToGrid w:val="0"/>
              <w:rPr>
                <w:rFonts w:eastAsia="仿宋_GB2312"/>
                <w:b/>
                <w:color w:val="000000" w:themeColor="text1"/>
                <w:kern w:val="0"/>
                <w:szCs w:val="21"/>
                <w:highlight w:val="yellow"/>
              </w:rPr>
            </w:pPr>
            <w:r>
              <w:rPr>
                <w:rStyle w:val="10"/>
                <w:rFonts w:eastAsia="仿宋_GB2312" w:hint="eastAsia"/>
                <w:i w:val="0"/>
                <w:iCs/>
                <w:color w:val="000000" w:themeColor="text1"/>
              </w:rPr>
              <w:t>查看产品放行程序，是否明确了放行的条件和放行批准的要求。应当规定有权放行产品人员及其职责权限，并应当保持批准的记录。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8.5.2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放行的产品应当附有合格证明。</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8.6.1</w:t>
            </w:r>
          </w:p>
        </w:tc>
        <w:tc>
          <w:tcPr>
            <w:tcW w:w="1609" w:type="pct"/>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hint="eastAsia"/>
                <w:color w:val="000000" w:themeColor="text1"/>
                <w:kern w:val="0"/>
                <w:szCs w:val="21"/>
              </w:rPr>
              <w:t>应当根据产品和工艺特点制定留样管理规定，按规定进行留样，并保持留样观察记录。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*8.7.1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应当具备无菌、微生物限度和阳性对照的检测能力和条件。</w:t>
            </w:r>
          </w:p>
          <w:p w:rsidR="00360587" w:rsidRDefault="00EB7295">
            <w:pPr>
              <w:widowControl/>
              <w:adjustRightInd w:val="0"/>
              <w:snapToGrid w:val="0"/>
              <w:rPr>
                <w:rFonts w:eastAsia="仿宋_GB2312"/>
                <w:color w:val="000000" w:themeColor="text1"/>
                <w:kern w:val="0"/>
                <w:szCs w:val="21"/>
              </w:rPr>
            </w:pPr>
            <w:r>
              <w:rPr>
                <w:rStyle w:val="10"/>
                <w:rFonts w:eastAsia="仿宋_GB2312" w:hint="eastAsia"/>
                <w:i w:val="0"/>
                <w:iCs/>
                <w:color w:val="000000" w:themeColor="text1"/>
                <w:szCs w:val="21"/>
              </w:rPr>
              <w:t>现场查看是否具备无菌、微生物限度和阳性对照的检测条件，是否配备了相应的设备和检测人员（如：超净工作台、恒温培养箱、生化培养箱、压力蒸汽灭菌器、薄膜过滤设备、生物安全柜等）。</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8.8.1</w:t>
            </w:r>
          </w:p>
        </w:tc>
        <w:tc>
          <w:tcPr>
            <w:tcW w:w="1609" w:type="pct"/>
            <w:tcMar>
              <w:left w:w="57" w:type="dxa"/>
              <w:right w:w="57" w:type="dxa"/>
            </w:tcMar>
            <w:vAlign w:val="center"/>
          </w:tcPr>
          <w:p w:rsidR="00360587" w:rsidRDefault="00EB7295">
            <w:pPr>
              <w:jc w:val="left"/>
              <w:rPr>
                <w:rStyle w:val="10"/>
                <w:rFonts w:eastAsia="仿宋_GB2312"/>
                <w:b/>
                <w:i w:val="0"/>
                <w:iCs/>
                <w:color w:val="000000" w:themeColor="text1"/>
                <w:szCs w:val="21"/>
              </w:rPr>
            </w:pPr>
            <w:r>
              <w:rPr>
                <w:rFonts w:eastAsia="仿宋_GB2312" w:hint="eastAsia"/>
                <w:color w:val="000000" w:themeColor="text1"/>
                <w:kern w:val="0"/>
                <w:szCs w:val="21"/>
              </w:rPr>
              <w:t>应当对工艺用水进行监控和定期检测，并保持监控记录和检测报告。</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查看是否有工艺用水管理规定，工艺用水检测项目和检测要求是否符合相应级别的水质要求，是否规定了取样点和检测的频次等内容。</w:t>
            </w:r>
          </w:p>
          <w:p w:rsidR="00360587" w:rsidRDefault="00EB7295">
            <w:pPr>
              <w:snapToGrid w:val="0"/>
              <w:rPr>
                <w:rStyle w:val="1"/>
                <w:rFonts w:eastAsia="仿宋_GB2312"/>
                <w:bCs/>
                <w:i w:val="0"/>
                <w:iCs/>
                <w:color w:val="000000" w:themeColor="text1"/>
                <w:szCs w:val="21"/>
              </w:rPr>
            </w:pPr>
            <w:r>
              <w:rPr>
                <w:rStyle w:val="1"/>
                <w:rFonts w:eastAsia="仿宋_GB2312" w:hint="eastAsia"/>
                <w:bCs/>
                <w:iCs/>
                <w:color w:val="000000" w:themeColor="text1"/>
                <w:szCs w:val="21"/>
              </w:rPr>
              <w:t>现场查看生化实验室是否有用于工艺用水检验的有关设备、器具、试剂及储存环境，试剂如为自行制备，是否标识试剂名称、制备人、制备日期以及有效期等信息。</w:t>
            </w:r>
          </w:p>
          <w:p w:rsidR="00360587" w:rsidRDefault="00EB7295">
            <w:pPr>
              <w:widowControl/>
              <w:adjustRightInd w:val="0"/>
              <w:snapToGrid w:val="0"/>
              <w:rPr>
                <w:rFonts w:eastAsia="仿宋_GB2312"/>
                <w:color w:val="000000" w:themeColor="text1"/>
                <w:kern w:val="0"/>
                <w:szCs w:val="21"/>
              </w:rPr>
            </w:pPr>
            <w:r>
              <w:rPr>
                <w:rStyle w:val="1"/>
                <w:rFonts w:eastAsia="仿宋_GB2312" w:hint="eastAsia"/>
                <w:bCs/>
                <w:iCs/>
                <w:color w:val="000000" w:themeColor="text1"/>
                <w:szCs w:val="21"/>
              </w:rPr>
              <w:t>查看工艺用水监控记录、检测报告是否符合文件</w:t>
            </w:r>
            <w:r>
              <w:rPr>
                <w:rStyle w:val="1"/>
                <w:rFonts w:eastAsia="仿宋_GB2312" w:hint="eastAsia"/>
                <w:bCs/>
                <w:iCs/>
                <w:color w:val="000000" w:themeColor="text1"/>
                <w:szCs w:val="21"/>
              </w:rPr>
              <w:lastRenderedPageBreak/>
              <w:t>的规定要求</w:t>
            </w:r>
            <w:r>
              <w:rPr>
                <w:rStyle w:val="10"/>
                <w:rFonts w:eastAsia="仿宋_GB2312" w:hint="eastAsia"/>
                <w:i w:val="0"/>
                <w:iCs/>
                <w:color w:val="000000" w:themeColor="text1"/>
                <w:szCs w:val="21"/>
              </w:rPr>
              <w:t>。</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8.9.1</w:t>
            </w:r>
          </w:p>
        </w:tc>
        <w:tc>
          <w:tcPr>
            <w:tcW w:w="1609" w:type="pct"/>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hint="eastAsia"/>
                <w:color w:val="000000" w:themeColor="text1"/>
                <w:kern w:val="0"/>
                <w:szCs w:val="21"/>
              </w:rPr>
              <w:t>应当按照医疗器械相关行业标准要求对洁净室（区）的尘粒、浮游菌或沉降菌、换气次数或风速、静压差、温度和相对湿度进行定期检（监）测，并保存检（监）测记录。</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查看洁净室（区）的监测记录</w:t>
            </w:r>
            <w:r>
              <w:rPr>
                <w:rStyle w:val="1"/>
                <w:rFonts w:eastAsia="仿宋_GB2312"/>
                <w:bCs/>
                <w:iCs/>
                <w:color w:val="000000" w:themeColor="text1"/>
                <w:szCs w:val="21"/>
              </w:rPr>
              <w:t>,</w:t>
            </w:r>
            <w:r>
              <w:rPr>
                <w:rStyle w:val="1"/>
                <w:rFonts w:eastAsia="仿宋_GB2312" w:hint="eastAsia"/>
                <w:bCs/>
                <w:iCs/>
                <w:color w:val="000000" w:themeColor="text1"/>
                <w:szCs w:val="21"/>
              </w:rPr>
              <w:t>检查项目和检测周期是否符合</w:t>
            </w:r>
            <w:r>
              <w:rPr>
                <w:rStyle w:val="1"/>
                <w:rFonts w:eastAsia="仿宋_GB2312"/>
                <w:bCs/>
                <w:iCs/>
                <w:color w:val="000000" w:themeColor="text1"/>
                <w:szCs w:val="21"/>
              </w:rPr>
              <w:t>YY0033</w:t>
            </w:r>
            <w:r>
              <w:rPr>
                <w:rStyle w:val="1"/>
                <w:rFonts w:eastAsia="仿宋_GB2312" w:hint="eastAsia"/>
                <w:bCs/>
                <w:iCs/>
                <w:color w:val="000000" w:themeColor="text1"/>
                <w:szCs w:val="21"/>
              </w:rPr>
              <w:t>标准要求。</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现场查看使用的培养基是否符合</w:t>
            </w:r>
            <w:r>
              <w:rPr>
                <w:rStyle w:val="1"/>
                <w:rFonts w:eastAsia="仿宋_GB2312"/>
                <w:bCs/>
                <w:iCs/>
                <w:color w:val="000000" w:themeColor="text1"/>
                <w:szCs w:val="21"/>
              </w:rPr>
              <w:t>GB/T 16294-2010</w:t>
            </w:r>
            <w:r>
              <w:rPr>
                <w:rStyle w:val="1"/>
                <w:rFonts w:eastAsia="仿宋_GB2312" w:hint="eastAsia"/>
                <w:bCs/>
                <w:iCs/>
                <w:color w:val="000000" w:themeColor="text1"/>
                <w:szCs w:val="21"/>
              </w:rPr>
              <w:t>中规定的要求。</w:t>
            </w:r>
          </w:p>
          <w:p w:rsidR="00360587" w:rsidRDefault="00EB7295">
            <w:pPr>
              <w:jc w:val="left"/>
              <w:rPr>
                <w:rStyle w:val="1"/>
                <w:rFonts w:eastAsia="仿宋_GB2312"/>
                <w:bCs/>
                <w:i w:val="0"/>
                <w:iCs/>
                <w:color w:val="000000" w:themeColor="text1"/>
                <w:szCs w:val="21"/>
              </w:rPr>
            </w:pPr>
            <w:r>
              <w:rPr>
                <w:rStyle w:val="1"/>
                <w:rFonts w:eastAsia="仿宋_GB2312" w:hint="eastAsia"/>
                <w:bCs/>
                <w:iCs/>
                <w:color w:val="000000" w:themeColor="text1"/>
                <w:szCs w:val="21"/>
              </w:rPr>
              <w:t>现场查看是否配备了尘埃粒子计数器、风速仪（或风量罩）、温湿度计、压差计等设备，是否经过检定或校准，是否在有效期内。</w:t>
            </w:r>
          </w:p>
          <w:p w:rsidR="00360587" w:rsidRDefault="00EB7295">
            <w:pPr>
              <w:widowControl/>
              <w:adjustRightInd w:val="0"/>
              <w:snapToGrid w:val="0"/>
              <w:rPr>
                <w:rFonts w:eastAsia="仿宋_GB2312"/>
                <w:color w:val="000000" w:themeColor="text1"/>
                <w:kern w:val="0"/>
                <w:szCs w:val="21"/>
              </w:rPr>
            </w:pPr>
            <w:r>
              <w:rPr>
                <w:rStyle w:val="1"/>
                <w:rFonts w:eastAsia="仿宋_GB2312" w:hint="eastAsia"/>
                <w:bCs/>
                <w:iCs/>
                <w:color w:val="000000" w:themeColor="text1"/>
                <w:szCs w:val="21"/>
              </w:rPr>
              <w:t>现场查看压差、温湿度等是否符合文件规定要求。</w:t>
            </w:r>
          </w:p>
        </w:tc>
        <w:tc>
          <w:tcPr>
            <w:tcW w:w="1373" w:type="pct"/>
            <w:vAlign w:val="center"/>
          </w:tcPr>
          <w:p w:rsidR="00360587" w:rsidRDefault="00360587">
            <w:pPr>
              <w:jc w:val="center"/>
              <w:rPr>
                <w:rFonts w:eastAsia="仿宋_GB2312"/>
                <w:color w:val="000000" w:themeColor="text1"/>
                <w:kern w:val="0"/>
                <w:szCs w:val="21"/>
              </w:rPr>
            </w:pPr>
          </w:p>
        </w:tc>
        <w:tc>
          <w:tcPr>
            <w:tcW w:w="1372"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8.10.1</w:t>
            </w:r>
          </w:p>
        </w:tc>
        <w:tc>
          <w:tcPr>
            <w:tcW w:w="1609" w:type="pct"/>
            <w:tcMar>
              <w:left w:w="57" w:type="dxa"/>
              <w:right w:w="57" w:type="dxa"/>
            </w:tcMar>
            <w:vAlign w:val="center"/>
          </w:tcPr>
          <w:p w:rsidR="00360587" w:rsidRDefault="00EB7295">
            <w:pPr>
              <w:jc w:val="left"/>
              <w:rPr>
                <w:rStyle w:val="10"/>
                <w:rFonts w:eastAsia="仿宋_GB2312"/>
                <w:b/>
                <w:i w:val="0"/>
                <w:iCs/>
                <w:color w:val="000000" w:themeColor="text1"/>
                <w:szCs w:val="21"/>
              </w:rPr>
            </w:pPr>
            <w:r>
              <w:rPr>
                <w:rFonts w:eastAsia="仿宋_GB2312" w:hint="eastAsia"/>
                <w:color w:val="000000" w:themeColor="text1"/>
                <w:szCs w:val="21"/>
              </w:rPr>
              <w:t>应当根据产品质量要求确定产品的初始污染菌和微粒污染的控制水平并形成文件</w:t>
            </w:r>
            <w:r>
              <w:rPr>
                <w:rFonts w:eastAsia="仿宋_GB2312"/>
                <w:color w:val="000000" w:themeColor="text1"/>
                <w:szCs w:val="21"/>
              </w:rPr>
              <w:t>,</w:t>
            </w:r>
            <w:r>
              <w:rPr>
                <w:rFonts w:eastAsia="仿宋_GB2312" w:hint="eastAsia"/>
                <w:color w:val="000000" w:themeColor="text1"/>
                <w:szCs w:val="21"/>
              </w:rPr>
              <w:t>明确中间品的存储环境要求和存放时间。</w:t>
            </w:r>
          </w:p>
          <w:p w:rsidR="00360587" w:rsidRDefault="00EB7295">
            <w:pPr>
              <w:widowControl/>
              <w:adjustRightInd w:val="0"/>
              <w:snapToGrid w:val="0"/>
              <w:rPr>
                <w:rFonts w:eastAsia="仿宋_GB2312"/>
                <w:color w:val="000000" w:themeColor="text1"/>
                <w:kern w:val="0"/>
                <w:szCs w:val="21"/>
              </w:rPr>
            </w:pPr>
            <w:r>
              <w:rPr>
                <w:rStyle w:val="1"/>
                <w:rFonts w:eastAsia="仿宋_GB2312" w:hint="eastAsia"/>
                <w:bCs/>
                <w:iCs/>
                <w:color w:val="000000" w:themeColor="text1"/>
                <w:szCs w:val="21"/>
              </w:rPr>
              <w:t>查看是否有产品的初始污染菌和微粒污染控制水平的文件规定，文件中是否明确了中间品的存储环境要求和存放时间。</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8.10.2</w:t>
            </w:r>
          </w:p>
        </w:tc>
        <w:tc>
          <w:tcPr>
            <w:tcW w:w="1609" w:type="pct"/>
            <w:tcMar>
              <w:left w:w="57" w:type="dxa"/>
              <w:right w:w="57" w:type="dxa"/>
            </w:tcMar>
            <w:vAlign w:val="center"/>
          </w:tcPr>
          <w:p w:rsidR="00360587" w:rsidRDefault="00EB7295">
            <w:pPr>
              <w:jc w:val="left"/>
              <w:rPr>
                <w:rFonts w:eastAsia="仿宋_GB2312"/>
                <w:color w:val="000000" w:themeColor="text1"/>
                <w:szCs w:val="21"/>
              </w:rPr>
            </w:pPr>
            <w:r>
              <w:rPr>
                <w:rFonts w:eastAsia="仿宋_GB2312" w:hint="eastAsia"/>
                <w:color w:val="000000" w:themeColor="text1"/>
                <w:szCs w:val="21"/>
              </w:rPr>
              <w:t>按文件要求定期检测并保持相关记录。</w:t>
            </w:r>
            <w:r>
              <w:rPr>
                <w:rFonts w:eastAsia="仿宋_GB2312"/>
                <w:color w:val="000000" w:themeColor="text1"/>
                <w:szCs w:val="21"/>
              </w:rPr>
              <w:t xml:space="preserve"> </w:t>
            </w:r>
          </w:p>
          <w:p w:rsidR="00360587" w:rsidRDefault="00EB7295">
            <w:pPr>
              <w:widowControl/>
              <w:adjustRightInd w:val="0"/>
              <w:snapToGrid w:val="0"/>
              <w:rPr>
                <w:rFonts w:eastAsia="仿宋_GB2312"/>
                <w:color w:val="000000" w:themeColor="text1"/>
                <w:kern w:val="0"/>
                <w:szCs w:val="21"/>
              </w:rPr>
            </w:pPr>
            <w:r>
              <w:rPr>
                <w:rStyle w:val="1"/>
                <w:rFonts w:eastAsia="仿宋_GB2312" w:hint="eastAsia"/>
                <w:bCs/>
                <w:iCs/>
                <w:color w:val="000000" w:themeColor="text1"/>
                <w:szCs w:val="21"/>
              </w:rPr>
              <w:t>查看初始污染菌和微粒污染检测记录，是否符合文件规定要求。</w:t>
            </w:r>
          </w:p>
        </w:tc>
        <w:tc>
          <w:tcPr>
            <w:tcW w:w="1373" w:type="pct"/>
            <w:vAlign w:val="center"/>
          </w:tcPr>
          <w:p w:rsidR="00360587" w:rsidRDefault="00360587">
            <w:pPr>
              <w:jc w:val="center"/>
              <w:rPr>
                <w:rFonts w:eastAsia="仿宋_GB2312"/>
                <w:color w:val="000000" w:themeColor="text1"/>
                <w:szCs w:val="21"/>
              </w:rPr>
            </w:pPr>
          </w:p>
        </w:tc>
        <w:tc>
          <w:tcPr>
            <w:tcW w:w="1372"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8.10.3</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应当定期对检测记录进行汇总和趋势分析。</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应根据产品留样目的确定留样数量和留样方式（按生产批或灭菌批等留样），制定留样管理办法。</w:t>
            </w:r>
          </w:p>
          <w:p w:rsidR="00360587" w:rsidRDefault="00EB7295">
            <w:pPr>
              <w:widowControl/>
              <w:adjustRightInd w:val="0"/>
              <w:snapToGrid w:val="0"/>
              <w:rPr>
                <w:rStyle w:val="1"/>
                <w:rFonts w:eastAsia="仿宋_GB2312"/>
                <w:bCs/>
                <w:i w:val="0"/>
                <w:iCs/>
                <w:color w:val="000000" w:themeColor="text1"/>
                <w:szCs w:val="21"/>
              </w:rPr>
            </w:pPr>
            <w:r>
              <w:rPr>
                <w:rStyle w:val="1"/>
                <w:rFonts w:eastAsia="仿宋_GB2312" w:hint="eastAsia"/>
                <w:bCs/>
                <w:iCs/>
                <w:color w:val="000000" w:themeColor="text1"/>
                <w:szCs w:val="21"/>
              </w:rPr>
              <w:t>查看是否制定了留样管理办法，并确保每个生产批或灭菌批均应留样（文件中是否根据留样的目的明确了留样的数量、留样方式、观察方法、观察频次等内容）。</w:t>
            </w:r>
          </w:p>
          <w:p w:rsidR="00360587" w:rsidRDefault="00EB7295">
            <w:pPr>
              <w:widowControl/>
              <w:adjustRightInd w:val="0"/>
              <w:snapToGrid w:val="0"/>
              <w:rPr>
                <w:rFonts w:eastAsia="仿宋_GB2312"/>
                <w:color w:val="000000" w:themeColor="text1"/>
                <w:kern w:val="0"/>
                <w:szCs w:val="21"/>
              </w:rPr>
            </w:pPr>
            <w:r>
              <w:rPr>
                <w:rStyle w:val="1"/>
                <w:rFonts w:eastAsia="仿宋_GB2312" w:hint="eastAsia"/>
                <w:bCs/>
                <w:iCs/>
                <w:color w:val="000000" w:themeColor="text1"/>
                <w:szCs w:val="21"/>
              </w:rPr>
              <w:t>现场查看是否有留样室（或留样区），留样室（或留样区）的环境是否满足产品质量特性的要求，是否配备了满足产品质量要求的环境监测设备，是否有记录。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8.11.2</w:t>
            </w:r>
          </w:p>
        </w:tc>
        <w:tc>
          <w:tcPr>
            <w:tcW w:w="1609" w:type="pct"/>
            <w:tcMar>
              <w:left w:w="57" w:type="dxa"/>
              <w:right w:w="57" w:type="dxa"/>
            </w:tcMar>
            <w:vAlign w:val="center"/>
          </w:tcPr>
          <w:p w:rsidR="00360587" w:rsidRDefault="00EB7295">
            <w:pPr>
              <w:widowControl/>
              <w:jc w:val="left"/>
              <w:rPr>
                <w:rFonts w:eastAsia="仿宋_GB2312"/>
                <w:color w:val="000000" w:themeColor="text1"/>
                <w:kern w:val="0"/>
                <w:szCs w:val="21"/>
              </w:rPr>
            </w:pPr>
            <w:r>
              <w:rPr>
                <w:rFonts w:eastAsia="仿宋_GB2312" w:hint="eastAsia"/>
                <w:color w:val="000000" w:themeColor="text1"/>
                <w:kern w:val="0"/>
                <w:szCs w:val="21"/>
              </w:rPr>
              <w:t>应当作好留样观察或检验记录。</w:t>
            </w:r>
          </w:p>
          <w:p w:rsidR="00360587" w:rsidRDefault="00EB7295">
            <w:pPr>
              <w:widowControl/>
              <w:adjustRightInd w:val="0"/>
              <w:snapToGrid w:val="0"/>
              <w:rPr>
                <w:rFonts w:eastAsia="仿宋_GB2312"/>
                <w:b/>
                <w:color w:val="000000" w:themeColor="text1"/>
                <w:kern w:val="0"/>
                <w:szCs w:val="21"/>
              </w:rPr>
            </w:pPr>
            <w:r>
              <w:rPr>
                <w:rStyle w:val="1"/>
                <w:rFonts w:eastAsia="仿宋_GB2312" w:hint="eastAsia"/>
                <w:bCs/>
                <w:iCs/>
                <w:color w:val="000000" w:themeColor="text1"/>
                <w:szCs w:val="21"/>
              </w:rPr>
              <w:t>查看留样台账、留样观察或检验记录是否符合文件规定要求。</w:t>
            </w:r>
          </w:p>
        </w:tc>
        <w:tc>
          <w:tcPr>
            <w:tcW w:w="1373" w:type="pct"/>
            <w:vAlign w:val="center"/>
          </w:tcPr>
          <w:p w:rsidR="00360587" w:rsidRDefault="00360587">
            <w:pPr>
              <w:widowControl/>
              <w:jc w:val="center"/>
              <w:rPr>
                <w:rFonts w:eastAsia="仿宋_GB2312"/>
                <w:color w:val="000000" w:themeColor="text1"/>
                <w:kern w:val="0"/>
                <w:szCs w:val="21"/>
              </w:rPr>
            </w:pPr>
          </w:p>
        </w:tc>
        <w:tc>
          <w:tcPr>
            <w:tcW w:w="1372" w:type="pct"/>
            <w:vAlign w:val="center"/>
          </w:tcPr>
          <w:p w:rsidR="00360587" w:rsidRDefault="00360587">
            <w:pPr>
              <w:widowControl/>
              <w:jc w:val="center"/>
              <w:rPr>
                <w:rFonts w:eastAsia="仿宋_GB2312"/>
                <w:color w:val="000000" w:themeColor="text1"/>
                <w:kern w:val="0"/>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销</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售</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和售后</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服</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proofErr w:type="gramStart"/>
            <w:r>
              <w:rPr>
                <w:rFonts w:eastAsia="仿宋_GB2312" w:hint="eastAsia"/>
                <w:b/>
                <w:color w:val="000000" w:themeColor="text1"/>
                <w:kern w:val="0"/>
                <w:sz w:val="28"/>
                <w:szCs w:val="28"/>
                <w:lang w:bidi="bn-IN"/>
              </w:rPr>
              <w:t>务</w:t>
            </w:r>
            <w:proofErr w:type="gramEnd"/>
          </w:p>
          <w:p w:rsidR="00360587" w:rsidRDefault="00360587">
            <w:pPr>
              <w:adjustRightInd w:val="0"/>
              <w:snapToGrid w:val="0"/>
              <w:spacing w:line="360" w:lineRule="exact"/>
              <w:jc w:val="center"/>
              <w:rPr>
                <w:rFonts w:eastAsia="仿宋_GB2312"/>
                <w:b/>
                <w:color w:val="000000" w:themeColor="text1"/>
                <w:kern w:val="0"/>
                <w:sz w:val="28"/>
                <w:szCs w:val="28"/>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应当建立产品销售记录，并满足可追溯要求。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rPr>
              <w:t>销售记录至少应当包括：医疗器械名称、规格、型号、数量、生产批号、有效期、销售日期、购货单位名称、地址、联系方式等内容。</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rPr>
              <w:t>直接销售自产产品或者选择医疗器械经营企业，应当符合医疗器械相关法规和规范要求。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发现医疗器械经营企业存在违法违规经营行为时，应当及时向当地食品药品监督管理部门报告。</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rPr>
              <w:t>应当具备与所生产产品相适应的售后服务能力，建立健全售后服务制度。</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9.3.2</w:t>
            </w:r>
          </w:p>
        </w:tc>
        <w:tc>
          <w:tcPr>
            <w:tcW w:w="1609" w:type="pct"/>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hint="eastAsia"/>
                <w:color w:val="000000" w:themeColor="text1"/>
                <w:kern w:val="0"/>
                <w:szCs w:val="21"/>
              </w:rPr>
              <w:t>应当规定售后服务要求并建立售后服务记录，并满足可追溯的要求。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需要由企业安装的医疗器械，应当确定安装要求和安装验证的接收标准，建立安装和验收记录。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9.4.2</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由使用单位或其他企业进行安装、维修的，应当提供安装要求、标准和维修零部件、资料、密码等，并进行指导。</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9.5.1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应当建立顾客反馈处理程序，对顾客反馈信息进行跟踪分析。</w:t>
            </w:r>
          </w:p>
          <w:p w:rsidR="00360587" w:rsidRDefault="00EB7295">
            <w:pPr>
              <w:widowControl/>
              <w:adjustRightInd w:val="0"/>
              <w:snapToGrid w:val="0"/>
              <w:rPr>
                <w:rFonts w:eastAsia="仿宋_GB2312"/>
                <w:b/>
                <w:color w:val="000000" w:themeColor="text1"/>
                <w:kern w:val="0"/>
                <w:szCs w:val="21"/>
              </w:rPr>
            </w:pPr>
            <w:r>
              <w:rPr>
                <w:rStyle w:val="10"/>
                <w:rFonts w:eastAsia="仿宋_GB2312" w:hint="eastAsia"/>
                <w:i w:val="0"/>
                <w:iCs/>
                <w:color w:val="000000" w:themeColor="text1"/>
              </w:rPr>
              <w:t>查看程序文件是否对上述活动的实施</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了规定，并对顾客反馈信息进行了跟踪和分析。</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不</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合</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格</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品</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控</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制</w:t>
            </w:r>
          </w:p>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10.1.1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rPr>
              <w:t>应当建立不合格品控制程序，规定不合格品控制的部门和人员的职责与权限。</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应当对不合格品进行标识、记录、隔离、评审，根据评审结果，应当对不合格品采取相应的处置措施。</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现场查看不合格品的标识、隔离是否符合程序文件的规定，抽查不合格品处理记录，是否按文件的规定进行评审。</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在产品销售后发现产品不合格时，应及时采取相应措施，如召回、销毁等措施。现场查看在产品销售后发现不合格时的处置措施，是否召回和销</w:t>
            </w:r>
            <w:r>
              <w:rPr>
                <w:rFonts w:eastAsia="仿宋_GB2312" w:hint="eastAsia"/>
                <w:color w:val="000000" w:themeColor="text1"/>
                <w:kern w:val="0"/>
                <w:szCs w:val="21"/>
              </w:rPr>
              <w:lastRenderedPageBreak/>
              <w:t>毁等。</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1408"/>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hint="eastAsia"/>
                <w:color w:val="000000" w:themeColor="text1"/>
                <w:kern w:val="0"/>
                <w:szCs w:val="21"/>
              </w:rPr>
              <w:t>不合格品可以返工的，企业应当编制返工控制文件。返工控制文件应当包括作业指导书、重新检验和重新验证等内容。</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查看返工控制文件，是否对可以返工的不合格品</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规定；抽查返工活动记录，确认是否符合返工控制文件的要求。</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rPr>
              <w:t>不能返工的，应当建立相关处置制度。</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281"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不良事件监测</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分</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析</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和</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hint="eastAsia"/>
                <w:b/>
                <w:color w:val="000000" w:themeColor="text1"/>
                <w:kern w:val="0"/>
                <w:sz w:val="28"/>
                <w:szCs w:val="28"/>
                <w:lang w:bidi="bn-IN"/>
              </w:rPr>
              <w:t>改</w:t>
            </w:r>
          </w:p>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hint="eastAsia"/>
                <w:b/>
                <w:color w:val="000000" w:themeColor="text1"/>
                <w:kern w:val="0"/>
                <w:sz w:val="28"/>
                <w:szCs w:val="28"/>
                <w:lang w:bidi="bn-IN"/>
              </w:rPr>
              <w:t>进</w:t>
            </w: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应当指定相关部门负责接收、调查、评价和处理顾客投诉，并保持相关记录。</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查看有关职责权限的文件，确定是否对上述活动</w:t>
            </w:r>
            <w:proofErr w:type="gramStart"/>
            <w:r>
              <w:rPr>
                <w:rFonts w:eastAsia="仿宋_GB2312" w:hint="eastAsia"/>
                <w:b/>
                <w:color w:val="000000" w:themeColor="text1"/>
                <w:szCs w:val="21"/>
              </w:rPr>
              <w:t>作</w:t>
            </w:r>
            <w:r>
              <w:rPr>
                <w:rStyle w:val="10"/>
                <w:rFonts w:eastAsia="仿宋_GB2312" w:hint="eastAsia"/>
                <w:i w:val="0"/>
                <w:iCs/>
                <w:color w:val="000000" w:themeColor="text1"/>
              </w:rPr>
              <w:t>出</w:t>
            </w:r>
            <w:proofErr w:type="gramEnd"/>
            <w:r>
              <w:rPr>
                <w:rStyle w:val="10"/>
                <w:rFonts w:eastAsia="仿宋_GB2312" w:hint="eastAsia"/>
                <w:i w:val="0"/>
                <w:iCs/>
                <w:color w:val="000000" w:themeColor="text1"/>
              </w:rPr>
              <w:t>了规定。</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应当按照有关法规要求建立医疗器械不良事件监测制度，开展不良事件监测和再评价工作，保持相关记录。</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查看企业建立的不良事件的监测制度，是否</w:t>
            </w:r>
            <w:r>
              <w:rPr>
                <w:rFonts w:eastAsia="仿宋_GB2312" w:hint="eastAsia"/>
                <w:b/>
                <w:color w:val="000000" w:themeColor="text1"/>
                <w:kern w:val="0"/>
                <w:szCs w:val="21"/>
              </w:rPr>
              <w:t>规定了可疑不良事件管理人员的职责、报告原则、上报程序、上报时限，制定了启动实施医疗器械再评价的程序和文件等，并符合法规要求。</w:t>
            </w:r>
            <w:r>
              <w:rPr>
                <w:rStyle w:val="10"/>
                <w:rFonts w:eastAsia="仿宋_GB2312" w:hint="eastAsia"/>
                <w:i w:val="0"/>
                <w:iCs/>
                <w:color w:val="000000" w:themeColor="text1"/>
              </w:rPr>
              <w:t>查看相关记录，确认是否存在不良事件，并按规定要求实施。</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应当建立数据分析程序，收集分析与产品质量、不良事件、顾客反馈和质量管理体系运行有关的数据</w:t>
            </w:r>
            <w:r>
              <w:rPr>
                <w:rFonts w:eastAsia="仿宋_GB2312" w:hint="eastAsia"/>
                <w:color w:val="000000" w:themeColor="text1"/>
                <w:kern w:val="0"/>
                <w:szCs w:val="21"/>
              </w:rPr>
              <w:t>，</w:t>
            </w:r>
            <w:r>
              <w:rPr>
                <w:rFonts w:eastAsia="仿宋_GB2312" w:hint="eastAsia"/>
                <w:color w:val="000000" w:themeColor="text1"/>
                <w:kern w:val="0"/>
                <w:szCs w:val="21"/>
                <w:lang w:bidi="bn-IN"/>
              </w:rPr>
              <w:t>验证产品安全性和有效性，</w:t>
            </w:r>
            <w:r>
              <w:rPr>
                <w:rFonts w:eastAsia="仿宋_GB2312" w:hint="eastAsia"/>
                <w:color w:val="000000" w:themeColor="text1"/>
                <w:kern w:val="0"/>
                <w:szCs w:val="21"/>
              </w:rPr>
              <w:t>并保持相关记</w:t>
            </w:r>
            <w:r>
              <w:rPr>
                <w:rFonts w:eastAsia="仿宋_GB2312" w:hint="eastAsia"/>
                <w:color w:val="000000" w:themeColor="text1"/>
                <w:kern w:val="0"/>
                <w:szCs w:val="21"/>
              </w:rPr>
              <w:lastRenderedPageBreak/>
              <w:t>录</w:t>
            </w:r>
            <w:r>
              <w:rPr>
                <w:rFonts w:eastAsia="仿宋_GB2312" w:hint="eastAsia"/>
                <w:color w:val="000000" w:themeColor="text1"/>
                <w:kern w:val="0"/>
                <w:szCs w:val="21"/>
                <w:lang w:bidi="bn-IN"/>
              </w:rPr>
              <w:t>。</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hint="eastAsia"/>
                <w:i w:val="0"/>
                <w:iCs/>
                <w:color w:val="000000" w:themeColor="text1"/>
              </w:rPr>
              <w:t>查看数据分析的实施记录，是否按程序规定进行，是否应用了统计技术并保留了数据分析结果的记录。</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应当建立纠正措施程序，确定产生问题的原因，采取有效措施，防止相关问题再次发生。</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11.4.2</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应当建立预防措施程序，确定潜在问题的原因，采取有效措施，防止问题发生。</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*11.5.1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对存在安全隐患的医疗器械，应当按照有关法规要求采取召回等措施，并按规定向有关部门报告。</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11.6.1</w:t>
            </w:r>
          </w:p>
        </w:tc>
        <w:tc>
          <w:tcPr>
            <w:tcW w:w="1609" w:type="pct"/>
            <w:tcMar>
              <w:left w:w="57" w:type="dxa"/>
              <w:right w:w="57" w:type="dxa"/>
            </w:tcMar>
            <w:vAlign w:val="center"/>
          </w:tcPr>
          <w:p w:rsidR="00360587" w:rsidRDefault="00EB7295">
            <w:pPr>
              <w:widowControl/>
              <w:adjustRightInd w:val="0"/>
              <w:snapToGrid w:val="0"/>
              <w:rPr>
                <w:rStyle w:val="10"/>
                <w:rFonts w:eastAsia="仿宋_GB2312"/>
                <w:b/>
                <w:i w:val="0"/>
                <w:iCs/>
                <w:color w:val="000000" w:themeColor="text1"/>
              </w:rPr>
            </w:pPr>
            <w:r>
              <w:rPr>
                <w:rFonts w:eastAsia="仿宋_GB2312" w:hint="eastAsia"/>
                <w:color w:val="000000" w:themeColor="text1"/>
                <w:kern w:val="0"/>
                <w:szCs w:val="21"/>
                <w:lang w:bidi="bn-IN"/>
              </w:rPr>
              <w:t>应当建立产品信息告知程序，及时将产品变动、使用等补充信息通知使用单位、相关企业或消费者。</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11.7.1</w:t>
            </w:r>
          </w:p>
        </w:tc>
        <w:tc>
          <w:tcPr>
            <w:tcW w:w="1609" w:type="pct"/>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hint="eastAsia"/>
                <w:color w:val="000000" w:themeColor="text1"/>
                <w:kern w:val="0"/>
                <w:szCs w:val="21"/>
                <w:lang w:bidi="bn-IN"/>
              </w:rPr>
              <w:t>应当建立质量管理体系内部审核程序，规定审核的准则、范围、频次、参加人员、方法、记录要求、纠正预防措施有效性的评定等内容，以确保质量管理体系符合本规范的要求。</w:t>
            </w:r>
          </w:p>
          <w:p w:rsidR="00360587" w:rsidRDefault="00EB7295">
            <w:pPr>
              <w:widowControl/>
              <w:adjustRightInd w:val="0"/>
              <w:snapToGrid w:val="0"/>
              <w:rPr>
                <w:rStyle w:val="10"/>
                <w:rFonts w:eastAsia="仿宋_GB2312"/>
                <w:b/>
                <w:i w:val="0"/>
                <w:iCs/>
                <w:color w:val="000000" w:themeColor="text1"/>
              </w:rPr>
            </w:pPr>
            <w:r>
              <w:rPr>
                <w:rStyle w:val="10"/>
                <w:rFonts w:eastAsia="仿宋_GB2312" w:hint="eastAsia"/>
                <w:i w:val="0"/>
                <w:iCs/>
                <w:color w:val="000000" w:themeColor="text1"/>
              </w:rPr>
              <w:t>查看内部审核程序是否包括了上述内容。查看内审资料，实施内审的人员是否经过培训，内审的记录是否符合要求，针对内审发现的问题是否采取了纠正措施，是否有效。</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281"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365" w:type="pct"/>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*11.8.1</w:t>
            </w:r>
          </w:p>
        </w:tc>
        <w:tc>
          <w:tcPr>
            <w:tcW w:w="1609" w:type="pct"/>
            <w:tcMar>
              <w:left w:w="57" w:type="dxa"/>
              <w:right w:w="57" w:type="dxa"/>
            </w:tcMar>
            <w:vAlign w:val="center"/>
          </w:tcPr>
          <w:p w:rsidR="00360587" w:rsidRDefault="00EB7295">
            <w:pPr>
              <w:widowControl/>
              <w:adjustRightInd w:val="0"/>
              <w:snapToGrid w:val="0"/>
              <w:rPr>
                <w:rFonts w:eastAsia="仿宋_GB2312"/>
                <w:iCs/>
                <w:color w:val="000000" w:themeColor="text1"/>
                <w:kern w:val="0"/>
                <w:szCs w:val="21"/>
                <w:lang w:bidi="bn-IN"/>
              </w:rPr>
            </w:pPr>
            <w:r>
              <w:rPr>
                <w:rFonts w:eastAsia="仿宋_GB2312" w:hint="eastAsia"/>
                <w:color w:val="000000" w:themeColor="text1"/>
                <w:kern w:val="0"/>
                <w:szCs w:val="21"/>
                <w:lang w:bidi="bn-IN"/>
              </w:rPr>
              <w:t>应当定期开展管理评审，对质量管理体系进行评价和审核，以确保其</w:t>
            </w:r>
            <w:r>
              <w:rPr>
                <w:rFonts w:eastAsia="仿宋_GB2312" w:hint="eastAsia"/>
                <w:iCs/>
                <w:color w:val="000000" w:themeColor="text1"/>
                <w:kern w:val="0"/>
                <w:szCs w:val="21"/>
                <w:lang w:bidi="bn-IN"/>
              </w:rPr>
              <w:t>持续的适宜性、充分性和有效性。</w:t>
            </w:r>
          </w:p>
          <w:p w:rsidR="00360587" w:rsidRDefault="00EB7295">
            <w:pPr>
              <w:widowControl/>
              <w:adjustRightInd w:val="0"/>
              <w:snapToGrid w:val="0"/>
              <w:rPr>
                <w:rFonts w:eastAsia="仿宋_GB2312"/>
                <w:b/>
                <w:color w:val="000000" w:themeColor="text1"/>
                <w:sz w:val="30"/>
                <w:szCs w:val="30"/>
              </w:rPr>
            </w:pPr>
            <w:r>
              <w:rPr>
                <w:rStyle w:val="10"/>
                <w:rFonts w:eastAsia="仿宋_GB2312" w:hint="eastAsia"/>
                <w:i w:val="0"/>
                <w:iCs/>
                <w:color w:val="000000" w:themeColor="text1"/>
              </w:rPr>
              <w:lastRenderedPageBreak/>
              <w:t>查看</w:t>
            </w:r>
            <w:r>
              <w:rPr>
                <w:rFonts w:eastAsia="仿宋_GB2312" w:hint="eastAsia"/>
                <w:b/>
                <w:color w:val="000000" w:themeColor="text1"/>
                <w:kern w:val="0"/>
                <w:szCs w:val="21"/>
                <w:lang w:bidi="bn-IN"/>
              </w:rPr>
              <w:t>管理评审文件和记录，应包括管理评审计划、管理评审报告以及相关改进措施，管理评审报告中是否包括了对法规符合性的评价。</w:t>
            </w:r>
            <w:r>
              <w:rPr>
                <w:rStyle w:val="10"/>
                <w:rFonts w:eastAsia="仿宋_GB2312" w:hint="eastAsia"/>
                <w:i w:val="0"/>
                <w:iCs/>
                <w:color w:val="000000" w:themeColor="text1"/>
              </w:rPr>
              <w:t>是否在规定时间内进行了管理评审，是否提出了改进措施并落实具体职责和要求，是否按计划实施。</w:t>
            </w:r>
          </w:p>
        </w:tc>
        <w:tc>
          <w:tcPr>
            <w:tcW w:w="1373"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372"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bl>
    <w:p w:rsidR="00360587" w:rsidRDefault="00360587">
      <w:pPr>
        <w:rPr>
          <w:color w:val="000000" w:themeColor="text1"/>
        </w:rPr>
      </w:pPr>
    </w:p>
    <w:p w:rsidR="00360587" w:rsidRDefault="00EB7295">
      <w:pPr>
        <w:widowControl/>
        <w:jc w:val="left"/>
        <w:rPr>
          <w:color w:val="000000" w:themeColor="text1"/>
          <w:sz w:val="28"/>
        </w:rPr>
      </w:pPr>
      <w:r>
        <w:rPr>
          <w:color w:val="000000" w:themeColor="text1"/>
          <w:sz w:val="28"/>
        </w:rPr>
        <w:br w:type="page"/>
      </w:r>
    </w:p>
    <w:p w:rsidR="00360587" w:rsidRDefault="00EB7295">
      <w:pPr>
        <w:spacing w:afterLines="50" w:after="156"/>
        <w:jc w:val="center"/>
        <w:rPr>
          <w:b/>
          <w:color w:val="000000" w:themeColor="text1"/>
          <w:sz w:val="36"/>
          <w:szCs w:val="36"/>
        </w:rPr>
      </w:pPr>
      <w:bookmarkStart w:id="89" w:name="医疗器械生产质量管理规范植入性医疗器械自查表"/>
      <w:r>
        <w:rPr>
          <w:rFonts w:hint="eastAsia"/>
          <w:b/>
          <w:color w:val="000000" w:themeColor="text1"/>
          <w:sz w:val="36"/>
          <w:szCs w:val="36"/>
        </w:rPr>
        <w:lastRenderedPageBreak/>
        <w:t>《医疗器械生产质量管理规范》植入性医疗器械检查自查报告</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自查企业名称</w:t>
            </w:r>
          </w:p>
        </w:tc>
        <w:tc>
          <w:tcPr>
            <w:tcW w:w="9720" w:type="dxa"/>
            <w:gridSpan w:val="4"/>
            <w:vAlign w:val="center"/>
          </w:tcPr>
          <w:p w:rsidR="00360587" w:rsidRDefault="00EB7295">
            <w:pPr>
              <w:jc w:val="right"/>
              <w:rPr>
                <w:rFonts w:ascii="宋体"/>
                <w:color w:val="000000" w:themeColor="text1"/>
                <w:sz w:val="24"/>
              </w:rPr>
            </w:pPr>
            <w:r>
              <w:rPr>
                <w:rFonts w:ascii="宋体" w:hAnsi="宋体" w:hint="eastAsia"/>
                <w:color w:val="000000" w:themeColor="text1"/>
                <w:sz w:val="24"/>
              </w:rPr>
              <w:t>（盖章）</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自查产品名称</w:t>
            </w:r>
          </w:p>
        </w:tc>
        <w:tc>
          <w:tcPr>
            <w:tcW w:w="9720" w:type="dxa"/>
            <w:gridSpan w:val="4"/>
            <w:vAlign w:val="center"/>
          </w:tcPr>
          <w:p w:rsidR="00360587" w:rsidRDefault="00EB7295">
            <w:pPr>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页面不够可附页</w:t>
            </w:r>
            <w:r>
              <w:rPr>
                <w:rFonts w:ascii="宋体" w:hAnsi="宋体"/>
                <w:color w:val="000000" w:themeColor="text1"/>
                <w:sz w:val="24"/>
              </w:rPr>
              <w:t>)</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自查参与人员</w:t>
            </w:r>
          </w:p>
        </w:tc>
        <w:tc>
          <w:tcPr>
            <w:tcW w:w="5580" w:type="dxa"/>
            <w:gridSpan w:val="2"/>
            <w:vAlign w:val="center"/>
          </w:tcPr>
          <w:p w:rsidR="00360587" w:rsidRDefault="00360587">
            <w:pPr>
              <w:jc w:val="center"/>
              <w:rPr>
                <w:rFonts w:ascii="宋体"/>
                <w:color w:val="000000" w:themeColor="text1"/>
                <w:sz w:val="24"/>
              </w:rPr>
            </w:pPr>
          </w:p>
        </w:tc>
        <w:tc>
          <w:tcPr>
            <w:tcW w:w="159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自查日期</w:t>
            </w:r>
          </w:p>
        </w:tc>
        <w:tc>
          <w:tcPr>
            <w:tcW w:w="2549" w:type="dxa"/>
            <w:vAlign w:val="center"/>
          </w:tcPr>
          <w:p w:rsidR="00360587" w:rsidRDefault="00360587">
            <w:pPr>
              <w:jc w:val="center"/>
              <w:rPr>
                <w:rFonts w:ascii="宋体"/>
                <w:color w:val="000000" w:themeColor="text1"/>
                <w:sz w:val="24"/>
              </w:rPr>
            </w:pP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管理者代表（签名）</w:t>
            </w:r>
          </w:p>
        </w:tc>
        <w:tc>
          <w:tcPr>
            <w:tcW w:w="4336" w:type="dxa"/>
            <w:vAlign w:val="center"/>
          </w:tcPr>
          <w:p w:rsidR="00360587" w:rsidRDefault="00360587">
            <w:pPr>
              <w:jc w:val="center"/>
              <w:rPr>
                <w:rFonts w:ascii="宋体"/>
                <w:color w:val="000000" w:themeColor="text1"/>
                <w:sz w:val="24"/>
              </w:rPr>
            </w:pPr>
          </w:p>
        </w:tc>
        <w:tc>
          <w:tcPr>
            <w:tcW w:w="2835" w:type="dxa"/>
            <w:gridSpan w:val="2"/>
            <w:vAlign w:val="center"/>
          </w:tcPr>
          <w:p w:rsidR="00360587" w:rsidRDefault="00EB7295">
            <w:pPr>
              <w:jc w:val="center"/>
              <w:rPr>
                <w:rFonts w:ascii="宋体"/>
                <w:color w:val="000000" w:themeColor="text1"/>
                <w:sz w:val="24"/>
              </w:rPr>
            </w:pPr>
            <w:r>
              <w:rPr>
                <w:rFonts w:ascii="宋体" w:hAnsi="宋体" w:hint="eastAsia"/>
                <w:color w:val="000000" w:themeColor="text1"/>
                <w:sz w:val="24"/>
              </w:rPr>
              <w:t>企业负责人（签名）</w:t>
            </w:r>
          </w:p>
        </w:tc>
        <w:tc>
          <w:tcPr>
            <w:tcW w:w="2549" w:type="dxa"/>
            <w:vAlign w:val="center"/>
          </w:tcPr>
          <w:p w:rsidR="00360587" w:rsidRDefault="00360587">
            <w:pPr>
              <w:jc w:val="center"/>
              <w:rPr>
                <w:rFonts w:ascii="宋体"/>
                <w:color w:val="000000" w:themeColor="text1"/>
                <w:sz w:val="24"/>
              </w:rPr>
            </w:pPr>
          </w:p>
        </w:tc>
      </w:tr>
    </w:tbl>
    <w:p w:rsidR="00360587" w:rsidRDefault="00EB7295">
      <w:pPr>
        <w:rPr>
          <w:rFonts w:ascii="宋体"/>
          <w:color w:val="000000" w:themeColor="text1"/>
          <w:sz w:val="28"/>
          <w:szCs w:val="28"/>
        </w:rPr>
      </w:pPr>
      <w:r>
        <w:rPr>
          <w:color w:val="000000" w:themeColor="text1"/>
        </w:rPr>
        <w:pict>
          <v:line id="_x0000_s1039" style="position:absolute;left:0;text-align:left;z-index:251672576;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360587" w:rsidRDefault="00EB7295">
      <w:pPr>
        <w:rPr>
          <w:color w:val="000000" w:themeColor="text1"/>
          <w:szCs w:val="21"/>
        </w:rPr>
      </w:pPr>
      <w:r>
        <w:rPr>
          <w:rFonts w:hint="eastAsia"/>
          <w:color w:val="000000" w:themeColor="text1"/>
          <w:szCs w:val="21"/>
        </w:rPr>
        <w:t>（下表由检查人员填写）</w:t>
      </w:r>
    </w:p>
    <w:p w:rsidR="00360587" w:rsidRDefault="00EB7295">
      <w:pPr>
        <w:jc w:val="center"/>
        <w:rPr>
          <w:b/>
          <w:color w:val="000000" w:themeColor="text1"/>
          <w:sz w:val="36"/>
          <w:szCs w:val="36"/>
        </w:rPr>
      </w:pPr>
      <w:r>
        <w:rPr>
          <w:rFonts w:hint="eastAsia"/>
          <w:b/>
          <w:color w:val="000000" w:themeColor="text1"/>
          <w:sz w:val="36"/>
          <w:szCs w:val="36"/>
        </w:rPr>
        <w:t>《医疗器械生产质量管理规范》植入性医疗器械现场检查记录表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核查企业名称</w:t>
            </w:r>
          </w:p>
        </w:tc>
        <w:tc>
          <w:tcPr>
            <w:tcW w:w="3685" w:type="dxa"/>
            <w:gridSpan w:val="2"/>
            <w:vAlign w:val="center"/>
          </w:tcPr>
          <w:p w:rsidR="00360587" w:rsidRDefault="00360587">
            <w:pPr>
              <w:jc w:val="center"/>
              <w:rPr>
                <w:rFonts w:ascii="宋体"/>
                <w:color w:val="000000" w:themeColor="text1"/>
                <w:sz w:val="24"/>
              </w:rPr>
            </w:pPr>
          </w:p>
        </w:tc>
        <w:tc>
          <w:tcPr>
            <w:tcW w:w="1418"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核查地址</w:t>
            </w:r>
          </w:p>
        </w:tc>
        <w:tc>
          <w:tcPr>
            <w:tcW w:w="5100" w:type="dxa"/>
            <w:gridSpan w:val="3"/>
            <w:vAlign w:val="center"/>
          </w:tcPr>
          <w:p w:rsidR="00360587" w:rsidRDefault="00360587">
            <w:pPr>
              <w:jc w:val="center"/>
              <w:rPr>
                <w:rFonts w:ascii="宋体"/>
                <w:color w:val="000000" w:themeColor="text1"/>
                <w:sz w:val="24"/>
              </w:rPr>
            </w:pPr>
          </w:p>
        </w:tc>
      </w:tr>
      <w:tr w:rsidR="00360587">
        <w:trPr>
          <w:trHeight w:val="1254"/>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核查产品名称</w:t>
            </w:r>
          </w:p>
          <w:p w:rsidR="00360587" w:rsidRDefault="00EB7295">
            <w:pPr>
              <w:jc w:val="center"/>
              <w:rPr>
                <w:rFonts w:ascii="宋体"/>
                <w:color w:val="000000" w:themeColor="text1"/>
                <w:sz w:val="24"/>
              </w:rPr>
            </w:pPr>
            <w:r>
              <w:rPr>
                <w:rFonts w:ascii="宋体" w:hAnsi="宋体" w:hint="eastAsia"/>
                <w:color w:val="000000" w:themeColor="text1"/>
                <w:sz w:val="24"/>
              </w:rPr>
              <w:t>（含型号、规格）</w:t>
            </w:r>
          </w:p>
        </w:tc>
        <w:tc>
          <w:tcPr>
            <w:tcW w:w="10203" w:type="dxa"/>
            <w:gridSpan w:val="6"/>
            <w:vAlign w:val="center"/>
          </w:tcPr>
          <w:p w:rsidR="00360587" w:rsidRDefault="00360587">
            <w:pPr>
              <w:jc w:val="center"/>
              <w:rPr>
                <w:rFonts w:ascii="宋体"/>
                <w:color w:val="000000" w:themeColor="text1"/>
                <w:sz w:val="24"/>
              </w:rPr>
            </w:pPr>
          </w:p>
        </w:tc>
      </w:tr>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核查组长</w:t>
            </w:r>
          </w:p>
        </w:tc>
        <w:tc>
          <w:tcPr>
            <w:tcW w:w="1842" w:type="dxa"/>
            <w:vAlign w:val="center"/>
          </w:tcPr>
          <w:p w:rsidR="00360587" w:rsidRDefault="00360587">
            <w:pPr>
              <w:jc w:val="center"/>
              <w:rPr>
                <w:rFonts w:ascii="宋体"/>
                <w:color w:val="000000" w:themeColor="text1"/>
                <w:sz w:val="24"/>
              </w:rPr>
            </w:pPr>
          </w:p>
        </w:tc>
        <w:tc>
          <w:tcPr>
            <w:tcW w:w="1843"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其他核查人员</w:t>
            </w:r>
          </w:p>
        </w:tc>
        <w:tc>
          <w:tcPr>
            <w:tcW w:w="2977" w:type="dxa"/>
            <w:gridSpan w:val="2"/>
            <w:vAlign w:val="center"/>
          </w:tcPr>
          <w:p w:rsidR="00360587" w:rsidRDefault="00360587">
            <w:pPr>
              <w:jc w:val="center"/>
              <w:rPr>
                <w:rFonts w:ascii="宋体"/>
                <w:color w:val="000000" w:themeColor="text1"/>
                <w:sz w:val="24"/>
              </w:rPr>
            </w:pPr>
          </w:p>
        </w:tc>
        <w:tc>
          <w:tcPr>
            <w:tcW w:w="138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核查日期</w:t>
            </w:r>
          </w:p>
        </w:tc>
        <w:tc>
          <w:tcPr>
            <w:tcW w:w="2160" w:type="dxa"/>
            <w:vAlign w:val="center"/>
          </w:tcPr>
          <w:p w:rsidR="00360587" w:rsidRDefault="00360587">
            <w:pPr>
              <w:jc w:val="center"/>
              <w:rPr>
                <w:color w:val="000000" w:themeColor="text1"/>
                <w:sz w:val="24"/>
              </w:rPr>
            </w:pPr>
          </w:p>
        </w:tc>
      </w:tr>
    </w:tbl>
    <w:p w:rsidR="00360587" w:rsidRDefault="00360587">
      <w:pPr>
        <w:jc w:val="center"/>
        <w:rPr>
          <w:b/>
          <w:color w:val="000000" w:themeColor="text1"/>
          <w:sz w:val="24"/>
        </w:rPr>
      </w:pPr>
    </w:p>
    <w:p w:rsidR="00360587" w:rsidRDefault="00EB7295">
      <w:pPr>
        <w:spacing w:line="360" w:lineRule="auto"/>
        <w:jc w:val="center"/>
        <w:rPr>
          <w:rFonts w:ascii="华文中宋" w:eastAsia="华文中宋" w:hAnsi="华文中宋"/>
          <w:b/>
          <w:color w:val="000000" w:themeColor="text1"/>
          <w:sz w:val="28"/>
          <w:szCs w:val="28"/>
        </w:rPr>
      </w:pPr>
      <w:r>
        <w:rPr>
          <w:rFonts w:hint="eastAsia"/>
          <w:b/>
          <w:color w:val="000000" w:themeColor="text1"/>
          <w:sz w:val="24"/>
        </w:rPr>
        <w:t>上海市药品监督管理局编制</w:t>
      </w:r>
      <w:r>
        <w:rPr>
          <w:rFonts w:ascii="仿宋_GB2312" w:eastAsia="仿宋_GB2312"/>
          <w:color w:val="000000" w:themeColor="text1"/>
        </w:rPr>
        <w:br w:type="page"/>
      </w:r>
      <w:r>
        <w:rPr>
          <w:rFonts w:ascii="华文中宋" w:eastAsia="华文中宋" w:hAnsi="华文中宋" w:hint="eastAsia"/>
          <w:b/>
          <w:color w:val="000000" w:themeColor="text1"/>
          <w:sz w:val="28"/>
          <w:szCs w:val="28"/>
        </w:rPr>
        <w:lastRenderedPageBreak/>
        <w:t>说明：</w:t>
      </w:r>
    </w:p>
    <w:p w:rsidR="00360587" w:rsidRDefault="00EB7295">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360587" w:rsidRDefault="00EB7295">
      <w:pPr>
        <w:spacing w:line="360" w:lineRule="auto"/>
        <w:rPr>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．企业可以根据申请核查医疗器械的特点、范围、要求，确定相应的检查条款和内容。对“不适用条款”应当说明“不适用的理由”。</w:t>
      </w:r>
      <w:r>
        <w:rPr>
          <w:rFonts w:hint="eastAsia"/>
          <w:color w:val="000000" w:themeColor="text1"/>
          <w:sz w:val="28"/>
          <w:szCs w:val="28"/>
        </w:rPr>
        <w:t>核查</w:t>
      </w:r>
      <w:proofErr w:type="gramStart"/>
      <w:r>
        <w:rPr>
          <w:rFonts w:hint="eastAsia"/>
          <w:color w:val="000000" w:themeColor="text1"/>
          <w:sz w:val="28"/>
          <w:szCs w:val="28"/>
        </w:rPr>
        <w:t>组予以</w:t>
      </w:r>
      <w:proofErr w:type="gramEnd"/>
      <w:r>
        <w:rPr>
          <w:rFonts w:hint="eastAsia"/>
          <w:color w:val="000000" w:themeColor="text1"/>
          <w:sz w:val="28"/>
          <w:szCs w:val="28"/>
        </w:rPr>
        <w:t>确认。</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．对自查结果的填写，要求描写可核查的事实。对于只填写“是”“符合”的，可以作为资料不全退回补充。</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．企业承诺对自查情况的真实性负责，并愿意承担任何由于失实而引起</w:t>
      </w:r>
      <w:r>
        <w:rPr>
          <w:rFonts w:ascii="宋体" w:hAnsi="宋体" w:hint="eastAsia"/>
          <w:color w:val="000000" w:themeColor="text1"/>
          <w:sz w:val="28"/>
          <w:szCs w:val="28"/>
        </w:rPr>
        <w:t>的法律后果。</w:t>
      </w:r>
    </w:p>
    <w:p w:rsidR="00360587" w:rsidRDefault="00EB7295">
      <w:pPr>
        <w:spacing w:line="360" w:lineRule="auto"/>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自查结果汇总：</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本次自查关键项目（标识“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本次自查一般项目（未标识“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企业对自查不合格情况已经完成整改，可以附书面整改报告或资料，这些资料可作为认同企业自查报告的附件。</w:t>
      </w:r>
    </w:p>
    <w:p w:rsidR="00360587" w:rsidRDefault="00360587">
      <w:pPr>
        <w:spacing w:line="360" w:lineRule="auto"/>
        <w:rPr>
          <w:rFonts w:ascii="宋体" w:hAnsi="宋体"/>
          <w:color w:val="000000" w:themeColor="text1"/>
          <w:sz w:val="28"/>
          <w:szCs w:val="28"/>
        </w:rPr>
      </w:pPr>
    </w:p>
    <w:p w:rsidR="00360587" w:rsidRDefault="00360587">
      <w:pPr>
        <w:spacing w:line="360" w:lineRule="auto"/>
        <w:rPr>
          <w:rFonts w:ascii="宋体" w:hAnsi="宋体"/>
          <w:color w:val="000000" w:themeColor="text1"/>
          <w:sz w:val="28"/>
          <w:szCs w:val="28"/>
        </w:rPr>
      </w:pP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医疗器械生产质量管理规范</w:t>
      </w: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植入性医疗器械自查</w:t>
      </w:r>
      <w:r>
        <w:rPr>
          <w:rFonts w:eastAsia="方正小标宋简体" w:hint="eastAsia"/>
          <w:color w:val="000000" w:themeColor="text1"/>
          <w:sz w:val="44"/>
          <w:szCs w:val="44"/>
        </w:rPr>
        <w:t>/</w:t>
      </w:r>
      <w:r>
        <w:rPr>
          <w:rFonts w:eastAsia="方正小标宋简体" w:hint="eastAsia"/>
          <w:color w:val="000000" w:themeColor="text1"/>
          <w:sz w:val="44"/>
          <w:szCs w:val="44"/>
        </w:rPr>
        <w:t>核查表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1143"/>
        <w:gridCol w:w="4974"/>
        <w:gridCol w:w="3603"/>
        <w:gridCol w:w="3601"/>
      </w:tblGrid>
      <w:tr w:rsidR="00360587">
        <w:trPr>
          <w:trHeight w:val="454"/>
          <w:tblHeader/>
          <w:jc w:val="center"/>
        </w:trPr>
        <w:tc>
          <w:tcPr>
            <w:tcW w:w="305" w:type="pct"/>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b/>
                <w:bCs/>
                <w:color w:val="000000" w:themeColor="text1"/>
                <w:kern w:val="0"/>
                <w:szCs w:val="21"/>
                <w:lang w:bidi="bn-IN"/>
              </w:rPr>
              <w:t>章节</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b/>
                <w:bCs/>
                <w:color w:val="000000" w:themeColor="text1"/>
                <w:kern w:val="0"/>
                <w:szCs w:val="21"/>
                <w:lang w:bidi="bn-IN"/>
              </w:rPr>
              <w:t>条款</w:t>
            </w:r>
          </w:p>
        </w:tc>
        <w:tc>
          <w:tcPr>
            <w:tcW w:w="175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b/>
                <w:bCs/>
                <w:color w:val="000000" w:themeColor="text1"/>
                <w:kern w:val="0"/>
                <w:szCs w:val="21"/>
                <w:lang w:bidi="bn-IN"/>
              </w:rPr>
            </w:pPr>
            <w:r>
              <w:rPr>
                <w:rFonts w:eastAsia="仿宋_GB2312" w:hint="eastAsia"/>
                <w:b/>
                <w:bCs/>
                <w:color w:val="000000" w:themeColor="text1"/>
                <w:kern w:val="0"/>
                <w:szCs w:val="21"/>
                <w:lang w:bidi="bn-IN"/>
              </w:rPr>
              <w:t>自查</w:t>
            </w:r>
            <w:r>
              <w:rPr>
                <w:rFonts w:eastAsia="仿宋_GB2312"/>
                <w:b/>
                <w:bCs/>
                <w:color w:val="000000" w:themeColor="text1"/>
                <w:kern w:val="0"/>
                <w:szCs w:val="21"/>
                <w:lang w:bidi="bn-IN"/>
              </w:rPr>
              <w:t>内容</w:t>
            </w:r>
          </w:p>
        </w:tc>
        <w:tc>
          <w:tcPr>
            <w:tcW w:w="1270"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自查结果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（描写可核查的事实）</w:t>
            </w:r>
          </w:p>
        </w:tc>
        <w:tc>
          <w:tcPr>
            <w:tcW w:w="1269"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核查</w:t>
            </w:r>
            <w:r>
              <w:rPr>
                <w:rFonts w:eastAsia="仿宋_GB2312"/>
                <w:b/>
                <w:bCs/>
                <w:color w:val="000000" w:themeColor="text1"/>
                <w:szCs w:val="21"/>
              </w:rPr>
              <w:t>/</w:t>
            </w:r>
            <w:r>
              <w:rPr>
                <w:rFonts w:eastAsia="仿宋_GB2312" w:hint="eastAsia"/>
                <w:b/>
                <w:bCs/>
                <w:color w:val="000000" w:themeColor="text1"/>
                <w:szCs w:val="21"/>
              </w:rPr>
              <w:t>检查结果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（由核查</w:t>
            </w:r>
            <w:r>
              <w:rPr>
                <w:rFonts w:eastAsia="仿宋_GB2312"/>
                <w:b/>
                <w:bCs/>
                <w:color w:val="000000" w:themeColor="text1"/>
                <w:szCs w:val="21"/>
              </w:rPr>
              <w:t>/</w:t>
            </w:r>
            <w:r>
              <w:rPr>
                <w:rFonts w:eastAsia="仿宋_GB2312" w:hint="eastAsia"/>
                <w:b/>
                <w:bCs/>
                <w:color w:val="000000" w:themeColor="text1"/>
                <w:szCs w:val="21"/>
              </w:rPr>
              <w:t>检查人员填写）</w:t>
            </w: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机</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构</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和</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人</w:t>
            </w:r>
          </w:p>
          <w:p w:rsidR="00360587" w:rsidRDefault="00EB7295">
            <w:pPr>
              <w:widowControl/>
              <w:adjustRightInd w:val="0"/>
              <w:snapToGrid w:val="0"/>
              <w:spacing w:line="360" w:lineRule="exact"/>
              <w:jc w:val="center"/>
              <w:rPr>
                <w:rFonts w:eastAsia="仿宋_GB2312"/>
                <w:b/>
                <w:bCs/>
                <w:color w:val="000000" w:themeColor="text1"/>
                <w:kern w:val="0"/>
                <w:sz w:val="44"/>
                <w:szCs w:val="21"/>
                <w:lang w:bidi="bn-IN"/>
              </w:rPr>
            </w:pPr>
            <w:r>
              <w:rPr>
                <w:rFonts w:eastAsia="仿宋_GB2312"/>
                <w:b/>
                <w:color w:val="000000" w:themeColor="text1"/>
                <w:kern w:val="0"/>
                <w:sz w:val="28"/>
                <w:szCs w:val="28"/>
                <w:lang w:bidi="bn-IN"/>
              </w:rPr>
              <w:t>员</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lang w:bidi="bn-IN"/>
              </w:rPr>
              <w:t>应当</w:t>
            </w:r>
            <w:r>
              <w:rPr>
                <w:rFonts w:eastAsia="仿宋_GB2312"/>
                <w:color w:val="000000" w:themeColor="text1"/>
                <w:kern w:val="0"/>
                <w:szCs w:val="21"/>
              </w:rPr>
              <w:t>建立与医疗器械生产相适应的管理机构，具备组织机构图。</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rPr>
              <w:t>查看提供的质量手册，是否包括企业的组织机构图，是否明确各部门的相互关系。</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应当明确各部门的职责和权限，明确质量管理职能。</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kern w:val="0"/>
                <w:szCs w:val="21"/>
                <w:lang w:bidi="bn-IN"/>
              </w:rPr>
              <w:t>查看企业的质量手册，程序文件或相关文件，是否对各部门的职责权限</w:t>
            </w:r>
            <w:proofErr w:type="gramStart"/>
            <w:r>
              <w:rPr>
                <w:rFonts w:eastAsia="仿宋_GB2312"/>
                <w:b/>
                <w:color w:val="000000" w:themeColor="text1"/>
                <w:kern w:val="0"/>
                <w:szCs w:val="21"/>
                <w:lang w:bidi="bn-IN"/>
              </w:rPr>
              <w:t>作出</w:t>
            </w:r>
            <w:proofErr w:type="gramEnd"/>
            <w:r>
              <w:rPr>
                <w:rFonts w:eastAsia="仿宋_GB2312"/>
                <w:b/>
                <w:color w:val="000000" w:themeColor="text1"/>
                <w:kern w:val="0"/>
                <w:szCs w:val="21"/>
                <w:lang w:bidi="bn-IN"/>
              </w:rPr>
              <w:t>规定；质量管理部门应当能独立行使职能</w:t>
            </w:r>
            <w:r>
              <w:rPr>
                <w:rFonts w:eastAsia="仿宋_GB2312"/>
                <w:b/>
                <w:color w:val="000000" w:themeColor="text1"/>
                <w:kern w:val="0"/>
                <w:szCs w:val="21"/>
                <w:lang w:bidi="bn-IN"/>
              </w:rPr>
              <w:t xml:space="preserve">, </w:t>
            </w:r>
            <w:r>
              <w:rPr>
                <w:rFonts w:eastAsia="仿宋_GB2312"/>
                <w:b/>
                <w:color w:val="000000" w:themeColor="text1"/>
                <w:kern w:val="0"/>
                <w:szCs w:val="21"/>
                <w:lang w:bidi="bn-IN"/>
              </w:rPr>
              <w:t>查看质量管理部门的文件，是否明确规定对产品质量的相关事宜负有决策的权利。</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生产管理部门和质量管理部门负责人不得互相兼任。</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kern w:val="0"/>
                <w:szCs w:val="21"/>
              </w:rPr>
              <w:t>查看公司的任职文件或授权文件并对照相关生产、检验等履行职责的记录，核实是否与授权一致。</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企业</w:t>
            </w:r>
            <w:r>
              <w:rPr>
                <w:rFonts w:eastAsia="仿宋_GB2312"/>
                <w:color w:val="000000" w:themeColor="text1"/>
                <w:kern w:val="0"/>
                <w:szCs w:val="21"/>
                <w:lang w:bidi="bn-IN"/>
              </w:rPr>
              <w:t>负责人应当</w:t>
            </w:r>
            <w:r>
              <w:rPr>
                <w:rFonts w:eastAsia="仿宋_GB2312"/>
                <w:color w:val="000000" w:themeColor="text1"/>
                <w:kern w:val="0"/>
                <w:szCs w:val="21"/>
              </w:rPr>
              <w:t>是医疗器械产品质量的主要责任人。</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企业负责人应当组织制定质量方针和质量目标。</w:t>
            </w:r>
          </w:p>
          <w:p w:rsidR="00360587" w:rsidRDefault="00EB7295">
            <w:pPr>
              <w:widowControl/>
              <w:adjustRightInd w:val="0"/>
              <w:snapToGrid w:val="0"/>
              <w:rPr>
                <w:rFonts w:eastAsia="仿宋_GB2312"/>
                <w:b/>
                <w:color w:val="000000" w:themeColor="text1"/>
                <w:kern w:val="0"/>
                <w:szCs w:val="21"/>
              </w:rPr>
            </w:pPr>
            <w:r>
              <w:rPr>
                <w:rFonts w:eastAsia="仿宋_GB2312"/>
                <w:b/>
                <w:color w:val="000000" w:themeColor="text1"/>
                <w:kern w:val="0"/>
                <w:szCs w:val="21"/>
              </w:rPr>
              <w:t>查看质量方针和质量目标的制定程序、批准人员。</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企业负责人应当确保质量管理体系有效运行所需的人力资源、基础设施和工作环境。</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1.2.4</w:t>
            </w:r>
          </w:p>
        </w:tc>
        <w:tc>
          <w:tcPr>
            <w:tcW w:w="1753" w:type="pct"/>
            <w:shd w:val="clear" w:color="auto" w:fill="auto"/>
            <w:tcMar>
              <w:left w:w="57" w:type="dxa"/>
              <w:right w:w="57" w:type="dxa"/>
            </w:tcMar>
            <w:vAlign w:val="center"/>
          </w:tcPr>
          <w:p w:rsidR="00360587" w:rsidRDefault="00EB7295">
            <w:pPr>
              <w:pStyle w:val="af4"/>
              <w:ind w:firstLineChars="0" w:firstLine="0"/>
              <w:rPr>
                <w:rFonts w:eastAsia="仿宋_GB2312"/>
                <w:color w:val="000000" w:themeColor="text1"/>
                <w:kern w:val="0"/>
                <w:szCs w:val="21"/>
                <w:lang w:bidi="bn-IN"/>
              </w:rPr>
            </w:pPr>
            <w:r>
              <w:rPr>
                <w:rFonts w:eastAsia="仿宋_GB2312"/>
                <w:color w:val="000000" w:themeColor="text1"/>
                <w:kern w:val="0"/>
                <w:szCs w:val="21"/>
                <w:lang w:bidi="bn-IN"/>
              </w:rPr>
              <w:t>企业负责人应当组织实施管理评审，</w:t>
            </w:r>
            <w:r>
              <w:rPr>
                <w:rFonts w:eastAsia="仿宋_GB2312"/>
                <w:color w:val="000000" w:themeColor="text1"/>
                <w:kern w:val="0"/>
                <w:szCs w:val="21"/>
              </w:rPr>
              <w:t>定期对质量管理体系运行情况进行评估，并</w:t>
            </w:r>
            <w:r>
              <w:rPr>
                <w:rFonts w:eastAsia="仿宋_GB2312"/>
                <w:color w:val="000000" w:themeColor="text1"/>
                <w:kern w:val="0"/>
                <w:szCs w:val="21"/>
                <w:lang w:bidi="bn-IN"/>
              </w:rPr>
              <w:t>持续改进。</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查看管理评审文件和记录，核实企业负责人是否组织实施管理评审。</w:t>
            </w:r>
          </w:p>
        </w:tc>
        <w:tc>
          <w:tcPr>
            <w:tcW w:w="1270" w:type="pct"/>
            <w:vAlign w:val="center"/>
          </w:tcPr>
          <w:p w:rsidR="00360587" w:rsidRDefault="00360587">
            <w:pPr>
              <w:pStyle w:val="af4"/>
              <w:ind w:firstLineChars="0" w:firstLine="0"/>
              <w:jc w:val="center"/>
              <w:rPr>
                <w:rFonts w:eastAsia="仿宋_GB2312"/>
                <w:color w:val="000000" w:themeColor="text1"/>
                <w:kern w:val="0"/>
                <w:szCs w:val="21"/>
                <w:lang w:bidi="bn-IN"/>
              </w:rPr>
            </w:pPr>
          </w:p>
        </w:tc>
        <w:tc>
          <w:tcPr>
            <w:tcW w:w="1269" w:type="pct"/>
            <w:vAlign w:val="center"/>
          </w:tcPr>
          <w:p w:rsidR="00360587" w:rsidRDefault="00360587">
            <w:pPr>
              <w:pStyle w:val="af4"/>
              <w:ind w:firstLineChars="0" w:firstLine="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*1.2.5</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szCs w:val="21"/>
              </w:rPr>
              <w:t>企</w:t>
            </w:r>
            <w:r>
              <w:rPr>
                <w:rFonts w:eastAsia="仿宋_GB2312"/>
                <w:color w:val="000000" w:themeColor="text1"/>
                <w:kern w:val="0"/>
                <w:szCs w:val="21"/>
              </w:rPr>
              <w:t>业负责人应当确保企业按照法律、法规和规章的要求组织生产。</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企业负责人应当确定一名管理者代表。</w:t>
            </w:r>
          </w:p>
          <w:p w:rsidR="00360587" w:rsidRDefault="00EB7295">
            <w:pPr>
              <w:widowControl/>
              <w:adjustRightInd w:val="0"/>
              <w:snapToGrid w:val="0"/>
              <w:rPr>
                <w:rFonts w:eastAsia="仿宋_GB2312"/>
                <w:b/>
                <w:color w:val="000000" w:themeColor="text1"/>
                <w:szCs w:val="21"/>
              </w:rPr>
            </w:pPr>
            <w:r>
              <w:rPr>
                <w:rFonts w:eastAsia="仿宋_GB2312"/>
                <w:b/>
                <w:color w:val="000000" w:themeColor="text1"/>
                <w:kern w:val="0"/>
                <w:szCs w:val="21"/>
                <w:lang w:bidi="bn-IN"/>
              </w:rPr>
              <w:t>查看管理者代表的任命文件。</w:t>
            </w:r>
            <w:r>
              <w:rPr>
                <w:rFonts w:eastAsia="仿宋_GB2312"/>
                <w:b/>
                <w:color w:val="000000" w:themeColor="text1"/>
                <w:kern w:val="0"/>
                <w:szCs w:val="21"/>
                <w:lang w:bidi="bn-IN"/>
              </w:rPr>
              <w:t xml:space="preserve"> </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管理者代表应当负责建立、实施并保持质量管理体系，报告质量管理体系的运行情况和改进需求，提高员工满足法规、规章和顾客要求的意识。</w:t>
            </w:r>
          </w:p>
          <w:p w:rsidR="00360587" w:rsidRDefault="00EB7295">
            <w:pPr>
              <w:widowControl/>
              <w:adjustRightInd w:val="0"/>
              <w:snapToGrid w:val="0"/>
              <w:rPr>
                <w:rFonts w:eastAsia="仿宋_GB2312"/>
                <w:b/>
                <w:color w:val="000000" w:themeColor="text1"/>
                <w:kern w:val="0"/>
                <w:szCs w:val="21"/>
              </w:rPr>
            </w:pPr>
            <w:r>
              <w:rPr>
                <w:rFonts w:eastAsia="仿宋_GB2312"/>
                <w:b/>
                <w:color w:val="000000" w:themeColor="text1"/>
                <w:kern w:val="0"/>
                <w:szCs w:val="21"/>
                <w:lang w:bidi="bn-IN"/>
              </w:rPr>
              <w:t>查看是否对上述职责</w:t>
            </w:r>
            <w:proofErr w:type="gramStart"/>
            <w:r>
              <w:rPr>
                <w:rFonts w:eastAsia="仿宋_GB2312"/>
                <w:b/>
                <w:color w:val="000000" w:themeColor="text1"/>
                <w:kern w:val="0"/>
                <w:szCs w:val="21"/>
                <w:lang w:bidi="bn-IN"/>
              </w:rPr>
              <w:t>作出</w:t>
            </w:r>
            <w:proofErr w:type="gramEnd"/>
            <w:r>
              <w:rPr>
                <w:rFonts w:eastAsia="仿宋_GB2312"/>
                <w:b/>
                <w:color w:val="000000" w:themeColor="text1"/>
                <w:kern w:val="0"/>
                <w:szCs w:val="21"/>
                <w:lang w:bidi="bn-IN"/>
              </w:rPr>
              <w:t>明确规定。查看管理者代表报告质量管理体系运行情况和改进的相关记录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技术、生产、质量管理部门负责人应当熟悉医疗器械法律法规，具有质量管理的实践经验，应当有能力对生产管理和质量管理中实际问题</w:t>
            </w:r>
            <w:proofErr w:type="gramStart"/>
            <w:r>
              <w:rPr>
                <w:rFonts w:eastAsia="仿宋_GB2312"/>
                <w:color w:val="000000" w:themeColor="text1"/>
                <w:szCs w:val="21"/>
              </w:rPr>
              <w:t>作出</w:t>
            </w:r>
            <w:proofErr w:type="gramEnd"/>
            <w:r>
              <w:rPr>
                <w:rFonts w:eastAsia="仿宋_GB2312"/>
                <w:color w:val="000000" w:themeColor="text1"/>
                <w:szCs w:val="21"/>
              </w:rPr>
              <w:t>正确判断和处理。</w:t>
            </w:r>
          </w:p>
          <w:p w:rsidR="00360587" w:rsidRDefault="00EB7295">
            <w:pPr>
              <w:widowControl/>
              <w:adjustRightInd w:val="0"/>
              <w:snapToGrid w:val="0"/>
              <w:rPr>
                <w:rFonts w:eastAsia="仿宋_GB2312"/>
                <w:b/>
                <w:color w:val="000000" w:themeColor="text1"/>
                <w:szCs w:val="21"/>
              </w:rPr>
            </w:pPr>
            <w:r>
              <w:rPr>
                <w:rFonts w:eastAsia="仿宋_GB2312"/>
                <w:b/>
                <w:color w:val="000000" w:themeColor="text1"/>
                <w:szCs w:val="21"/>
              </w:rPr>
              <w:t>查看相关部门负责人的任职资格要求，是否对专业知识、工作技能、工作经历</w:t>
            </w:r>
            <w:proofErr w:type="gramStart"/>
            <w:r>
              <w:rPr>
                <w:rFonts w:eastAsia="仿宋_GB2312"/>
                <w:b/>
                <w:color w:val="000000" w:themeColor="text1"/>
                <w:kern w:val="0"/>
                <w:szCs w:val="21"/>
                <w:lang w:bidi="bn-IN"/>
              </w:rPr>
              <w:t>作</w:t>
            </w:r>
            <w:r>
              <w:rPr>
                <w:rFonts w:eastAsia="仿宋_GB2312"/>
                <w:b/>
                <w:color w:val="000000" w:themeColor="text1"/>
                <w:szCs w:val="21"/>
              </w:rPr>
              <w:t>出</w:t>
            </w:r>
            <w:proofErr w:type="gramEnd"/>
            <w:r>
              <w:rPr>
                <w:rFonts w:eastAsia="仿宋_GB2312"/>
                <w:b/>
                <w:color w:val="000000" w:themeColor="text1"/>
                <w:szCs w:val="21"/>
              </w:rPr>
              <w:t>规定；查看考核评价记录</w:t>
            </w:r>
            <w:r>
              <w:rPr>
                <w:rFonts w:eastAsia="仿宋_GB2312"/>
                <w:b/>
                <w:color w:val="000000" w:themeColor="text1"/>
                <w:kern w:val="0"/>
                <w:szCs w:val="21"/>
              </w:rPr>
              <w:t>，</w:t>
            </w:r>
            <w:r>
              <w:rPr>
                <w:rFonts w:eastAsia="仿宋_GB2312"/>
                <w:b/>
                <w:color w:val="000000" w:themeColor="text1"/>
                <w:szCs w:val="21"/>
              </w:rPr>
              <w:t>现场询问，确定是否符合要求。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应当配备与生产产品相适应的专业技术人员、管理人员和操作人员。</w:t>
            </w:r>
          </w:p>
          <w:p w:rsidR="00360587" w:rsidRDefault="00EB7295">
            <w:pPr>
              <w:widowControl/>
              <w:adjustRightInd w:val="0"/>
              <w:snapToGrid w:val="0"/>
              <w:rPr>
                <w:rFonts w:eastAsia="仿宋_GB2312"/>
                <w:b/>
                <w:color w:val="000000" w:themeColor="text1"/>
                <w:szCs w:val="21"/>
              </w:rPr>
            </w:pPr>
            <w:r>
              <w:rPr>
                <w:rFonts w:eastAsia="仿宋_GB2312"/>
                <w:b/>
                <w:color w:val="000000" w:themeColor="text1"/>
                <w:szCs w:val="21"/>
              </w:rPr>
              <w:t>查看相关人员的资格要求。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应当具有相应的质量检验机构或专职检验人员。</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查看组织机构图、部门职责要求、岗位人员任命等文件确认是否符合要求。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color w:val="000000" w:themeColor="text1"/>
              </w:rPr>
            </w:pPr>
            <w:r>
              <w:rPr>
                <w:rFonts w:eastAsia="仿宋_GB2312"/>
                <w:color w:val="000000" w:themeColor="text1"/>
                <w:kern w:val="0"/>
                <w:szCs w:val="21"/>
                <w:lang w:bidi="bn-IN"/>
              </w:rPr>
              <w:t>*1.6.1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从事影响产品质量工作的人员，应当经过与其岗位要求相适应的培训，具有相关的理论知识和实际操作技能。</w:t>
            </w:r>
          </w:p>
          <w:p w:rsidR="00360587" w:rsidRDefault="00EB7295">
            <w:pPr>
              <w:widowControl/>
              <w:adjustRightInd w:val="0"/>
              <w:snapToGrid w:val="0"/>
              <w:rPr>
                <w:rFonts w:eastAsia="仿宋_GB2312"/>
                <w:b/>
                <w:iCs/>
                <w:color w:val="000000" w:themeColor="text1"/>
              </w:rPr>
            </w:pPr>
            <w:r>
              <w:rPr>
                <w:rStyle w:val="10"/>
                <w:rFonts w:eastAsia="仿宋_GB2312"/>
                <w:color w:val="000000" w:themeColor="text1"/>
              </w:rPr>
              <w:t>应当确定影响医疗器械质量的岗位，规定这些岗位人员所必须具备的专业知识水平（包括学历要求）、工作技能、工作经验。查看培训内容、培训记录和考核记录，是否符合要求。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rPr>
            </w:pPr>
            <w:r>
              <w:rPr>
                <w:rFonts w:eastAsia="仿宋_GB2312"/>
                <w:color w:val="000000" w:themeColor="text1"/>
                <w:kern w:val="0"/>
                <w:szCs w:val="21"/>
              </w:rPr>
              <w:t>植入性的动物</w:t>
            </w:r>
            <w:proofErr w:type="gramStart"/>
            <w:r>
              <w:rPr>
                <w:rFonts w:eastAsia="仿宋_GB2312"/>
                <w:color w:val="000000" w:themeColor="text1"/>
                <w:kern w:val="0"/>
                <w:szCs w:val="21"/>
              </w:rPr>
              <w:t>源医疗</w:t>
            </w:r>
            <w:proofErr w:type="gramEnd"/>
            <w:r>
              <w:rPr>
                <w:rFonts w:eastAsia="仿宋_GB2312"/>
                <w:color w:val="000000" w:themeColor="text1"/>
                <w:kern w:val="0"/>
                <w:szCs w:val="21"/>
              </w:rPr>
              <w:t>器械和同种异体医疗器械的生产、技术和质量管理人员应当具有相应的生物学、生物化学、微生物学、医学、免疫学等专业知识，并具有相应的实践经验，以确保具备在生产、质量管理中履行职责的能力。</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kern w:val="0"/>
                <w:szCs w:val="21"/>
              </w:rPr>
              <w:t>查看企业对相关岗位任职要求，学历证书或培训等材料，是否符合要求。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凡在洁净室（区）工作的人员应当定期进行卫生和微生物学基础知识、洁净作业等方面培训。</w:t>
            </w:r>
          </w:p>
          <w:p w:rsidR="00360587" w:rsidRDefault="00EB7295">
            <w:pPr>
              <w:adjustRightInd w:val="0"/>
              <w:snapToGrid w:val="0"/>
              <w:rPr>
                <w:rFonts w:eastAsia="仿宋_GB2312"/>
                <w:color w:val="000000" w:themeColor="text1"/>
                <w:szCs w:val="21"/>
              </w:rPr>
            </w:pPr>
            <w:r>
              <w:rPr>
                <w:rFonts w:eastAsia="仿宋_GB2312"/>
                <w:b/>
                <w:color w:val="000000" w:themeColor="text1"/>
                <w:kern w:val="0"/>
                <w:szCs w:val="21"/>
                <w:lang w:bidi="bn-IN"/>
              </w:rPr>
              <w:t>查看培训计划和记录，是否能够证实对在洁净室（区）工作的人员定期进行了卫生和微生物学基础知识、洁净技术等方面的培训。</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临时进入洁净室（区）的人员，应当对其进行指导和监督。</w:t>
            </w:r>
          </w:p>
          <w:p w:rsidR="00360587" w:rsidRDefault="00EB7295">
            <w:pPr>
              <w:adjustRightInd w:val="0"/>
              <w:snapToGrid w:val="0"/>
              <w:rPr>
                <w:rStyle w:val="10"/>
                <w:rFonts w:eastAsia="仿宋_GB2312"/>
                <w:b/>
                <w:color w:val="000000" w:themeColor="text1"/>
              </w:rPr>
            </w:pPr>
            <w:r>
              <w:rPr>
                <w:rFonts w:eastAsia="仿宋_GB2312"/>
                <w:b/>
                <w:color w:val="000000" w:themeColor="text1"/>
                <w:kern w:val="0"/>
                <w:szCs w:val="21"/>
                <w:lang w:bidi="bn-IN"/>
              </w:rPr>
              <w:lastRenderedPageBreak/>
              <w:t>查看相关文件</w:t>
            </w:r>
            <w:r>
              <w:rPr>
                <w:rFonts w:eastAsia="仿宋_GB2312"/>
                <w:b/>
                <w:color w:val="000000" w:themeColor="text1"/>
                <w:kern w:val="0"/>
                <w:szCs w:val="21"/>
                <w:lang w:bidi="bn-IN"/>
              </w:rPr>
              <w:t>,</w:t>
            </w:r>
            <w:r>
              <w:rPr>
                <w:rFonts w:eastAsia="仿宋_GB2312"/>
                <w:b/>
                <w:color w:val="000000" w:themeColor="text1"/>
                <w:kern w:val="0"/>
                <w:szCs w:val="21"/>
                <w:lang w:bidi="bn-IN"/>
              </w:rPr>
              <w:t>企业应当证实已经识别了临时进入洁净室的人员</w:t>
            </w:r>
            <w:r>
              <w:rPr>
                <w:rFonts w:eastAsia="仿宋_GB2312"/>
                <w:b/>
                <w:color w:val="000000" w:themeColor="text1"/>
                <w:kern w:val="0"/>
                <w:szCs w:val="21"/>
                <w:lang w:bidi="bn-IN"/>
              </w:rPr>
              <w:t xml:space="preserve"> (</w:t>
            </w:r>
            <w:r>
              <w:rPr>
                <w:rFonts w:eastAsia="仿宋_GB2312"/>
                <w:b/>
                <w:color w:val="000000" w:themeColor="text1"/>
                <w:kern w:val="0"/>
                <w:szCs w:val="21"/>
                <w:lang w:bidi="bn-IN"/>
              </w:rPr>
              <w:t>包括管理人员</w:t>
            </w:r>
            <w:r>
              <w:rPr>
                <w:rFonts w:eastAsia="仿宋_GB2312"/>
                <w:b/>
                <w:color w:val="000000" w:themeColor="text1"/>
                <w:kern w:val="0"/>
                <w:szCs w:val="21"/>
                <w:lang w:bidi="bn-IN"/>
              </w:rPr>
              <w:t>,</w:t>
            </w:r>
            <w:r>
              <w:rPr>
                <w:rFonts w:eastAsia="仿宋_GB2312"/>
                <w:b/>
                <w:color w:val="000000" w:themeColor="text1"/>
                <w:kern w:val="0"/>
                <w:szCs w:val="21"/>
                <w:lang w:bidi="bn-IN"/>
              </w:rPr>
              <w:t>技术人员</w:t>
            </w:r>
            <w:r>
              <w:rPr>
                <w:rFonts w:eastAsia="仿宋_GB2312"/>
                <w:b/>
                <w:color w:val="000000" w:themeColor="text1"/>
                <w:kern w:val="0"/>
                <w:szCs w:val="21"/>
                <w:lang w:bidi="bn-IN"/>
              </w:rPr>
              <w:t>,</w:t>
            </w:r>
            <w:r>
              <w:rPr>
                <w:rFonts w:eastAsia="仿宋_GB2312"/>
                <w:b/>
                <w:color w:val="000000" w:themeColor="text1"/>
                <w:kern w:val="0"/>
                <w:szCs w:val="21"/>
                <w:lang w:bidi="bn-IN"/>
              </w:rPr>
              <w:t>设备维护维修人员等</w:t>
            </w:r>
            <w:r>
              <w:rPr>
                <w:rFonts w:eastAsia="仿宋_GB2312"/>
                <w:b/>
                <w:color w:val="000000" w:themeColor="text1"/>
                <w:kern w:val="0"/>
                <w:szCs w:val="21"/>
                <w:lang w:bidi="bn-IN"/>
              </w:rPr>
              <w:t>),</w:t>
            </w:r>
            <w:r>
              <w:rPr>
                <w:rFonts w:eastAsia="仿宋_GB2312"/>
                <w:b/>
                <w:color w:val="000000" w:themeColor="text1"/>
                <w:kern w:val="0"/>
                <w:szCs w:val="21"/>
                <w:lang w:bidi="bn-IN"/>
              </w:rPr>
              <w:t>并对这些人员进出洁净区的指导和监督</w:t>
            </w:r>
            <w:proofErr w:type="gramStart"/>
            <w:r>
              <w:rPr>
                <w:rFonts w:eastAsia="仿宋_GB2312"/>
                <w:b/>
                <w:color w:val="000000" w:themeColor="text1"/>
                <w:kern w:val="0"/>
                <w:szCs w:val="21"/>
                <w:lang w:bidi="bn-IN"/>
              </w:rPr>
              <w:t>作出</w:t>
            </w:r>
            <w:proofErr w:type="gramEnd"/>
            <w:r>
              <w:rPr>
                <w:rFonts w:eastAsia="仿宋_GB2312"/>
                <w:b/>
                <w:color w:val="000000" w:themeColor="text1"/>
                <w:kern w:val="0"/>
                <w:szCs w:val="21"/>
                <w:lang w:bidi="bn-IN"/>
              </w:rPr>
              <w:t>规定。</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从事植入性的动物</w:t>
            </w:r>
            <w:proofErr w:type="gramStart"/>
            <w:r>
              <w:rPr>
                <w:rFonts w:eastAsia="仿宋_GB2312"/>
                <w:color w:val="000000" w:themeColor="text1"/>
                <w:kern w:val="0"/>
                <w:szCs w:val="21"/>
              </w:rPr>
              <w:t>源医疗</w:t>
            </w:r>
            <w:proofErr w:type="gramEnd"/>
            <w:r>
              <w:rPr>
                <w:rFonts w:eastAsia="仿宋_GB2312"/>
                <w:color w:val="000000" w:themeColor="text1"/>
                <w:kern w:val="0"/>
                <w:szCs w:val="21"/>
              </w:rPr>
              <w:t>器械和同种异体医疗器械生产的全体人员，包括清洁、维修等人员均应当根据其产品和所从事的生产操作进行专业和安全防护培训。</w:t>
            </w:r>
          </w:p>
          <w:p w:rsidR="00360587" w:rsidRDefault="00EB7295">
            <w:pPr>
              <w:jc w:val="left"/>
              <w:rPr>
                <w:rFonts w:eastAsia="仿宋_GB2312"/>
                <w:color w:val="000000" w:themeColor="text1"/>
                <w:szCs w:val="21"/>
              </w:rPr>
            </w:pPr>
            <w:r>
              <w:rPr>
                <w:rFonts w:eastAsia="仿宋_GB2312"/>
                <w:b/>
                <w:color w:val="000000" w:themeColor="text1"/>
                <w:kern w:val="0"/>
                <w:szCs w:val="21"/>
                <w:lang w:bidi="bn-IN"/>
              </w:rPr>
              <w:t>查看培训计划和记录</w:t>
            </w:r>
            <w:r>
              <w:rPr>
                <w:rFonts w:eastAsia="仿宋_GB2312"/>
                <w:b/>
                <w:color w:val="000000" w:themeColor="text1"/>
                <w:kern w:val="0"/>
                <w:szCs w:val="21"/>
                <w:lang w:bidi="bn-IN"/>
              </w:rPr>
              <w:t>,</w:t>
            </w:r>
            <w:r>
              <w:rPr>
                <w:rFonts w:eastAsia="仿宋_GB2312"/>
                <w:b/>
                <w:color w:val="000000" w:themeColor="text1"/>
                <w:kern w:val="0"/>
                <w:szCs w:val="21"/>
                <w:lang w:bidi="bn-IN"/>
              </w:rPr>
              <w:t>是否对</w:t>
            </w:r>
            <w:r>
              <w:rPr>
                <w:rFonts w:eastAsia="仿宋_GB2312"/>
                <w:b/>
                <w:color w:val="000000" w:themeColor="text1"/>
                <w:kern w:val="0"/>
                <w:szCs w:val="21"/>
              </w:rPr>
              <w:t>从事植入性的动物</w:t>
            </w:r>
            <w:proofErr w:type="gramStart"/>
            <w:r>
              <w:rPr>
                <w:rFonts w:eastAsia="仿宋_GB2312"/>
                <w:b/>
                <w:color w:val="000000" w:themeColor="text1"/>
                <w:kern w:val="0"/>
                <w:szCs w:val="21"/>
              </w:rPr>
              <w:t>源医疗</w:t>
            </w:r>
            <w:proofErr w:type="gramEnd"/>
            <w:r>
              <w:rPr>
                <w:rFonts w:eastAsia="仿宋_GB2312"/>
                <w:b/>
                <w:color w:val="000000" w:themeColor="text1"/>
                <w:kern w:val="0"/>
                <w:szCs w:val="21"/>
              </w:rPr>
              <w:t>器械和同种异体医疗器械生产的全体人员，包括清洁、维修等人员根据其产品和所从事的生产操作进行了专业和安全防护培训</w:t>
            </w:r>
            <w:r>
              <w:rPr>
                <w:rFonts w:eastAsia="仿宋_GB2312"/>
                <w:b/>
                <w:color w:val="000000" w:themeColor="text1"/>
                <w:kern w:val="0"/>
                <w:szCs w:val="21"/>
                <w:lang w:bidi="bn-IN"/>
              </w:rPr>
              <w:t>。</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应当建立对人员的清洁要求，制定洁净室（区）工作人员卫生守则。</w:t>
            </w:r>
          </w:p>
          <w:p w:rsidR="00360587" w:rsidRDefault="00EB7295">
            <w:pPr>
              <w:jc w:val="left"/>
              <w:rPr>
                <w:rFonts w:eastAsia="仿宋_GB2312"/>
                <w:color w:val="000000" w:themeColor="text1"/>
                <w:szCs w:val="21"/>
              </w:rPr>
            </w:pPr>
            <w:r>
              <w:rPr>
                <w:rFonts w:eastAsia="仿宋_GB2312"/>
                <w:b/>
                <w:color w:val="000000" w:themeColor="text1"/>
                <w:kern w:val="0"/>
                <w:szCs w:val="21"/>
              </w:rPr>
              <w:t>查看工作人员卫生守则</w:t>
            </w:r>
            <w:r>
              <w:rPr>
                <w:rFonts w:eastAsia="仿宋_GB2312"/>
                <w:b/>
                <w:color w:val="000000" w:themeColor="text1"/>
                <w:kern w:val="0"/>
                <w:szCs w:val="21"/>
              </w:rPr>
              <w:t>,</w:t>
            </w:r>
            <w:r>
              <w:rPr>
                <w:rFonts w:eastAsia="仿宋_GB2312"/>
                <w:b/>
                <w:color w:val="000000" w:themeColor="text1"/>
                <w:kern w:val="0"/>
                <w:szCs w:val="21"/>
              </w:rPr>
              <w:t>是否对人员清洁、进出程序、洁净服的穿戴</w:t>
            </w:r>
            <w:proofErr w:type="gramStart"/>
            <w:r>
              <w:rPr>
                <w:rFonts w:eastAsia="仿宋_GB2312"/>
                <w:b/>
                <w:color w:val="000000" w:themeColor="text1"/>
                <w:kern w:val="0"/>
                <w:szCs w:val="21"/>
              </w:rPr>
              <w:t>作出</w:t>
            </w:r>
            <w:proofErr w:type="gramEnd"/>
            <w:r>
              <w:rPr>
                <w:rFonts w:eastAsia="仿宋_GB2312"/>
                <w:b/>
                <w:color w:val="000000" w:themeColor="text1"/>
                <w:kern w:val="0"/>
                <w:szCs w:val="21"/>
              </w:rPr>
              <w:t>规定。</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人员进入洁净室（区）应当按照程序进行净化，并穿戴工作帽、口罩、洁净工作服、工作鞋。</w:t>
            </w:r>
          </w:p>
          <w:p w:rsidR="00360587" w:rsidRDefault="00EB7295">
            <w:pPr>
              <w:jc w:val="left"/>
              <w:rPr>
                <w:rFonts w:eastAsia="仿宋_GB2312"/>
                <w:color w:val="000000" w:themeColor="text1"/>
                <w:szCs w:val="21"/>
              </w:rPr>
            </w:pPr>
            <w:r>
              <w:rPr>
                <w:rFonts w:eastAsia="仿宋_GB2312"/>
                <w:b/>
                <w:color w:val="000000" w:themeColor="text1"/>
                <w:szCs w:val="21"/>
              </w:rPr>
              <w:t>现场观察人员进入洁净室（区）是否按照程序进行净化，并按规定正确穿戴工作帽、口罩、洁净工作服、工作鞋或鞋套。</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1.10.3</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proofErr w:type="gramStart"/>
            <w:r>
              <w:rPr>
                <w:rFonts w:eastAsia="仿宋_GB2312"/>
                <w:color w:val="000000" w:themeColor="text1"/>
                <w:szCs w:val="21"/>
              </w:rPr>
              <w:t>裸手接触</w:t>
            </w:r>
            <w:proofErr w:type="gramEnd"/>
            <w:r>
              <w:rPr>
                <w:rFonts w:eastAsia="仿宋_GB2312"/>
                <w:color w:val="000000" w:themeColor="text1"/>
                <w:szCs w:val="21"/>
              </w:rPr>
              <w:t>产品的操作人员每隔一定时间应当对手再次进行消毒。</w:t>
            </w:r>
            <w:proofErr w:type="gramStart"/>
            <w:r>
              <w:rPr>
                <w:rFonts w:eastAsia="仿宋_GB2312"/>
                <w:color w:val="000000" w:themeColor="text1"/>
                <w:szCs w:val="21"/>
              </w:rPr>
              <w:t>裸手消毒剂</w:t>
            </w:r>
            <w:proofErr w:type="gramEnd"/>
            <w:r>
              <w:rPr>
                <w:rFonts w:eastAsia="仿宋_GB2312"/>
                <w:color w:val="000000" w:themeColor="text1"/>
                <w:szCs w:val="21"/>
              </w:rPr>
              <w:t>的种类应当定期更换。</w:t>
            </w:r>
          </w:p>
          <w:p w:rsidR="00360587" w:rsidRDefault="00EB7295">
            <w:pPr>
              <w:jc w:val="left"/>
              <w:rPr>
                <w:rFonts w:eastAsia="仿宋_GB2312"/>
                <w:color w:val="000000" w:themeColor="text1"/>
                <w:szCs w:val="21"/>
              </w:rPr>
            </w:pPr>
            <w:r>
              <w:rPr>
                <w:rFonts w:eastAsia="仿宋_GB2312"/>
                <w:b/>
                <w:color w:val="000000" w:themeColor="text1"/>
                <w:kern w:val="0"/>
                <w:szCs w:val="21"/>
              </w:rPr>
              <w:lastRenderedPageBreak/>
              <w:t>查看消毒剂配制或领用记录，是否按要求</w:t>
            </w:r>
            <w:r>
              <w:rPr>
                <w:rFonts w:eastAsia="仿宋_GB2312"/>
                <w:b/>
                <w:color w:val="000000" w:themeColor="text1"/>
                <w:szCs w:val="21"/>
              </w:rPr>
              <w:t>定期</w:t>
            </w:r>
            <w:proofErr w:type="gramStart"/>
            <w:r>
              <w:rPr>
                <w:rFonts w:eastAsia="仿宋_GB2312"/>
                <w:b/>
                <w:color w:val="000000" w:themeColor="text1"/>
                <w:szCs w:val="21"/>
              </w:rPr>
              <w:t>更换裸手消毒剂</w:t>
            </w:r>
            <w:proofErr w:type="gramEnd"/>
            <w:r>
              <w:rPr>
                <w:rFonts w:eastAsia="仿宋_GB2312"/>
                <w:b/>
                <w:color w:val="000000" w:themeColor="text1"/>
                <w:szCs w:val="21"/>
              </w:rPr>
              <w:t>的种类。</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应当制定人员健康要求，建立人员健康档案。</w:t>
            </w:r>
          </w:p>
          <w:p w:rsidR="00360587" w:rsidRDefault="00EB7295">
            <w:pPr>
              <w:jc w:val="left"/>
              <w:rPr>
                <w:rFonts w:eastAsia="仿宋_GB2312"/>
                <w:color w:val="000000" w:themeColor="text1"/>
                <w:szCs w:val="21"/>
              </w:rPr>
            </w:pPr>
            <w:r>
              <w:rPr>
                <w:rFonts w:eastAsia="仿宋_GB2312"/>
                <w:b/>
                <w:color w:val="000000" w:themeColor="text1"/>
                <w:szCs w:val="21"/>
              </w:rPr>
              <w:t>查看人员健康要求的文件</w:t>
            </w:r>
            <w:r>
              <w:rPr>
                <w:rFonts w:eastAsia="仿宋_GB2312"/>
                <w:b/>
                <w:color w:val="000000" w:themeColor="text1"/>
                <w:szCs w:val="21"/>
              </w:rPr>
              <w:t>,</w:t>
            </w:r>
            <w:r>
              <w:rPr>
                <w:rFonts w:eastAsia="仿宋_GB2312"/>
                <w:b/>
                <w:color w:val="000000" w:themeColor="text1"/>
                <w:szCs w:val="21"/>
              </w:rPr>
              <w:t>是否对人员健康的要求</w:t>
            </w:r>
            <w:proofErr w:type="gramStart"/>
            <w:r>
              <w:rPr>
                <w:rFonts w:eastAsia="仿宋_GB2312"/>
                <w:b/>
                <w:color w:val="000000" w:themeColor="text1"/>
                <w:szCs w:val="21"/>
              </w:rPr>
              <w:t>作出</w:t>
            </w:r>
            <w:proofErr w:type="gramEnd"/>
            <w:r>
              <w:rPr>
                <w:rFonts w:eastAsia="仿宋_GB2312"/>
                <w:b/>
                <w:color w:val="000000" w:themeColor="text1"/>
                <w:szCs w:val="21"/>
              </w:rPr>
              <w:t>规定，并建立人员健康档案。</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直接接触物料和产品的人员每年至少体检一次。患有传染性和感染性疾病的人员不得从事直接接触产品的工作。</w:t>
            </w:r>
          </w:p>
          <w:p w:rsidR="00360587" w:rsidRDefault="00EB7295">
            <w:pPr>
              <w:jc w:val="left"/>
              <w:rPr>
                <w:rFonts w:eastAsia="仿宋_GB2312"/>
                <w:color w:val="000000" w:themeColor="text1"/>
                <w:szCs w:val="21"/>
              </w:rPr>
            </w:pPr>
            <w:r>
              <w:rPr>
                <w:rFonts w:eastAsia="仿宋_GB2312"/>
                <w:b/>
                <w:color w:val="000000" w:themeColor="text1"/>
                <w:szCs w:val="21"/>
              </w:rPr>
              <w:t>查看洁净间直接接触物料和产品的人员的体检报告或健康证明</w:t>
            </w:r>
            <w:r>
              <w:rPr>
                <w:rFonts w:eastAsia="仿宋_GB2312"/>
                <w:b/>
                <w:color w:val="000000" w:themeColor="text1"/>
                <w:szCs w:val="21"/>
              </w:rPr>
              <w:t>,</w:t>
            </w:r>
            <w:r>
              <w:rPr>
                <w:rFonts w:eastAsia="仿宋_GB2312"/>
                <w:b/>
                <w:color w:val="000000" w:themeColor="text1"/>
                <w:szCs w:val="21"/>
              </w:rPr>
              <w:t>是否按规定时间进行体检，患有传染性和感染性疾病的人员未从事直接接触产品的工作。</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1753" w:type="pct"/>
            <w:shd w:val="clear" w:color="auto" w:fill="auto"/>
            <w:tcMar>
              <w:left w:w="57" w:type="dxa"/>
              <w:right w:w="57" w:type="dxa"/>
            </w:tcMar>
            <w:vAlign w:val="center"/>
          </w:tcPr>
          <w:p w:rsidR="00360587" w:rsidRDefault="00EB7295">
            <w:pPr>
              <w:jc w:val="left"/>
              <w:rPr>
                <w:rFonts w:eastAsia="仿宋_GB2312"/>
                <w:b/>
                <w:color w:val="000000" w:themeColor="text1"/>
                <w:kern w:val="0"/>
                <w:szCs w:val="21"/>
                <w:lang w:bidi="bn-IN"/>
              </w:rPr>
            </w:pPr>
            <w:r>
              <w:rPr>
                <w:rFonts w:eastAsia="仿宋_GB2312"/>
                <w:color w:val="000000" w:themeColor="text1"/>
                <w:szCs w:val="21"/>
              </w:rPr>
              <w:t>应当明确人员服装要求，制定洁净和无菌工作服的管理规定。工作服及其质量应当与生产操作的要求及</w:t>
            </w:r>
            <w:proofErr w:type="gramStart"/>
            <w:r>
              <w:rPr>
                <w:rFonts w:eastAsia="仿宋_GB2312"/>
                <w:color w:val="000000" w:themeColor="text1"/>
                <w:szCs w:val="21"/>
              </w:rPr>
              <w:t>操作区</w:t>
            </w:r>
            <w:proofErr w:type="gramEnd"/>
            <w:r>
              <w:rPr>
                <w:rFonts w:eastAsia="仿宋_GB2312"/>
                <w:color w:val="000000" w:themeColor="text1"/>
                <w:szCs w:val="21"/>
              </w:rPr>
              <w:t>的洁净度级别相适应，其式样和穿着方式应当能够满足保护产品和人员的要求。无菌工作服应当能够包盖全部头发、胡须及脚部，并能阻留人体脱落物。</w:t>
            </w:r>
          </w:p>
          <w:p w:rsidR="00360587" w:rsidRDefault="00EB7295">
            <w:pPr>
              <w:jc w:val="left"/>
              <w:rPr>
                <w:rFonts w:eastAsia="仿宋_GB2312"/>
                <w:color w:val="000000" w:themeColor="text1"/>
                <w:szCs w:val="21"/>
              </w:rPr>
            </w:pPr>
            <w:r>
              <w:rPr>
                <w:rFonts w:eastAsia="仿宋_GB2312"/>
                <w:b/>
                <w:color w:val="000000" w:themeColor="text1"/>
                <w:kern w:val="0"/>
                <w:szCs w:val="21"/>
                <w:lang w:bidi="bn-IN"/>
              </w:rPr>
              <w:t>查看</w:t>
            </w:r>
            <w:r>
              <w:rPr>
                <w:rFonts w:eastAsia="仿宋_GB2312"/>
                <w:b/>
                <w:color w:val="000000" w:themeColor="text1"/>
                <w:szCs w:val="21"/>
              </w:rPr>
              <w:t>洁净和无菌工作服的管理规定；现场观察服装的符合性及人员穿戴的符合性。</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洁净工作服和无菌工作服不得脱落纤维和颗粒性物质。</w:t>
            </w:r>
          </w:p>
          <w:p w:rsidR="00360587" w:rsidRDefault="00EB7295">
            <w:pPr>
              <w:jc w:val="left"/>
              <w:rPr>
                <w:rFonts w:eastAsia="仿宋_GB2312"/>
                <w:b/>
                <w:color w:val="000000" w:themeColor="text1"/>
                <w:szCs w:val="21"/>
              </w:rPr>
            </w:pPr>
            <w:r>
              <w:rPr>
                <w:rFonts w:eastAsia="仿宋_GB2312"/>
                <w:b/>
                <w:bCs/>
                <w:iCs/>
                <w:color w:val="000000" w:themeColor="text1"/>
              </w:rPr>
              <w:t>查看洁净工作服和无菌工作服是否选择质地光滑、不易产生静电、不脱落纤维和颗粒性物质的材料制作。</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lastRenderedPageBreak/>
              <w:t>厂房与设施</w:t>
            </w:r>
          </w:p>
          <w:p w:rsidR="00360587" w:rsidRDefault="00360587">
            <w:pPr>
              <w:adjustRightInd w:val="0"/>
              <w:snapToGrid w:val="0"/>
              <w:spacing w:line="360" w:lineRule="exact"/>
              <w:jc w:val="center"/>
              <w:rPr>
                <w:rFonts w:eastAsia="仿宋_GB2312"/>
                <w:b/>
                <w:bCs/>
                <w:color w:val="000000" w:themeColor="text1"/>
                <w:kern w:val="0"/>
                <w:sz w:val="44"/>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厂房与设施应当符合生产要求。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厂房与设施应当根据所生产产品的特性、工艺流程及相应的洁净级别要求进行合理设计、布局和使用。</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生产环境应当整洁、符合产品质量需要及相关技术标准的要求。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产品有特殊要求的，应当确保厂房的外部环境不能对产品质量产生影响，必要时应当进行验证。</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kern w:val="0"/>
                <w:sz w:val="32"/>
                <w:szCs w:val="32"/>
              </w:rPr>
            </w:pPr>
            <w:r>
              <w:rPr>
                <w:rFonts w:eastAsia="仿宋_GB2312"/>
                <w:color w:val="000000" w:themeColor="text1"/>
                <w:szCs w:val="21"/>
              </w:rPr>
              <w:t>厂房应当确保生产和贮存产品质量以及相关设备性能不会直接或间接地受到影响。</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2.3.2</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szCs w:val="21"/>
              </w:rPr>
              <w:t>厂房应当有适当的照明、温度、湿度和通风控制条件。</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厂房与设施的设计和安装应当根据产品特性采取必要措施，有效防止昆虫或其他动物进入。</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现场查看是否配备了相关设施。</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2.4.2</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对厂房与设施的维护和维修不应影响产品质量。</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2.5.1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生产区应当有足够空间，并与产品生产规模、品种相适应。</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仓储区应当能够满足原材料、包装材料、中间品、产品等贮存条件和要求。</w:t>
            </w:r>
          </w:p>
          <w:p w:rsidR="00360587" w:rsidRDefault="00360587">
            <w:pPr>
              <w:widowControl/>
              <w:adjustRightInd w:val="0"/>
              <w:snapToGrid w:val="0"/>
              <w:rPr>
                <w:rStyle w:val="af1"/>
                <w:rFonts w:eastAsia="仿宋_GB2312"/>
                <w:b/>
                <w:i w:val="0"/>
                <w:color w:val="000000" w:themeColor="text1"/>
              </w:rPr>
            </w:pP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仓储区应当按照待验、合格、不合格、退货或召回等进行有序、分区存放各类材料和产品，便于检查和监</w:t>
            </w:r>
            <w:r>
              <w:rPr>
                <w:rFonts w:eastAsia="仿宋_GB2312"/>
                <w:color w:val="000000" w:themeColor="text1"/>
                <w:szCs w:val="21"/>
              </w:rPr>
              <w:lastRenderedPageBreak/>
              <w:t>控。</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现场查看是否设置了相关区域并进行了标识，对各类物料是否按规定区域存放，</w:t>
            </w:r>
            <w:r>
              <w:rPr>
                <w:rFonts w:eastAsia="仿宋_GB2312"/>
                <w:b/>
                <w:color w:val="000000" w:themeColor="text1"/>
                <w:szCs w:val="21"/>
              </w:rPr>
              <w:t>应当有各类物品的贮存记录。</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*2.7.1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应当配备与产品生产规模、品种、检验要求相适应的检验场所和设施。</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对照产品生产工艺的要求和产品检验要求以及检验方法，核实企业是否具备相关检测条件。</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应当有整洁的生产环境。厂区的地面、路面周围环境及运输等不应对植入性的无菌医疗器械的生产造成污染。厂区应当远离有污染的空气和水等污染源的区域。</w:t>
            </w:r>
          </w:p>
          <w:p w:rsidR="00360587" w:rsidRDefault="00EB7295">
            <w:pPr>
              <w:widowControl/>
              <w:adjustRightInd w:val="0"/>
              <w:snapToGrid w:val="0"/>
              <w:rPr>
                <w:rFonts w:eastAsia="仿宋_GB2312"/>
                <w:color w:val="000000" w:themeColor="text1"/>
                <w:szCs w:val="21"/>
              </w:rPr>
            </w:pPr>
            <w:r>
              <w:rPr>
                <w:rStyle w:val="1"/>
                <w:rFonts w:eastAsia="仿宋_GB2312"/>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行政区、生活区和</w:t>
            </w:r>
            <w:proofErr w:type="gramStart"/>
            <w:r>
              <w:rPr>
                <w:rFonts w:eastAsia="仿宋_GB2312"/>
                <w:color w:val="000000" w:themeColor="text1"/>
                <w:szCs w:val="21"/>
              </w:rPr>
              <w:t>辅助区</w:t>
            </w:r>
            <w:proofErr w:type="gramEnd"/>
            <w:r>
              <w:rPr>
                <w:rFonts w:eastAsia="仿宋_GB2312"/>
                <w:color w:val="000000" w:themeColor="text1"/>
                <w:szCs w:val="21"/>
              </w:rPr>
              <w:t>的总体布局应当合理，不得对生产区有不良影响。</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应当根据所生产的植入性无菌医疗器械的质量要求，确定在相应级别洁净室（区）内进行生产的过程，避免生产中的污染。</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szCs w:val="21"/>
              </w:rPr>
              <w:t>查看相关文件，是否明确了生产过程的洁净度级别；现场查看是否在相应级别洁净室（区）内进行生产，是否能避免生产中的污染。</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2.9.2</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空气洁净级别不同的洁净室（区）之间的静压差应大于</w:t>
            </w:r>
            <w:r>
              <w:rPr>
                <w:rFonts w:eastAsia="仿宋_GB2312"/>
                <w:color w:val="000000" w:themeColor="text1"/>
                <w:szCs w:val="21"/>
              </w:rPr>
              <w:t>5</w:t>
            </w:r>
            <w:r>
              <w:rPr>
                <w:rFonts w:eastAsia="仿宋_GB2312"/>
                <w:color w:val="000000" w:themeColor="text1"/>
                <w:szCs w:val="21"/>
              </w:rPr>
              <w:t>帕，洁净室（区）与室外大气的静压差应大于</w:t>
            </w:r>
            <w:r>
              <w:rPr>
                <w:rFonts w:eastAsia="仿宋_GB2312"/>
                <w:color w:val="000000" w:themeColor="text1"/>
                <w:szCs w:val="21"/>
              </w:rPr>
              <w:t>10</w:t>
            </w:r>
            <w:r>
              <w:rPr>
                <w:rFonts w:eastAsia="仿宋_GB2312"/>
                <w:color w:val="000000" w:themeColor="text1"/>
                <w:szCs w:val="21"/>
              </w:rPr>
              <w:t>帕，并应有指示压差的装置。</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szCs w:val="21"/>
              </w:rPr>
              <w:t>现场查看是否配备了指示压差的装置，空气洁净级别不同的洁净室（区）之间以及洁净室（区）与室外大气的静压差是否符合要求。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2.9.3</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必要时，相同洁净级别的不同功能区域（操作间）之间也应当保持适当的压差梯度。</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szCs w:val="21"/>
              </w:rPr>
              <w:t>现场查看相同洁净级别的不同功能区域（操作间），污染程度高的区域应当与其相邻区域保持适当的压差梯度。</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2.10.1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主要与</w:t>
            </w:r>
            <w:proofErr w:type="gramStart"/>
            <w:r>
              <w:rPr>
                <w:rFonts w:eastAsia="仿宋_GB2312"/>
                <w:color w:val="000000" w:themeColor="text1"/>
                <w:szCs w:val="21"/>
              </w:rPr>
              <w:t>骨接触</w:t>
            </w:r>
            <w:proofErr w:type="gramEnd"/>
            <w:r>
              <w:rPr>
                <w:rFonts w:eastAsia="仿宋_GB2312"/>
                <w:color w:val="000000" w:themeColor="text1"/>
                <w:szCs w:val="21"/>
              </w:rPr>
              <w:t>的植入性无菌医疗器械或单包装出厂的配件，其末道清洁处理、组装、初包装、封口的生产区域和不经清洁处理零部件的加工生产区域应当不低于</w:t>
            </w:r>
            <w:r>
              <w:rPr>
                <w:rFonts w:eastAsia="仿宋_GB2312"/>
                <w:color w:val="000000" w:themeColor="text1"/>
                <w:szCs w:val="21"/>
              </w:rPr>
              <w:t>100,000</w:t>
            </w:r>
            <w:r>
              <w:rPr>
                <w:rFonts w:eastAsia="仿宋_GB2312"/>
                <w:color w:val="000000" w:themeColor="text1"/>
                <w:szCs w:val="21"/>
              </w:rPr>
              <w:t>级洁净度级别。</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主要与组织和组织液接触的植入性无菌医疗器械或单包装出厂的配件，其末道清洁处理、组装、初包装、封口的生产区域和不经清洁处理零部件的加工生产区域应当不低于</w:t>
            </w:r>
            <w:r>
              <w:rPr>
                <w:rFonts w:eastAsia="仿宋_GB2312"/>
                <w:color w:val="000000" w:themeColor="text1"/>
                <w:szCs w:val="21"/>
              </w:rPr>
              <w:t>100,000</w:t>
            </w:r>
            <w:r>
              <w:rPr>
                <w:rFonts w:eastAsia="仿宋_GB2312"/>
                <w:color w:val="000000" w:themeColor="text1"/>
                <w:szCs w:val="21"/>
              </w:rPr>
              <w:t>级洁净度级别。</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2.12.1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主要与血液接触的植入性无菌医疗器械或单包装出厂的配件，其末道清洁处理、组装、初包装、封口的生产区域和不经清洁处理零部件的加工生产区域应当不低于</w:t>
            </w:r>
            <w:r>
              <w:rPr>
                <w:rFonts w:eastAsia="仿宋_GB2312"/>
                <w:color w:val="000000" w:themeColor="text1"/>
                <w:szCs w:val="21"/>
              </w:rPr>
              <w:t>10,000</w:t>
            </w:r>
            <w:r>
              <w:rPr>
                <w:rFonts w:eastAsia="仿宋_GB2312"/>
                <w:color w:val="000000" w:themeColor="text1"/>
                <w:szCs w:val="21"/>
              </w:rPr>
              <w:t>级洁净度级别。</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2.13.1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与人体损伤表面和粘膜接触的植入性无菌医疗器械或单包装出厂的零部件，其末道清洁处理、组装、初包装、封口的生产区域和不经清洁处理零部件的加工生产区域应当不低于</w:t>
            </w:r>
            <w:r>
              <w:rPr>
                <w:rFonts w:eastAsia="仿宋_GB2312"/>
                <w:color w:val="000000" w:themeColor="text1"/>
                <w:szCs w:val="21"/>
              </w:rPr>
              <w:t>300,000</w:t>
            </w:r>
            <w:r>
              <w:rPr>
                <w:rFonts w:eastAsia="仿宋_GB2312"/>
                <w:color w:val="000000" w:themeColor="text1"/>
                <w:szCs w:val="21"/>
              </w:rPr>
              <w:t>级洁净度级别。</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2.14.1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与植入性的无菌医疗器械的使用表面直接接触、不需清洁处理即使用的初包装材料，其生产环境洁净度级别的设置应当遵循与产品生产环境的洁净度级别相同的原则，使初包装材料的质量满足所包装无菌医疗器械的要求；</w:t>
            </w:r>
            <w:proofErr w:type="gramStart"/>
            <w:r>
              <w:rPr>
                <w:rFonts w:eastAsia="仿宋_GB2312"/>
                <w:color w:val="000000" w:themeColor="text1"/>
                <w:szCs w:val="21"/>
              </w:rPr>
              <w:t>若初包装</w:t>
            </w:r>
            <w:proofErr w:type="gramEnd"/>
            <w:r>
              <w:rPr>
                <w:rFonts w:eastAsia="仿宋_GB2312"/>
                <w:color w:val="000000" w:themeColor="text1"/>
                <w:szCs w:val="21"/>
              </w:rPr>
              <w:t>材料不与植入性无菌医疗器械使用表面直接接触，应当在不低于</w:t>
            </w:r>
            <w:r>
              <w:rPr>
                <w:rFonts w:eastAsia="仿宋_GB2312"/>
                <w:color w:val="000000" w:themeColor="text1"/>
                <w:szCs w:val="21"/>
              </w:rPr>
              <w:t>300,000</w:t>
            </w:r>
            <w:r>
              <w:rPr>
                <w:rFonts w:eastAsia="仿宋_GB2312"/>
                <w:color w:val="000000" w:themeColor="text1"/>
                <w:szCs w:val="21"/>
              </w:rPr>
              <w:t>洁净室（区）内生产。</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796"/>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2.15.1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对于有要求或采用无菌操作技术加工的植入性无菌医疗器械（包括医用材料），应当在</w:t>
            </w:r>
            <w:r>
              <w:rPr>
                <w:rFonts w:eastAsia="仿宋_GB2312"/>
                <w:color w:val="000000" w:themeColor="text1"/>
                <w:szCs w:val="21"/>
              </w:rPr>
              <w:t>10,000</w:t>
            </w:r>
            <w:r>
              <w:rPr>
                <w:rFonts w:eastAsia="仿宋_GB2312"/>
                <w:color w:val="000000" w:themeColor="text1"/>
                <w:szCs w:val="21"/>
              </w:rPr>
              <w:t>级下的局部</w:t>
            </w:r>
            <w:r>
              <w:rPr>
                <w:rFonts w:eastAsia="仿宋_GB2312"/>
                <w:color w:val="000000" w:themeColor="text1"/>
                <w:szCs w:val="21"/>
              </w:rPr>
              <w:t>100</w:t>
            </w:r>
            <w:r>
              <w:rPr>
                <w:rFonts w:eastAsia="仿宋_GB2312"/>
                <w:color w:val="000000" w:themeColor="text1"/>
                <w:szCs w:val="21"/>
              </w:rPr>
              <w:t>级洁净室（区）内进行生产。</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2.16.1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洁净工作服清洗干燥间、洁具间、专用工位器具的末道清洁处理与消毒的区域的空气洁净度级别可低于生产区一个级别，但不得低于</w:t>
            </w:r>
            <w:r>
              <w:rPr>
                <w:rFonts w:eastAsia="仿宋_GB2312"/>
                <w:color w:val="000000" w:themeColor="text1"/>
                <w:szCs w:val="21"/>
              </w:rPr>
              <w:t>300000</w:t>
            </w:r>
            <w:r>
              <w:rPr>
                <w:rFonts w:eastAsia="仿宋_GB2312"/>
                <w:color w:val="000000" w:themeColor="text1"/>
                <w:szCs w:val="21"/>
              </w:rPr>
              <w:t>级。无菌工作服的整理、灭菌后的贮存应当在</w:t>
            </w:r>
            <w:r>
              <w:rPr>
                <w:rFonts w:eastAsia="仿宋_GB2312"/>
                <w:color w:val="000000" w:themeColor="text1"/>
                <w:szCs w:val="21"/>
              </w:rPr>
              <w:t>10,000</w:t>
            </w:r>
            <w:r>
              <w:rPr>
                <w:rFonts w:eastAsia="仿宋_GB2312"/>
                <w:color w:val="000000" w:themeColor="text1"/>
                <w:szCs w:val="21"/>
              </w:rPr>
              <w:t>级洁净室（区）内。</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2.17.1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洁净室（区）应当按照植入性无菌医疗器械的生产工艺流程及所要求的空气洁净度级别进行合理布局，人流、物流走向应当合理。同一洁净室（区）内或相邻洁净室（区）间的生产操作不得互相交叉污染。</w:t>
            </w:r>
          </w:p>
          <w:p w:rsidR="00360587" w:rsidRDefault="00EB7295">
            <w:pPr>
              <w:jc w:val="left"/>
              <w:rPr>
                <w:rFonts w:eastAsia="仿宋_GB2312"/>
                <w:b/>
                <w:bCs/>
                <w:iCs/>
                <w:color w:val="000000" w:themeColor="text1"/>
                <w:kern w:val="0"/>
                <w:szCs w:val="21"/>
              </w:rPr>
            </w:pPr>
            <w:r>
              <w:rPr>
                <w:rFonts w:eastAsia="仿宋_GB2312"/>
                <w:b/>
                <w:bCs/>
                <w:iCs/>
                <w:color w:val="000000" w:themeColor="text1"/>
                <w:kern w:val="0"/>
                <w:szCs w:val="21"/>
              </w:rPr>
              <w:t>现场查看洁净室（区）的人流、物流走向是否合理，是否能够避免交叉污染。</w:t>
            </w:r>
          </w:p>
          <w:p w:rsidR="00360587" w:rsidRDefault="00EB7295">
            <w:pPr>
              <w:widowControl/>
              <w:adjustRightInd w:val="0"/>
              <w:snapToGrid w:val="0"/>
              <w:rPr>
                <w:rFonts w:eastAsia="仿宋_GB2312"/>
                <w:color w:val="000000" w:themeColor="text1"/>
                <w:szCs w:val="21"/>
              </w:rPr>
            </w:pPr>
            <w:r>
              <w:rPr>
                <w:rFonts w:eastAsia="仿宋_GB2312"/>
                <w:b/>
                <w:bCs/>
                <w:iCs/>
                <w:color w:val="000000" w:themeColor="text1"/>
                <w:kern w:val="0"/>
                <w:szCs w:val="21"/>
              </w:rPr>
              <w:lastRenderedPageBreak/>
              <w:t>洁净室（区）和非洁净室（区）之间应有缓冲设施。</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2.18.1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洁净室（区）空气洁净度级别指标应当符合医疗器械相关行业标准的要求。</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szCs w:val="21"/>
              </w:rPr>
              <w:t>查看环境检测报告</w:t>
            </w:r>
            <w:r>
              <w:rPr>
                <w:rFonts w:eastAsia="仿宋_GB2312"/>
                <w:b/>
                <w:color w:val="000000" w:themeColor="text1"/>
                <w:szCs w:val="21"/>
              </w:rPr>
              <w:t>,</w:t>
            </w:r>
            <w:r>
              <w:rPr>
                <w:rFonts w:eastAsia="仿宋_GB2312"/>
                <w:b/>
                <w:color w:val="000000" w:themeColor="text1"/>
                <w:szCs w:val="21"/>
              </w:rPr>
              <w:t>是否符合选定级别的标准（</w:t>
            </w:r>
            <w:r>
              <w:rPr>
                <w:rFonts w:eastAsia="仿宋_GB2312"/>
                <w:b/>
                <w:color w:val="000000" w:themeColor="text1"/>
                <w:szCs w:val="21"/>
              </w:rPr>
              <w:t>YY0033</w:t>
            </w:r>
            <w:r>
              <w:rPr>
                <w:rFonts w:eastAsia="仿宋_GB2312"/>
                <w:b/>
                <w:color w:val="000000" w:themeColor="text1"/>
                <w:szCs w:val="21"/>
              </w:rPr>
              <w:t>）要求。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2.19.1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洁净室（区）的温度和相对湿度应当与产品生产工艺要求相适应。无特殊要求时，温度应当控制在</w:t>
            </w:r>
            <w:r>
              <w:rPr>
                <w:rFonts w:eastAsia="仿宋_GB2312"/>
                <w:color w:val="000000" w:themeColor="text1"/>
                <w:szCs w:val="21"/>
              </w:rPr>
              <w:t>18</w:t>
            </w:r>
            <w:r>
              <w:rPr>
                <w:rFonts w:eastAsia="仿宋_GB2312"/>
                <w:color w:val="000000" w:themeColor="text1"/>
                <w:szCs w:val="21"/>
              </w:rPr>
              <w:t>～</w:t>
            </w:r>
            <w:r>
              <w:rPr>
                <w:rFonts w:eastAsia="仿宋_GB2312"/>
                <w:color w:val="000000" w:themeColor="text1"/>
                <w:szCs w:val="21"/>
              </w:rPr>
              <w:t>28</w:t>
            </w:r>
            <w:r>
              <w:rPr>
                <w:rFonts w:ascii="宋体" w:hAnsi="宋体" w:cs="宋体" w:hint="eastAsia"/>
                <w:color w:val="000000" w:themeColor="text1"/>
                <w:szCs w:val="21"/>
              </w:rPr>
              <w:t>℃</w:t>
            </w:r>
            <w:r>
              <w:rPr>
                <w:rFonts w:eastAsia="仿宋_GB2312"/>
                <w:color w:val="000000" w:themeColor="text1"/>
                <w:szCs w:val="21"/>
              </w:rPr>
              <w:t>，相对湿度控制在</w:t>
            </w:r>
            <w:r>
              <w:rPr>
                <w:rFonts w:eastAsia="仿宋_GB2312"/>
                <w:color w:val="000000" w:themeColor="text1"/>
                <w:szCs w:val="21"/>
              </w:rPr>
              <w:t>45%</w:t>
            </w:r>
            <w:r>
              <w:rPr>
                <w:rFonts w:eastAsia="仿宋_GB2312"/>
                <w:color w:val="000000" w:themeColor="text1"/>
                <w:szCs w:val="21"/>
              </w:rPr>
              <w:t>～</w:t>
            </w:r>
            <w:r>
              <w:rPr>
                <w:rFonts w:eastAsia="仿宋_GB2312"/>
                <w:color w:val="000000" w:themeColor="text1"/>
                <w:szCs w:val="21"/>
              </w:rPr>
              <w:t>65%</w:t>
            </w:r>
            <w:r>
              <w:rPr>
                <w:rFonts w:eastAsia="仿宋_GB2312"/>
                <w:color w:val="000000" w:themeColor="text1"/>
                <w:szCs w:val="21"/>
              </w:rPr>
              <w:t>。</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kern w:val="0"/>
                <w:szCs w:val="21"/>
              </w:rPr>
              <w:t>现场查看温湿度装置及记录，是否符合要求。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2.20.1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进入洁净室（区）的管道、进回风口布局应当合理，水、电、气输送线路与墙体接口</w:t>
            </w:r>
            <w:proofErr w:type="gramStart"/>
            <w:r>
              <w:rPr>
                <w:rFonts w:eastAsia="仿宋_GB2312"/>
                <w:color w:val="000000" w:themeColor="text1"/>
                <w:szCs w:val="21"/>
              </w:rPr>
              <w:t>处应当</w:t>
            </w:r>
            <w:proofErr w:type="gramEnd"/>
            <w:r>
              <w:rPr>
                <w:rFonts w:eastAsia="仿宋_GB2312"/>
                <w:color w:val="000000" w:themeColor="text1"/>
                <w:szCs w:val="21"/>
              </w:rPr>
              <w:t>可靠密封，照明灯具不得悬吊。</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2.21.1</w:t>
            </w:r>
          </w:p>
        </w:tc>
        <w:tc>
          <w:tcPr>
            <w:tcW w:w="1753" w:type="pct"/>
            <w:shd w:val="clear" w:color="auto" w:fill="auto"/>
            <w:tcMar>
              <w:left w:w="57" w:type="dxa"/>
              <w:right w:w="57" w:type="dxa"/>
            </w:tcMar>
          </w:tcPr>
          <w:p w:rsidR="00360587" w:rsidRDefault="00EB7295">
            <w:pPr>
              <w:jc w:val="left"/>
              <w:rPr>
                <w:rStyle w:val="af6"/>
                <w:rFonts w:eastAsia="仿宋_GB2312"/>
                <w:b/>
                <w:color w:val="000000" w:themeColor="text1"/>
              </w:rPr>
            </w:pPr>
            <w:r>
              <w:rPr>
                <w:rFonts w:eastAsia="仿宋_GB2312"/>
                <w:color w:val="000000" w:themeColor="text1"/>
                <w:szCs w:val="21"/>
              </w:rPr>
              <w:t>洁净室（区）内操作台应当光滑、平整、不脱落尘粒和纤维，不易积尘并便于清洁处理和消毒。</w:t>
            </w:r>
            <w:r>
              <w:rPr>
                <w:rFonts w:eastAsia="仿宋_GB2312"/>
                <w:color w:val="000000" w:themeColor="text1"/>
                <w:szCs w:val="21"/>
              </w:rPr>
              <w:t xml:space="preserve"> </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jc w:val="center"/>
              <w:rPr>
                <w:rFonts w:eastAsia="仿宋_GB2312"/>
                <w:color w:val="000000" w:themeColor="text1"/>
                <w:kern w:val="0"/>
                <w:szCs w:val="21"/>
                <w:lang w:bidi="bn-IN"/>
              </w:rPr>
            </w:pPr>
            <w:r>
              <w:rPr>
                <w:rFonts w:eastAsia="仿宋_GB2312"/>
                <w:color w:val="000000" w:themeColor="text1"/>
                <w:kern w:val="0"/>
                <w:szCs w:val="21"/>
                <w:lang w:bidi="bn-IN"/>
              </w:rPr>
              <w:t>2.22.1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生产厂房应当设置防尘、防止昆虫和其他动物进入的设施。</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jc w:val="center"/>
              <w:rPr>
                <w:rFonts w:eastAsia="仿宋_GB2312"/>
                <w:color w:val="000000" w:themeColor="text1"/>
                <w:szCs w:val="21"/>
              </w:rPr>
            </w:pPr>
            <w:r>
              <w:rPr>
                <w:rFonts w:eastAsia="仿宋_GB2312"/>
                <w:color w:val="000000" w:themeColor="text1"/>
                <w:kern w:val="0"/>
                <w:szCs w:val="21"/>
                <w:lang w:bidi="bn-IN"/>
              </w:rPr>
              <w:t>2.</w:t>
            </w:r>
            <w:r>
              <w:rPr>
                <w:rFonts w:eastAsia="仿宋_GB2312"/>
                <w:color w:val="000000" w:themeColor="text1"/>
                <w:szCs w:val="21"/>
              </w:rPr>
              <w:t>22.2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洁净室（区）的门、窗及安全门应当密闭，洁净室（区）的门应当向洁净度高的方向开启。洁净室（区）的内表面应当便于清洁，不受清洁和消毒的影响。</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jc w:val="center"/>
              <w:rPr>
                <w:rFonts w:eastAsia="仿宋_GB2312"/>
                <w:color w:val="000000" w:themeColor="text1"/>
                <w:szCs w:val="21"/>
              </w:rPr>
            </w:pPr>
            <w:r>
              <w:rPr>
                <w:rFonts w:eastAsia="仿宋_GB2312"/>
                <w:color w:val="000000" w:themeColor="text1"/>
                <w:kern w:val="0"/>
                <w:szCs w:val="21"/>
                <w:lang w:bidi="bn-IN"/>
              </w:rPr>
              <w:t>2.</w:t>
            </w:r>
            <w:r>
              <w:rPr>
                <w:rFonts w:eastAsia="仿宋_GB2312"/>
                <w:color w:val="000000" w:themeColor="text1"/>
                <w:szCs w:val="21"/>
              </w:rPr>
              <w:t>22.3</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100</w:t>
            </w:r>
            <w:r>
              <w:rPr>
                <w:rFonts w:eastAsia="仿宋_GB2312"/>
                <w:color w:val="000000" w:themeColor="text1"/>
                <w:szCs w:val="21"/>
              </w:rPr>
              <w:t>级的洁净室（区）内不得设置地漏。</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adjustRightInd w:val="0"/>
              <w:snapToGrid w:val="0"/>
              <w:jc w:val="center"/>
              <w:rPr>
                <w:rFonts w:eastAsia="仿宋_GB2312"/>
                <w:color w:val="000000" w:themeColor="text1"/>
                <w:szCs w:val="21"/>
              </w:rPr>
            </w:pPr>
            <w:r>
              <w:rPr>
                <w:rFonts w:eastAsia="仿宋_GB2312"/>
                <w:color w:val="000000" w:themeColor="text1"/>
                <w:kern w:val="0"/>
                <w:szCs w:val="21"/>
                <w:lang w:bidi="bn-IN"/>
              </w:rPr>
              <w:t>2.</w:t>
            </w:r>
            <w:r>
              <w:rPr>
                <w:rFonts w:eastAsia="仿宋_GB2312"/>
                <w:color w:val="000000" w:themeColor="text1"/>
                <w:szCs w:val="21"/>
              </w:rPr>
              <w:t>22.4</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在其他洁净室（区）内，水池或地漏应当有适当的设计和维护，并安装易于清洁且带有空气阻断功能的装置以防倒灌，同外部排水系统的连接方式应当能够防止微生物的侵入。</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洁净室（区）内使用的压缩空气等工艺用气均应当经过净化处理。</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kern w:val="0"/>
                <w:szCs w:val="21"/>
              </w:rPr>
              <w:t>现场查看工艺用气的净化处理装置及管路设置</w:t>
            </w:r>
            <w:r>
              <w:rPr>
                <w:rFonts w:eastAsia="仿宋_GB2312"/>
                <w:b/>
                <w:color w:val="000000" w:themeColor="text1"/>
                <w:kern w:val="0"/>
                <w:szCs w:val="21"/>
              </w:rPr>
              <w:t>,</w:t>
            </w:r>
            <w:r>
              <w:rPr>
                <w:rFonts w:eastAsia="仿宋_GB2312"/>
                <w:b/>
                <w:color w:val="000000" w:themeColor="text1"/>
                <w:kern w:val="0"/>
                <w:szCs w:val="21"/>
              </w:rPr>
              <w:t>工艺用气是否经过净化处理。</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2.23.2</w:t>
            </w:r>
          </w:p>
        </w:tc>
        <w:tc>
          <w:tcPr>
            <w:tcW w:w="1753" w:type="pct"/>
            <w:shd w:val="clear" w:color="auto" w:fill="auto"/>
            <w:tcMar>
              <w:left w:w="57" w:type="dxa"/>
              <w:right w:w="57" w:type="dxa"/>
            </w:tcMar>
          </w:tcPr>
          <w:p w:rsidR="00360587" w:rsidRDefault="00EB7295">
            <w:pPr>
              <w:adjustRightInd w:val="0"/>
              <w:snapToGrid w:val="0"/>
              <w:rPr>
                <w:rFonts w:eastAsia="仿宋_GB2312"/>
                <w:color w:val="000000" w:themeColor="text1"/>
                <w:szCs w:val="21"/>
              </w:rPr>
            </w:pPr>
            <w:r>
              <w:rPr>
                <w:rFonts w:eastAsia="仿宋_GB2312"/>
                <w:color w:val="000000" w:themeColor="text1"/>
                <w:szCs w:val="21"/>
              </w:rPr>
              <w:t>与产品使用表面直接接触的气体，其对产品的影响程度应当进行验证和控制，以适应所生产产品的要求。</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kern w:val="0"/>
                <w:szCs w:val="21"/>
              </w:rPr>
              <w:t>查看对</w:t>
            </w:r>
            <w:r>
              <w:rPr>
                <w:rFonts w:eastAsia="仿宋_GB2312"/>
                <w:b/>
                <w:color w:val="000000" w:themeColor="text1"/>
                <w:szCs w:val="21"/>
              </w:rPr>
              <w:t>与产品使用表面直接接触的气体对产品所造成的影响进行评价和验证的记录，</w:t>
            </w:r>
            <w:r>
              <w:rPr>
                <w:rFonts w:eastAsia="仿宋_GB2312"/>
                <w:b/>
                <w:color w:val="000000" w:themeColor="text1"/>
                <w:kern w:val="0"/>
                <w:szCs w:val="21"/>
              </w:rPr>
              <w:t>是否根据评价和验证的结果规定了控制措施并实施。</w:t>
            </w:r>
          </w:p>
        </w:tc>
        <w:tc>
          <w:tcPr>
            <w:tcW w:w="1270" w:type="pct"/>
            <w:vAlign w:val="center"/>
          </w:tcPr>
          <w:p w:rsidR="00360587" w:rsidRDefault="00360587">
            <w:pPr>
              <w:adjustRightInd w:val="0"/>
              <w:snapToGrid w:val="0"/>
              <w:jc w:val="center"/>
              <w:rPr>
                <w:rFonts w:eastAsia="仿宋_GB2312"/>
                <w:color w:val="000000" w:themeColor="text1"/>
                <w:szCs w:val="21"/>
              </w:rPr>
            </w:pPr>
          </w:p>
        </w:tc>
        <w:tc>
          <w:tcPr>
            <w:tcW w:w="1269"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2.24.1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洁净室（区）内的人数应当与洁净室（区）面积相适应。</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szCs w:val="21"/>
              </w:rPr>
              <w:t>查看验证记录，是否对现场工作人员数量上限进行验证，确认能够满足洁净控制要求。核实现场工作人员数量并查看相关记录，不应超过验证时所确认的现场工作人员数量上限。</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2.25.1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对植入性的非无菌医疗器械或使用前预期灭菌的医疗器械，如果通过确认的产品清洁、包装过程能将污染降低并保持稳定的控制水平，应当建立一个受控的环境来确保该确认的清洁和包装过程。</w:t>
            </w:r>
          </w:p>
          <w:p w:rsidR="00360587" w:rsidRDefault="00EB7295">
            <w:pPr>
              <w:jc w:val="left"/>
              <w:rPr>
                <w:rFonts w:eastAsia="仿宋_GB2312"/>
                <w:b/>
                <w:color w:val="000000" w:themeColor="text1"/>
                <w:kern w:val="0"/>
                <w:szCs w:val="21"/>
              </w:rPr>
            </w:pPr>
            <w:r>
              <w:rPr>
                <w:rFonts w:eastAsia="仿宋_GB2312"/>
                <w:b/>
                <w:color w:val="000000" w:themeColor="text1"/>
                <w:kern w:val="0"/>
                <w:szCs w:val="21"/>
              </w:rPr>
              <w:lastRenderedPageBreak/>
              <w:t>查看验证记录，在生产或使用中，活性物质、灭活物质的污染（包括热原）对产品产生重要影响的植入性医疗器械，是否对其工作环境进行有效控制。</w:t>
            </w:r>
          </w:p>
          <w:p w:rsidR="00360587" w:rsidRDefault="00EB7295">
            <w:pPr>
              <w:widowControl/>
              <w:adjustRightInd w:val="0"/>
              <w:snapToGrid w:val="0"/>
              <w:rPr>
                <w:rFonts w:eastAsia="仿宋_GB2312"/>
                <w:color w:val="000000" w:themeColor="text1"/>
                <w:szCs w:val="21"/>
              </w:rPr>
            </w:pPr>
            <w:r>
              <w:rPr>
                <w:rFonts w:eastAsia="仿宋_GB2312"/>
                <w:b/>
                <w:color w:val="000000" w:themeColor="text1"/>
                <w:kern w:val="0"/>
                <w:szCs w:val="21"/>
              </w:rPr>
              <w:t>对植入性的非无菌医疗器械或使用前预期灭菌的医疗器械，如果通过确认的产品清洁、包装过程能将污染降低并保持稳定的控制水平，该确认的清洁和包装过程是否在受控环境下进行。</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设</w:t>
            </w:r>
          </w:p>
          <w:p w:rsidR="00360587" w:rsidRDefault="00360587">
            <w:pPr>
              <w:adjustRightInd w:val="0"/>
              <w:snapToGrid w:val="0"/>
              <w:spacing w:line="360" w:lineRule="exact"/>
              <w:jc w:val="center"/>
              <w:rPr>
                <w:rFonts w:eastAsia="仿宋_GB2312"/>
                <w:b/>
                <w:bCs/>
                <w:color w:val="000000" w:themeColor="text1"/>
                <w:kern w:val="0"/>
                <w:sz w:val="28"/>
                <w:szCs w:val="28"/>
                <w:lang w:bidi="bn-IN"/>
              </w:rPr>
            </w:pPr>
          </w:p>
          <w:p w:rsidR="00360587" w:rsidRDefault="00360587">
            <w:pPr>
              <w:adjustRightInd w:val="0"/>
              <w:snapToGrid w:val="0"/>
              <w:spacing w:line="360" w:lineRule="exact"/>
              <w:jc w:val="center"/>
              <w:rPr>
                <w:rFonts w:eastAsia="仿宋_GB2312"/>
                <w:b/>
                <w:bCs/>
                <w:color w:val="000000" w:themeColor="text1"/>
                <w:kern w:val="0"/>
                <w:sz w:val="28"/>
                <w:szCs w:val="28"/>
                <w:lang w:bidi="bn-IN"/>
              </w:rPr>
            </w:pPr>
          </w:p>
          <w:p w:rsidR="00360587" w:rsidRDefault="00EB7295">
            <w:pPr>
              <w:adjustRightInd w:val="0"/>
              <w:snapToGrid w:val="0"/>
              <w:spacing w:line="360" w:lineRule="exact"/>
              <w:jc w:val="center"/>
              <w:rPr>
                <w:rFonts w:eastAsia="仿宋_GB2312"/>
                <w:b/>
                <w:color w:val="000000" w:themeColor="text1"/>
                <w:kern w:val="0"/>
                <w:sz w:val="30"/>
                <w:szCs w:val="30"/>
                <w:lang w:bidi="bn-IN"/>
              </w:rPr>
            </w:pPr>
            <w:r>
              <w:rPr>
                <w:rFonts w:eastAsia="仿宋_GB2312"/>
                <w:b/>
                <w:color w:val="000000" w:themeColor="text1"/>
                <w:kern w:val="0"/>
                <w:sz w:val="28"/>
                <w:szCs w:val="28"/>
                <w:lang w:bidi="bn-IN"/>
              </w:rPr>
              <w:t>备</w:t>
            </w:r>
          </w:p>
          <w:p w:rsidR="00360587" w:rsidRDefault="00360587">
            <w:pPr>
              <w:adjustRightInd w:val="0"/>
              <w:snapToGrid w:val="0"/>
              <w:spacing w:line="360" w:lineRule="exact"/>
              <w:jc w:val="center"/>
              <w:rPr>
                <w:rFonts w:eastAsia="仿宋_GB2312"/>
                <w:b/>
                <w:bCs/>
                <w:color w:val="000000" w:themeColor="text1"/>
                <w:kern w:val="0"/>
                <w:sz w:val="30"/>
                <w:szCs w:val="30"/>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*3.1.1</w:t>
            </w:r>
          </w:p>
        </w:tc>
        <w:tc>
          <w:tcPr>
            <w:tcW w:w="1753" w:type="pct"/>
            <w:shd w:val="clear" w:color="auto" w:fill="auto"/>
            <w:tcMar>
              <w:left w:w="57" w:type="dxa"/>
              <w:right w:w="57" w:type="dxa"/>
            </w:tcMar>
          </w:tcPr>
          <w:p w:rsidR="00360587" w:rsidRDefault="00EB7295">
            <w:pPr>
              <w:adjustRightInd w:val="0"/>
              <w:snapToGrid w:val="0"/>
              <w:rPr>
                <w:rFonts w:eastAsia="仿宋_GB2312"/>
                <w:color w:val="000000" w:themeColor="text1"/>
                <w:szCs w:val="21"/>
              </w:rPr>
            </w:pPr>
            <w:r>
              <w:rPr>
                <w:rFonts w:eastAsia="仿宋_GB2312"/>
                <w:color w:val="000000" w:themeColor="text1"/>
                <w:szCs w:val="21"/>
              </w:rPr>
              <w:t>应当配备与所生产产品和规模相匹配的生产设备、工艺装备，应当确保有效运行。</w:t>
            </w:r>
          </w:p>
          <w:p w:rsidR="00360587" w:rsidRDefault="00EB7295">
            <w:pPr>
              <w:adjustRightInd w:val="0"/>
              <w:snapToGrid w:val="0"/>
              <w:rPr>
                <w:rStyle w:val="10"/>
                <w:rFonts w:eastAsia="仿宋_GB2312"/>
                <w:b/>
                <w:color w:val="000000" w:themeColor="text1"/>
              </w:rPr>
            </w:pPr>
            <w:r>
              <w:rPr>
                <w:rFonts w:eastAsia="仿宋_GB2312"/>
                <w:b/>
                <w:iCs/>
                <w:color w:val="000000" w:themeColor="text1"/>
                <w:szCs w:val="21"/>
              </w:rPr>
              <w:t>对照生产工艺流程图，查看设备清单，所列设备是否满足生产需要；核查现场设备是否与设备清单相关内容一致；应当制定设备管理制度。</w:t>
            </w:r>
          </w:p>
        </w:tc>
        <w:tc>
          <w:tcPr>
            <w:tcW w:w="1270" w:type="pct"/>
            <w:vAlign w:val="center"/>
          </w:tcPr>
          <w:p w:rsidR="00360587" w:rsidRDefault="00360587">
            <w:pPr>
              <w:adjustRightInd w:val="0"/>
              <w:snapToGrid w:val="0"/>
              <w:jc w:val="center"/>
              <w:rPr>
                <w:rFonts w:eastAsia="仿宋_GB2312"/>
                <w:color w:val="000000" w:themeColor="text1"/>
                <w:szCs w:val="21"/>
              </w:rPr>
            </w:pPr>
          </w:p>
        </w:tc>
        <w:tc>
          <w:tcPr>
            <w:tcW w:w="1269"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生产设备的设计、选型、安装、维修和维护应当符合预定用途，便于操作、清洁和维护。</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查看生产设备验证记录，确认是否满足预定要求。现场查看生产设备是否便于操作、清洁和维护。</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3.2.2</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生产设备应当有明显的状态标识，防止非预期使用。</w:t>
            </w:r>
          </w:p>
          <w:p w:rsidR="00360587" w:rsidRDefault="00EB7295">
            <w:pPr>
              <w:widowControl/>
              <w:tabs>
                <w:tab w:val="left" w:pos="2860"/>
              </w:tabs>
              <w:adjustRightInd w:val="0"/>
              <w:snapToGrid w:val="0"/>
              <w:rPr>
                <w:rStyle w:val="10"/>
                <w:rFonts w:eastAsia="仿宋_GB2312"/>
                <w:b/>
                <w:i w:val="0"/>
                <w:color w:val="000000" w:themeColor="text1"/>
              </w:rPr>
            </w:pPr>
            <w:r>
              <w:rPr>
                <w:rStyle w:val="10"/>
                <w:rFonts w:eastAsia="仿宋_GB2312"/>
                <w:color w:val="000000" w:themeColor="text1"/>
              </w:rPr>
              <w:t>现场查看生产设备标识。</w:t>
            </w:r>
            <w:r>
              <w:rPr>
                <w:rStyle w:val="10"/>
                <w:rFonts w:eastAsia="仿宋_GB2312"/>
                <w:color w:val="000000" w:themeColor="text1"/>
              </w:rPr>
              <w:tab/>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3.2.3</w:t>
            </w:r>
          </w:p>
        </w:tc>
        <w:tc>
          <w:tcPr>
            <w:tcW w:w="1753" w:type="pct"/>
            <w:shd w:val="clear" w:color="auto" w:fill="auto"/>
            <w:tcMar>
              <w:left w:w="57" w:type="dxa"/>
              <w:right w:w="57" w:type="dxa"/>
            </w:tcMa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szCs w:val="21"/>
              </w:rPr>
              <w:t>应当建立生产设备使用、清洁、维护和维修的操作规程，并保存相应的设备操作记录。</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*3.3.1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应当配备与产品检验要求相适应的检验仪器和设备，主要检验仪器和设备应当具有明确的操作规程。</w:t>
            </w:r>
          </w:p>
          <w:p w:rsidR="00360587" w:rsidRDefault="00EB7295">
            <w:pPr>
              <w:widowControl/>
              <w:adjustRightInd w:val="0"/>
              <w:snapToGrid w:val="0"/>
              <w:rPr>
                <w:rFonts w:eastAsia="仿宋_GB2312"/>
                <w:b/>
                <w:color w:val="000000" w:themeColor="text1"/>
                <w:szCs w:val="21"/>
              </w:rPr>
            </w:pPr>
            <w:r>
              <w:rPr>
                <w:rStyle w:val="10"/>
                <w:rFonts w:eastAsia="仿宋_GB2312"/>
                <w:color w:val="000000" w:themeColor="text1"/>
              </w:rPr>
              <w:t>对照产品检验要求和检验方法，核实企业是否具备相关检测设备。主要检测设备是否制定了操作规程。</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3.4.1</w:t>
            </w:r>
          </w:p>
        </w:tc>
        <w:tc>
          <w:tcPr>
            <w:tcW w:w="1753" w:type="pct"/>
            <w:shd w:val="clear" w:color="auto" w:fill="auto"/>
            <w:tcMar>
              <w:left w:w="57" w:type="dxa"/>
              <w:right w:w="57" w:type="dxa"/>
            </w:tcMa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szCs w:val="21"/>
              </w:rPr>
              <w:t>应当建立检验仪器和设备的使用记录，记录内容应当包括使用、校准、维护和维修等情况。</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3.5.1</w:t>
            </w:r>
          </w:p>
        </w:tc>
        <w:tc>
          <w:tcPr>
            <w:tcW w:w="1753" w:type="pct"/>
            <w:shd w:val="clear" w:color="auto" w:fill="auto"/>
            <w:tcMar>
              <w:left w:w="57" w:type="dxa"/>
              <w:right w:w="57" w:type="dxa"/>
            </w:tcMar>
          </w:tcPr>
          <w:p w:rsidR="00360587" w:rsidRDefault="00EB7295">
            <w:pPr>
              <w:widowControl/>
              <w:adjustRightInd w:val="0"/>
              <w:snapToGrid w:val="0"/>
              <w:jc w:val="left"/>
              <w:rPr>
                <w:rFonts w:eastAsia="仿宋_GB2312"/>
                <w:color w:val="000000" w:themeColor="text1"/>
                <w:szCs w:val="21"/>
              </w:rPr>
            </w:pPr>
            <w:r>
              <w:rPr>
                <w:rFonts w:eastAsia="仿宋_GB2312"/>
                <w:color w:val="000000" w:themeColor="text1"/>
                <w:szCs w:val="21"/>
              </w:rPr>
              <w:t>应当配备适当的计量器具，计量器具的量程和精度应当满足使用要求，计量器具应当标明其校准有效期，保存相应记录。</w:t>
            </w:r>
          </w:p>
          <w:p w:rsidR="00360587" w:rsidRDefault="00EB7295">
            <w:pPr>
              <w:widowControl/>
              <w:adjustRightInd w:val="0"/>
              <w:snapToGrid w:val="0"/>
              <w:rPr>
                <w:rFonts w:eastAsia="仿宋_GB2312"/>
                <w:color w:val="000000" w:themeColor="text1"/>
                <w:szCs w:val="21"/>
              </w:rPr>
            </w:pPr>
            <w:r>
              <w:rPr>
                <w:rStyle w:val="10"/>
                <w:rFonts w:eastAsia="仿宋_GB2312"/>
                <w:color w:val="000000" w:themeColor="text1"/>
              </w:rPr>
              <w:t>查看计量器具的校准记录，确定是否在有效期内使用。</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3.6.1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生产设备、工艺装备和工位器具应当符合洁净环境控制和工艺文件的要求。</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洁净室（区）空气净化系统应当经过确认并保持连续运行，维持相应的洁净度级别，并在一定周期后进行再确认。</w:t>
            </w:r>
          </w:p>
          <w:p w:rsidR="00360587" w:rsidRDefault="00EB7295">
            <w:pPr>
              <w:widowControl/>
              <w:adjustRightInd w:val="0"/>
              <w:snapToGrid w:val="0"/>
              <w:rPr>
                <w:rFonts w:eastAsia="仿宋_GB2312"/>
                <w:color w:val="000000" w:themeColor="text1"/>
                <w:szCs w:val="21"/>
              </w:rPr>
            </w:pPr>
            <w:r>
              <w:rPr>
                <w:rStyle w:val="1"/>
                <w:rFonts w:eastAsia="仿宋_GB2312"/>
                <w:color w:val="000000" w:themeColor="text1"/>
                <w:szCs w:val="21"/>
              </w:rPr>
              <w:t>查看洁净室（区）空气净化系统的确认和再确认记录。</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3.7.2</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若停机后再次开启空气净化系统，应当进行必要的测试或验证，以确认仍能达到规定的洁净度级别要求。</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如果洁净室（区）空气净化系统不连续使用，应当通过验证明确洁净室（区）空气净化系统重新启用的要求，并查看每次启用空气净化系统前的操作记录是否符合控制要求。</w:t>
            </w:r>
          </w:p>
          <w:p w:rsidR="00360587" w:rsidRDefault="00EB7295">
            <w:pPr>
              <w:widowControl/>
              <w:adjustRightInd w:val="0"/>
              <w:snapToGrid w:val="0"/>
              <w:rPr>
                <w:rFonts w:eastAsia="仿宋_GB2312"/>
                <w:color w:val="000000" w:themeColor="text1"/>
                <w:szCs w:val="21"/>
              </w:rPr>
            </w:pPr>
            <w:r>
              <w:rPr>
                <w:rStyle w:val="1"/>
                <w:rFonts w:eastAsia="仿宋_GB2312"/>
                <w:color w:val="000000" w:themeColor="text1"/>
                <w:szCs w:val="21"/>
              </w:rPr>
              <w:t>如果未进行验证，在停机后再次开始生产前应当对洁净室（区）的环境参数进行检测，确认达到相关标准要求。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*3.8.1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应当确定所需要的工艺用水。当生产过程中使用工艺用水时，应当配备相应的制水设备，并有防止污染的</w:t>
            </w:r>
            <w:r>
              <w:rPr>
                <w:rFonts w:eastAsia="仿宋_GB2312"/>
                <w:color w:val="000000" w:themeColor="text1"/>
                <w:szCs w:val="21"/>
              </w:rPr>
              <w:lastRenderedPageBreak/>
              <w:t>措施，用量较大时应当通过管道输送至洁净室（区）的用水点。工艺用水应当满足产品质量的要求。</w:t>
            </w:r>
          </w:p>
          <w:p w:rsidR="00360587" w:rsidRDefault="00EB7295">
            <w:pPr>
              <w:jc w:val="left"/>
              <w:rPr>
                <w:rFonts w:eastAsia="仿宋_GB2312"/>
                <w:color w:val="000000" w:themeColor="text1"/>
                <w:szCs w:val="21"/>
              </w:rPr>
            </w:pPr>
            <w:r>
              <w:rPr>
                <w:rFonts w:eastAsia="仿宋_GB2312"/>
                <w:b/>
                <w:color w:val="000000" w:themeColor="text1"/>
                <w:kern w:val="0"/>
                <w:szCs w:val="21"/>
              </w:rPr>
              <w:t>若水是最终产品的组成成分时，是否使用符合《中国药典》要求的注射用水；对于直接或间接接触心血管系统、淋巴系统或脑脊髓液或药液的无菌医疗器械，末道清洗是否使用符合《中国药典》要求的注射用水或用超滤等其他方法产生的无菌、无热原的同等要求的注射用水；与人体组织、骨腔或自然腔体接触的无菌医疗器械，末道清洗用水是否使用符合《中国药典》要求的</w:t>
            </w:r>
            <w:r>
              <w:rPr>
                <w:rFonts w:eastAsia="仿宋_GB2312"/>
                <w:b/>
                <w:color w:val="000000" w:themeColor="text1"/>
                <w:kern w:val="0"/>
                <w:szCs w:val="21"/>
              </w:rPr>
              <w:t>纯化水；其他植入性医疗器械末道清洗用水是否使用符合《中国药典》要求的纯化水。</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3.9.1</w:t>
            </w:r>
          </w:p>
        </w:tc>
        <w:tc>
          <w:tcPr>
            <w:tcW w:w="1753" w:type="pct"/>
            <w:shd w:val="clear" w:color="auto" w:fill="auto"/>
            <w:tcMar>
              <w:left w:w="57" w:type="dxa"/>
              <w:right w:w="57" w:type="dxa"/>
            </w:tcMar>
          </w:tcPr>
          <w:p w:rsidR="00360587" w:rsidRDefault="00EB7295">
            <w:pPr>
              <w:jc w:val="left"/>
              <w:rPr>
                <w:rFonts w:eastAsia="仿宋_GB2312"/>
                <w:color w:val="000000" w:themeColor="text1"/>
                <w:szCs w:val="21"/>
              </w:rPr>
            </w:pPr>
            <w:r>
              <w:rPr>
                <w:rFonts w:eastAsia="仿宋_GB2312"/>
                <w:color w:val="000000" w:themeColor="text1"/>
                <w:szCs w:val="21"/>
              </w:rPr>
              <w:t>应当制定工艺用水的管理文件，工艺用水的储罐和输送管道应当满足产品要求，并定期清洗、消毒。</w:t>
            </w:r>
          </w:p>
          <w:p w:rsidR="00360587" w:rsidRDefault="00EB7295">
            <w:pPr>
              <w:jc w:val="left"/>
              <w:rPr>
                <w:rFonts w:eastAsia="仿宋_GB2312"/>
                <w:color w:val="000000" w:themeColor="text1"/>
                <w:szCs w:val="21"/>
              </w:rPr>
            </w:pPr>
            <w:r>
              <w:rPr>
                <w:rStyle w:val="10"/>
                <w:rFonts w:eastAsia="仿宋_GB2312"/>
                <w:color w:val="000000" w:themeColor="text1"/>
                <w:szCs w:val="21"/>
              </w:rPr>
              <w:t>现场查看工艺用水的储罐和输送管道应当用不锈钢或其他无毒材料制成，应当定期清洗、消毒并进行记录。</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3.10.1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b/>
                <w:color w:val="000000" w:themeColor="text1"/>
                <w:szCs w:val="21"/>
              </w:rPr>
            </w:pPr>
            <w:r>
              <w:rPr>
                <w:rFonts w:eastAsia="仿宋_GB2312"/>
                <w:color w:val="000000" w:themeColor="text1"/>
                <w:szCs w:val="21"/>
              </w:rPr>
              <w:t>与物料或产品直接接触的设备、工艺装备及管道表面应当光洁、平整、无颗粒物质脱落、无毒、耐腐蚀，不与物料或产品发生化学反应和粘连，易于清洁处理、消毒或灭菌。</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文</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件</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管理</w:t>
            </w:r>
          </w:p>
          <w:p w:rsidR="00360587" w:rsidRDefault="00360587">
            <w:pPr>
              <w:adjustRightInd w:val="0"/>
              <w:snapToGrid w:val="0"/>
              <w:spacing w:line="360" w:lineRule="exact"/>
              <w:jc w:val="center"/>
              <w:rPr>
                <w:rFonts w:eastAsia="仿宋_GB2312"/>
                <w:b/>
                <w:bCs/>
                <w:color w:val="000000" w:themeColor="text1"/>
                <w:kern w:val="0"/>
                <w:sz w:val="44"/>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*4.1.1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应当建立健全质量管理体系文件，包括质量方针和质量目标、质量手册、程序文件、技术文件和记录，以及法规要求的其他文件。</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kern w:val="0"/>
                <w:szCs w:val="21"/>
                <w:lang w:bidi="bn-IN"/>
              </w:rPr>
              <w:t>质量方针应当在企业内部得到沟通和理解；应当在持</w:t>
            </w:r>
            <w:r>
              <w:rPr>
                <w:rFonts w:eastAsia="仿宋_GB2312"/>
                <w:b/>
                <w:color w:val="000000" w:themeColor="text1"/>
                <w:kern w:val="0"/>
                <w:szCs w:val="21"/>
                <w:lang w:bidi="bn-IN"/>
              </w:rPr>
              <w:lastRenderedPageBreak/>
              <w:t>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4.1.2</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质量手册应当对质量管理体系</w:t>
            </w:r>
            <w:proofErr w:type="gramStart"/>
            <w:r>
              <w:rPr>
                <w:rFonts w:eastAsia="仿宋_GB2312"/>
                <w:color w:val="000000" w:themeColor="text1"/>
                <w:kern w:val="0"/>
                <w:szCs w:val="21"/>
                <w:lang w:bidi="bn-IN"/>
              </w:rPr>
              <w:t>作出</w:t>
            </w:r>
            <w:proofErr w:type="gramEnd"/>
            <w:r>
              <w:rPr>
                <w:rFonts w:eastAsia="仿宋_GB2312"/>
                <w:color w:val="000000" w:themeColor="text1"/>
                <w:kern w:val="0"/>
                <w:szCs w:val="21"/>
                <w:lang w:bidi="bn-IN"/>
              </w:rPr>
              <w:t>规定。</w:t>
            </w:r>
          </w:p>
          <w:p w:rsidR="00360587" w:rsidRDefault="00EB7295">
            <w:pPr>
              <w:widowControl/>
              <w:adjustRightInd w:val="0"/>
              <w:snapToGrid w:val="0"/>
              <w:jc w:val="left"/>
              <w:rPr>
                <w:rStyle w:val="10"/>
                <w:rFonts w:eastAsia="仿宋_GB2312"/>
                <w:b/>
                <w:i w:val="0"/>
                <w:color w:val="000000" w:themeColor="text1"/>
              </w:rPr>
            </w:pPr>
            <w:r>
              <w:rPr>
                <w:rStyle w:val="10"/>
                <w:rFonts w:eastAsia="仿宋_GB2312"/>
                <w:color w:val="000000" w:themeColor="text1"/>
              </w:rPr>
              <w:t>查看企业的</w:t>
            </w:r>
            <w:r>
              <w:rPr>
                <w:rFonts w:eastAsia="仿宋_GB2312"/>
                <w:b/>
                <w:color w:val="000000" w:themeColor="text1"/>
                <w:kern w:val="0"/>
                <w:szCs w:val="21"/>
                <w:lang w:bidi="bn-IN"/>
              </w:rPr>
              <w:t>质量手册，应当包括企业质量目标、组织机构及职责、质量体系的适用范围和要求。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4.1.3</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程序文件应当根据产品生产和质量管理过程中需要建立的各种工作程序而制定，包含本规范所规定的各项程序文件。</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*4.1.4</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技术文件应当包括产品技术要求及相关标准、生产工艺规程、作业指导书、检验和试验操作规程、安装和服务操作规程等相关文件。</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应当建立文件控制程序，系统地设计、制定、审核、批准和发放质量管理体系文件。</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4.2.2</w:t>
            </w:r>
          </w:p>
        </w:tc>
        <w:tc>
          <w:tcPr>
            <w:tcW w:w="1753" w:type="pct"/>
            <w:shd w:val="clear" w:color="auto" w:fill="auto"/>
            <w:tcMar>
              <w:left w:w="57" w:type="dxa"/>
              <w:right w:w="57" w:type="dxa"/>
            </w:tcMar>
            <w:vAlign w:val="center"/>
          </w:tcPr>
          <w:p w:rsidR="00360587" w:rsidRDefault="00EB7295">
            <w:pPr>
              <w:adjustRightInd w:val="0"/>
              <w:snapToGrid w:val="0"/>
              <w:rPr>
                <w:rStyle w:val="10"/>
                <w:rFonts w:eastAsia="仿宋_GB2312"/>
                <w:dstrike/>
                <w:color w:val="000000" w:themeColor="text1"/>
              </w:rPr>
            </w:pPr>
            <w:r>
              <w:rPr>
                <w:rFonts w:eastAsia="仿宋_GB2312"/>
                <w:color w:val="000000" w:themeColor="text1"/>
                <w:kern w:val="0"/>
                <w:szCs w:val="21"/>
                <w:lang w:bidi="bn-IN"/>
              </w:rPr>
              <w:t>文件的起草、修订、审核、批准、替换或撤销、复制、保管和销毁等应当按照控制程序管理，并有相应的文件分发、撤销、复制和销毁记录。</w:t>
            </w:r>
          </w:p>
        </w:tc>
        <w:tc>
          <w:tcPr>
            <w:tcW w:w="1270"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color w:val="000000" w:themeColor="text1"/>
              </w:rPr>
            </w:pPr>
            <w:r>
              <w:rPr>
                <w:rFonts w:eastAsia="仿宋_GB2312"/>
                <w:color w:val="000000" w:themeColor="text1"/>
                <w:kern w:val="0"/>
                <w:szCs w:val="21"/>
                <w:lang w:bidi="bn-IN"/>
              </w:rPr>
              <w:t>4.</w:t>
            </w:r>
            <w:r>
              <w:rPr>
                <w:rFonts w:eastAsia="仿宋_GB2312"/>
                <w:iCs/>
                <w:color w:val="000000" w:themeColor="text1"/>
                <w:kern w:val="0"/>
                <w:szCs w:val="21"/>
                <w:lang w:bidi="bn-IN"/>
              </w:rPr>
              <w:t>2.3</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文件更新或修订时应当按规定评审和批准，能够识别文件的更改和修订状态。</w:t>
            </w:r>
          </w:p>
          <w:p w:rsidR="00360587" w:rsidRDefault="00EB7295">
            <w:pPr>
              <w:adjustRightInd w:val="0"/>
              <w:snapToGrid w:val="0"/>
              <w:rPr>
                <w:rStyle w:val="10"/>
                <w:rFonts w:eastAsia="仿宋_GB2312"/>
                <w:b/>
                <w:i w:val="0"/>
                <w:color w:val="000000" w:themeColor="text1"/>
              </w:rPr>
            </w:pPr>
            <w:r>
              <w:rPr>
                <w:rStyle w:val="10"/>
                <w:rFonts w:eastAsia="仿宋_GB2312"/>
                <w:color w:val="000000" w:themeColor="text1"/>
              </w:rPr>
              <w:t>查看相关记录确认文件的更新或修订是否经过评审和批准；其更改和修订状态是否能够得到识别。</w:t>
            </w:r>
          </w:p>
        </w:tc>
        <w:tc>
          <w:tcPr>
            <w:tcW w:w="1270"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4.2.4</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分发和使用的文件应当为适宜的文本，已撤销或作废的文件应当进行标识，防止误用。</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到工作现场抽查现场使用的文件，确认是否是有效版本。作废文件是否明确标识。</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应当确定作废的技术文件等必要的质量管理体系文件的保存期限，满足产品维修和产品质量责任追溯等需要。</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kern w:val="0"/>
                <w:szCs w:val="21"/>
                <w:lang w:bidi="bn-IN"/>
              </w:rPr>
              <w:t>保存</w:t>
            </w:r>
            <w:r>
              <w:rPr>
                <w:rFonts w:eastAsia="仿宋_GB2312"/>
                <w:b/>
                <w:color w:val="000000" w:themeColor="text1"/>
                <w:kern w:val="0"/>
                <w:szCs w:val="21"/>
              </w:rPr>
              <w:t>期限应当不少于企业所规定的医疗器械寿命期。</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color w:val="000000" w:themeColor="text1"/>
              </w:rPr>
            </w:pPr>
            <w:r>
              <w:rPr>
                <w:rFonts w:eastAsia="仿宋_GB2312"/>
                <w:color w:val="000000" w:themeColor="text1"/>
                <w:kern w:val="0"/>
                <w:szCs w:val="21"/>
                <w:lang w:bidi="bn-IN"/>
              </w:rPr>
              <w:t>4.</w:t>
            </w:r>
            <w:r>
              <w:rPr>
                <w:rFonts w:eastAsia="仿宋_GB2312"/>
                <w:iCs/>
                <w:color w:val="000000" w:themeColor="text1"/>
                <w:kern w:val="0"/>
                <w:szCs w:val="21"/>
                <w:lang w:bidi="bn-IN"/>
              </w:rPr>
              <w:t>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lang w:bidi="bn-IN"/>
              </w:rPr>
            </w:pPr>
            <w:r>
              <w:rPr>
                <w:rFonts w:eastAsia="仿宋_GB2312"/>
                <w:color w:val="000000" w:themeColor="text1"/>
                <w:kern w:val="0"/>
                <w:szCs w:val="21"/>
                <w:lang w:bidi="bn-IN"/>
              </w:rPr>
              <w:t>应当建立记录控制程序，包括记录的标识、保管、检索、保存期限和处置要求等。</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记录应当保证产品生产、质量控制等活动可追溯性。</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4.4.3</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记录应当清晰、完整，易于识别和检索，防止破损和丢失。</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4.4.4</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记录不得随意涂改或销毁，更改记录应当签注姓名和日期，并使原有信息仍清晰可辨，必要时，应当说明更改的理由。</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4.4.5</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szCs w:val="21"/>
              </w:rPr>
            </w:pPr>
            <w:r>
              <w:rPr>
                <w:rFonts w:eastAsia="仿宋_GB2312"/>
                <w:color w:val="000000" w:themeColor="text1"/>
                <w:kern w:val="0"/>
                <w:szCs w:val="21"/>
                <w:lang w:bidi="bn-IN"/>
              </w:rPr>
              <w:t>记录的保存期限至少相当于生产企业所规定的医疗器械的寿命期，但从放行产品的日期起不少于</w:t>
            </w:r>
            <w:r>
              <w:rPr>
                <w:rFonts w:eastAsia="仿宋_GB2312"/>
                <w:color w:val="000000" w:themeColor="text1"/>
                <w:kern w:val="0"/>
                <w:szCs w:val="21"/>
                <w:lang w:bidi="bn-IN"/>
              </w:rPr>
              <w:t>2</w:t>
            </w:r>
            <w:r>
              <w:rPr>
                <w:rFonts w:eastAsia="仿宋_GB2312"/>
                <w:color w:val="000000" w:themeColor="text1"/>
                <w:kern w:val="0"/>
                <w:szCs w:val="21"/>
                <w:lang w:bidi="bn-IN"/>
              </w:rPr>
              <w:t>年，或符合相关法规要求，并可追溯。</w:t>
            </w:r>
          </w:p>
        </w:tc>
        <w:tc>
          <w:tcPr>
            <w:tcW w:w="1270" w:type="pct"/>
            <w:vAlign w:val="center"/>
          </w:tcPr>
          <w:p w:rsidR="00360587" w:rsidRDefault="00360587">
            <w:pPr>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设计开发</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kern w:val="0"/>
                <w:szCs w:val="21"/>
              </w:rPr>
              <w:t>应当建立设计控制程序并形成文件，对医疗器械的设计和开发过程实施策划和控制。</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查看设计控制程序文件，应当清晰、可操作，能控制设计开发过程，至少包括以下内容：</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lastRenderedPageBreak/>
              <w:t>1.</w:t>
            </w:r>
            <w:r>
              <w:rPr>
                <w:rFonts w:eastAsia="仿宋_GB2312"/>
                <w:b/>
                <w:color w:val="000000" w:themeColor="text1"/>
                <w:kern w:val="0"/>
                <w:szCs w:val="21"/>
                <w:lang w:bidi="bn-IN"/>
              </w:rPr>
              <w:t>设计和开发的各个阶段的划分；</w:t>
            </w:r>
            <w:r>
              <w:rPr>
                <w:rFonts w:eastAsia="仿宋_GB2312"/>
                <w:b/>
                <w:color w:val="000000" w:themeColor="text1"/>
                <w:kern w:val="0"/>
                <w:szCs w:val="21"/>
                <w:lang w:bidi="bn-IN"/>
              </w:rPr>
              <w:br/>
              <w:t>2.</w:t>
            </w:r>
            <w:r>
              <w:rPr>
                <w:rFonts w:eastAsia="仿宋_GB2312"/>
                <w:b/>
                <w:color w:val="000000" w:themeColor="text1"/>
                <w:kern w:val="0"/>
                <w:szCs w:val="21"/>
                <w:lang w:bidi="bn-IN"/>
              </w:rPr>
              <w:t>适合于每个设计和开发阶段的评审、验证、确认和设计转换活动</w:t>
            </w:r>
            <w:r>
              <w:rPr>
                <w:rFonts w:eastAsia="仿宋_GB2312"/>
                <w:b/>
                <w:color w:val="000000" w:themeColor="text1"/>
                <w:kern w:val="0"/>
                <w:szCs w:val="21"/>
                <w:lang w:bidi="bn-IN"/>
              </w:rPr>
              <w:t>;</w:t>
            </w:r>
            <w:r>
              <w:rPr>
                <w:rFonts w:eastAsia="仿宋_GB2312"/>
                <w:b/>
                <w:color w:val="000000" w:themeColor="text1"/>
                <w:kern w:val="0"/>
                <w:szCs w:val="21"/>
                <w:lang w:bidi="bn-IN"/>
              </w:rPr>
              <w:br/>
              <w:t>3.</w:t>
            </w:r>
            <w:r>
              <w:rPr>
                <w:rFonts w:eastAsia="仿宋_GB2312"/>
                <w:b/>
                <w:color w:val="000000" w:themeColor="text1"/>
                <w:kern w:val="0"/>
                <w:szCs w:val="21"/>
                <w:lang w:bidi="bn-IN"/>
              </w:rPr>
              <w:t>设计和开发各阶段人员和部门的职责、权限和沟通；</w:t>
            </w:r>
            <w:r>
              <w:rPr>
                <w:rFonts w:eastAsia="仿宋_GB2312"/>
                <w:b/>
                <w:color w:val="000000" w:themeColor="text1"/>
                <w:kern w:val="0"/>
                <w:szCs w:val="21"/>
                <w:lang w:bidi="bn-IN"/>
              </w:rPr>
              <w:br/>
              <w:t>4.</w:t>
            </w:r>
            <w:r>
              <w:rPr>
                <w:rFonts w:eastAsia="仿宋_GB2312"/>
                <w:b/>
                <w:color w:val="000000" w:themeColor="text1"/>
                <w:kern w:val="0"/>
                <w:szCs w:val="21"/>
                <w:lang w:bidi="bn-IN"/>
              </w:rPr>
              <w:t>风险管理要求。</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Cs w:val="21"/>
                <w:lang w:bidi="bn-IN"/>
              </w:rPr>
              <w:br/>
              <w:t>1.</w:t>
            </w:r>
            <w:r>
              <w:rPr>
                <w:rFonts w:eastAsia="仿宋_GB2312"/>
                <w:b/>
                <w:color w:val="000000" w:themeColor="text1"/>
                <w:kern w:val="0"/>
                <w:szCs w:val="21"/>
                <w:lang w:bidi="bn-IN"/>
              </w:rPr>
              <w:t>设计和开发项目的目标和意义的描述，技术指标分析；</w:t>
            </w:r>
            <w:r>
              <w:rPr>
                <w:rFonts w:eastAsia="仿宋_GB2312"/>
                <w:b/>
                <w:color w:val="000000" w:themeColor="text1"/>
                <w:kern w:val="0"/>
                <w:szCs w:val="21"/>
                <w:lang w:bidi="bn-IN"/>
              </w:rPr>
              <w:br/>
              <w:t>2.</w:t>
            </w:r>
            <w:r>
              <w:rPr>
                <w:rFonts w:eastAsia="仿宋_GB2312"/>
                <w:b/>
                <w:color w:val="000000" w:themeColor="text1"/>
                <w:kern w:val="0"/>
                <w:szCs w:val="21"/>
                <w:lang w:bidi="bn-IN"/>
              </w:rPr>
              <w:t>确定了设计和开发各阶段，以及适合于每个设计和开发阶段的评审、验证、确认和设计转换活动；</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．应当识别和确定各个部门设计和开发的活动和接口，明确各阶段的人员或组织的职责、评审人员的组成，以</w:t>
            </w:r>
            <w:r>
              <w:rPr>
                <w:rFonts w:eastAsia="仿宋_GB2312"/>
                <w:b/>
                <w:color w:val="000000" w:themeColor="text1"/>
                <w:kern w:val="0"/>
                <w:szCs w:val="21"/>
                <w:lang w:bidi="bn-IN"/>
              </w:rPr>
              <w:t>及各阶段预期的输出结果；</w:t>
            </w:r>
            <w:r>
              <w:rPr>
                <w:rFonts w:eastAsia="仿宋_GB2312"/>
                <w:b/>
                <w:color w:val="000000" w:themeColor="text1"/>
                <w:kern w:val="0"/>
                <w:szCs w:val="21"/>
                <w:lang w:bidi="bn-IN"/>
              </w:rPr>
              <w:br/>
              <w:t>4.</w:t>
            </w:r>
            <w:r>
              <w:rPr>
                <w:rFonts w:eastAsia="仿宋_GB2312"/>
                <w:b/>
                <w:color w:val="000000" w:themeColor="text1"/>
                <w:kern w:val="0"/>
                <w:szCs w:val="21"/>
                <w:lang w:bidi="bn-IN"/>
              </w:rPr>
              <w:t>主要任务和阶段性任务的策划安排与整个项目的一致；</w:t>
            </w:r>
            <w:r>
              <w:rPr>
                <w:rFonts w:eastAsia="仿宋_GB2312"/>
                <w:b/>
                <w:color w:val="000000" w:themeColor="text1"/>
                <w:kern w:val="0"/>
                <w:szCs w:val="21"/>
                <w:lang w:bidi="bn-IN"/>
              </w:rPr>
              <w:br/>
              <w:t>5.</w:t>
            </w:r>
            <w:r>
              <w:rPr>
                <w:rFonts w:eastAsia="仿宋_GB2312"/>
                <w:b/>
                <w:color w:val="000000" w:themeColor="text1"/>
                <w:kern w:val="0"/>
                <w:szCs w:val="21"/>
                <w:lang w:bidi="bn-IN"/>
              </w:rPr>
              <w:t>确定产品技术要求的制定、验证、确认和生产活动所需的测量装置；</w:t>
            </w:r>
            <w:r>
              <w:rPr>
                <w:rFonts w:eastAsia="仿宋_GB2312"/>
                <w:b/>
                <w:color w:val="000000" w:themeColor="text1"/>
                <w:kern w:val="0"/>
                <w:szCs w:val="21"/>
                <w:lang w:bidi="bn-IN"/>
              </w:rPr>
              <w:br/>
              <w:t>6.</w:t>
            </w:r>
            <w:r>
              <w:rPr>
                <w:rFonts w:eastAsia="仿宋_GB2312"/>
                <w:b/>
                <w:color w:val="000000" w:themeColor="text1"/>
                <w:kern w:val="0"/>
                <w:szCs w:val="21"/>
                <w:lang w:bidi="bn-IN"/>
              </w:rPr>
              <w:t>风险管理活动。</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应当按照策划实施设计和开发，当偏离计划而需要修改计划时，应当对计划重新评审和批准。</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设计和开发输入应当包括预期用途规定的功能、性能和安全要求、法规要求、风险管理控制措施和其他要求。</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5.3.2</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应当对设计和开发输入进行评审并得到批准，保持相关记录。</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设计和开发输出应当满足输入要求，包括采购、生产和服务所需的相关信息、产品技术要求等。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查看设计和开发输出资料，至少符合以下要求：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采购信息，如原材料、包装材料、组件和部件技术要求；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生产和服务所需的信息，如产品图纸（包括零部件图纸）、工艺配方、作业指导书、环境要求等；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产品技术要求；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4.</w:t>
            </w:r>
            <w:r>
              <w:rPr>
                <w:rFonts w:eastAsia="仿宋_GB2312"/>
                <w:b/>
                <w:color w:val="000000" w:themeColor="text1"/>
                <w:kern w:val="0"/>
                <w:szCs w:val="21"/>
                <w:lang w:bidi="bn-IN"/>
              </w:rPr>
              <w:t>产品检验规程或指导书；</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5.</w:t>
            </w:r>
            <w:r>
              <w:rPr>
                <w:rFonts w:eastAsia="仿宋_GB2312"/>
                <w:b/>
                <w:color w:val="000000" w:themeColor="text1"/>
                <w:kern w:val="0"/>
                <w:szCs w:val="21"/>
                <w:lang w:bidi="bn-IN"/>
              </w:rPr>
              <w:t>规定产品的安全和正常使用所必须的产品特性，如产品使用说明书、包装和标签要求等。产品使用说明书是否与注册申报和批准的一致；</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6.</w:t>
            </w:r>
            <w:r>
              <w:rPr>
                <w:rFonts w:eastAsia="仿宋_GB2312"/>
                <w:b/>
                <w:color w:val="000000" w:themeColor="text1"/>
                <w:kern w:val="0"/>
                <w:szCs w:val="21"/>
                <w:lang w:bidi="bn-IN"/>
              </w:rPr>
              <w:t>标识和</w:t>
            </w:r>
            <w:proofErr w:type="gramStart"/>
            <w:r>
              <w:rPr>
                <w:rFonts w:eastAsia="仿宋_GB2312"/>
                <w:b/>
                <w:color w:val="000000" w:themeColor="text1"/>
                <w:kern w:val="0"/>
                <w:szCs w:val="21"/>
                <w:lang w:bidi="bn-IN"/>
              </w:rPr>
              <w:t>可</w:t>
            </w:r>
            <w:proofErr w:type="gramEnd"/>
            <w:r>
              <w:rPr>
                <w:rFonts w:eastAsia="仿宋_GB2312"/>
                <w:b/>
                <w:color w:val="000000" w:themeColor="text1"/>
                <w:kern w:val="0"/>
                <w:szCs w:val="21"/>
                <w:lang w:bidi="bn-IN"/>
              </w:rPr>
              <w:t>追溯性要求；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7.</w:t>
            </w:r>
            <w:r>
              <w:rPr>
                <w:rFonts w:eastAsia="仿宋_GB2312"/>
                <w:b/>
                <w:color w:val="000000" w:themeColor="text1"/>
                <w:kern w:val="0"/>
                <w:szCs w:val="21"/>
                <w:lang w:bidi="bn-IN"/>
              </w:rPr>
              <w:t>提交给注册审批部门的文件，如研究资料、产品技术要求、检验报告、临床评价资料（如有）、医疗器械安全有效基本要求清单等；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8.</w:t>
            </w:r>
            <w:r>
              <w:rPr>
                <w:rFonts w:eastAsia="仿宋_GB2312"/>
                <w:b/>
                <w:color w:val="000000" w:themeColor="text1"/>
                <w:kern w:val="0"/>
                <w:szCs w:val="21"/>
                <w:lang w:bidi="bn-IN"/>
              </w:rPr>
              <w:t>样机或样品；</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9.</w:t>
            </w:r>
            <w:r>
              <w:rPr>
                <w:rFonts w:eastAsia="仿宋_GB2312"/>
                <w:b/>
                <w:color w:val="000000" w:themeColor="text1"/>
                <w:kern w:val="0"/>
                <w:szCs w:val="21"/>
                <w:lang w:bidi="bn-IN"/>
              </w:rPr>
              <w:t>生物学评价结果和记录，包括材料的主要性能要求。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5.4.2</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设计和开发输出应当得到批准，保持相关记录。</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5.5.1</w:t>
            </w:r>
          </w:p>
        </w:tc>
        <w:tc>
          <w:tcPr>
            <w:tcW w:w="1753" w:type="pct"/>
            <w:shd w:val="clear" w:color="auto" w:fill="auto"/>
            <w:tcMar>
              <w:left w:w="57" w:type="dxa"/>
              <w:right w:w="57" w:type="dxa"/>
            </w:tcMa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应当在设计和开发过程中开展设计和开发到生产的转换活动，以使设计和开发的输出在成为最终产品规范前得以验证，确保设计和开发输出适用于生产。</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应当在设计和开发过程中开展设计转换活动以解决可生产性、部件及材料的可获得性、所需的生产设备、操作人员的培训等；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设计转换活动应当将产品的每一技术要求正确转化成与产品实现相关的具体过程或程序；</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设计转换活动的记录应当表明设计和开发输出在成为最终产品规范前得到验证，并保留验证记录，以确保设计和开发的输出适于生产；</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 xml:space="preserve">4. </w:t>
            </w:r>
            <w:r>
              <w:rPr>
                <w:rFonts w:eastAsia="仿宋_GB2312"/>
                <w:b/>
                <w:color w:val="000000" w:themeColor="text1"/>
                <w:kern w:val="0"/>
                <w:szCs w:val="21"/>
                <w:lang w:bidi="bn-IN"/>
              </w:rPr>
              <w:t>应当对特殊过程的转换进行确认，确保其结果适用于生产，并保留确认记录。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5.6.1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kern w:val="0"/>
                <w:szCs w:val="21"/>
              </w:rPr>
              <w:t>应当在设计和开发的适宜阶段安排评审，保持评审结果及任何必要措施的记录。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应当按设计开发策划的结果，在适宜的阶段进行设计和开发评审；</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应当保持设计和开发评审记录，包括评审结果和评审所采取必要措施的记录。</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5.7.1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应当对设计和开发进行验证，以确保设计和开发输出满足输入的要求，并保持验证结果和任何必要措施的记录。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应当结合策划的结果，在适宜的阶段进行设计和开</w:t>
            </w:r>
            <w:r>
              <w:rPr>
                <w:rFonts w:eastAsia="仿宋_GB2312"/>
                <w:b/>
                <w:color w:val="000000" w:themeColor="text1"/>
                <w:kern w:val="0"/>
                <w:szCs w:val="21"/>
                <w:lang w:bidi="bn-IN"/>
              </w:rPr>
              <w:lastRenderedPageBreak/>
              <w:t>发验证，确保设计开发输出满足输入的要求；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应当保持设计和开发验证记录、验证结果和任何必要措施的记录；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若设计和开发验证采用的是可供选择的计算方法或经证实的设计进行比较的方法，应当评审所用的方法的适宜性，确认方法是否科学和有效。</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5.8.1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应当对设计和开发进行确认，以确保产品满足规定的使用要求或者预期用途的要求，并保持确认结果和任何必要措施的记录。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应当在适宜阶段进行设计和开发确认，确保产品满足规定的使用要求或预期用途的要求；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设计和开发确认活动应当在产品交付和实施之前进行；</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应当保持设计和开发确认记录，包括临床评价或临床试验的记录，保持确认结果和任何必要措施的记录。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5.9.1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确认可采用临床评价或者性能评价。进行临床试验时应当符合医疗器械临床试验法规的要求。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b/>
                <w:color w:val="000000" w:themeColor="text1"/>
                <w:kern w:val="0"/>
                <w:szCs w:val="21"/>
                <w:lang w:bidi="bn-IN"/>
              </w:rPr>
            </w:pPr>
            <w:r>
              <w:rPr>
                <w:rFonts w:eastAsia="仿宋_GB2312"/>
                <w:color w:val="000000" w:themeColor="text1"/>
                <w:kern w:val="0"/>
                <w:szCs w:val="21"/>
              </w:rPr>
              <w:t>应当对设计和开发的更改进行识别并保持记录。</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w:t>
            </w:r>
            <w:r>
              <w:rPr>
                <w:rFonts w:eastAsia="仿宋_GB2312"/>
                <w:color w:val="000000" w:themeColor="text1"/>
                <w:szCs w:val="21"/>
              </w:rPr>
              <w:t>10.2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必要时，应当对设计和开发更改进行评审、验证和确</w:t>
            </w:r>
            <w:r>
              <w:rPr>
                <w:rFonts w:eastAsia="仿宋_GB2312"/>
                <w:color w:val="000000" w:themeColor="text1"/>
                <w:kern w:val="0"/>
                <w:szCs w:val="21"/>
              </w:rPr>
              <w:lastRenderedPageBreak/>
              <w:t>认，并在实施前得到批准。</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查看设计和开发更改的评审记录，至少符合以下要求：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应当包括更改对产品组成部分和已交付产品的影响；</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设计和开发更改的实施应符合医疗器械产品注册的有关规定；</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*5.10.3</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当选用的材料、零件或者产品功能的改变可能影响到医疗器械产品安全性、有效性时，应当</w:t>
            </w:r>
            <w:proofErr w:type="gramStart"/>
            <w:r>
              <w:rPr>
                <w:rFonts w:eastAsia="仿宋_GB2312"/>
                <w:color w:val="000000" w:themeColor="text1"/>
                <w:kern w:val="0"/>
                <w:szCs w:val="21"/>
              </w:rPr>
              <w:t>评价因</w:t>
            </w:r>
            <w:proofErr w:type="gramEnd"/>
            <w:r>
              <w:rPr>
                <w:rFonts w:eastAsia="仿宋_GB2312"/>
                <w:color w:val="000000" w:themeColor="text1"/>
                <w:kern w:val="0"/>
                <w:szCs w:val="21"/>
              </w:rPr>
              <w:t>改动可能带来的风险，必要时采取措施将风险降低到可接受水平，同时应当符合相关法规的要求。</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应当在包括设计和开发在内的产品实现全过程中，制定风险管理的要求并形成文件，保持相关记录。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查看风险管理文件和记录，至少符合以下要求：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风险管理应当覆盖企业开发的产品实现的全过程；</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应当建立对医疗器械进行风险管理的文件，保持相关记录，以确定实施的证据。</w:t>
            </w:r>
          </w:p>
          <w:p w:rsidR="00360587" w:rsidRDefault="00EB7295">
            <w:pPr>
              <w:adjustRightInd w:val="0"/>
              <w:snapToGrid w:val="0"/>
              <w:rPr>
                <w:rFonts w:eastAsia="仿宋_GB2312"/>
                <w:color w:val="000000" w:themeColor="text1"/>
                <w:kern w:val="0"/>
                <w:szCs w:val="21"/>
              </w:rPr>
            </w:pPr>
            <w:r>
              <w:rPr>
                <w:rFonts w:eastAsia="仿宋_GB2312"/>
                <w:b/>
                <w:color w:val="000000" w:themeColor="text1"/>
                <w:kern w:val="0"/>
                <w:szCs w:val="21"/>
                <w:lang w:bidi="bn-IN"/>
              </w:rPr>
              <w:t>3.</w:t>
            </w:r>
            <w:r>
              <w:rPr>
                <w:rFonts w:eastAsia="仿宋_GB2312"/>
                <w:b/>
                <w:color w:val="000000" w:themeColor="text1"/>
                <w:kern w:val="0"/>
                <w:szCs w:val="21"/>
                <w:lang w:bidi="bn-IN"/>
              </w:rPr>
              <w:t>应当将医疗器械产品的风险控制在可接受水平。</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63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5.12.1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szCs w:val="21"/>
              </w:rPr>
              <w:t>有源植入性医疗器械的设计与制造应当将与能源使用有关的风险，特别是与绝缘、漏电及过热有关的风险，降至最低。</w:t>
            </w:r>
          </w:p>
        </w:tc>
        <w:tc>
          <w:tcPr>
            <w:tcW w:w="1270" w:type="pct"/>
            <w:vAlign w:val="center"/>
          </w:tcPr>
          <w:p w:rsidR="00360587" w:rsidRDefault="00360587">
            <w:pPr>
              <w:adjustRightInd w:val="0"/>
              <w:snapToGrid w:val="0"/>
              <w:jc w:val="center"/>
              <w:rPr>
                <w:rFonts w:eastAsia="仿宋_GB2312"/>
                <w:color w:val="000000" w:themeColor="text1"/>
                <w:szCs w:val="21"/>
              </w:rPr>
            </w:pPr>
          </w:p>
        </w:tc>
        <w:tc>
          <w:tcPr>
            <w:tcW w:w="1269"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5.13.1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szCs w:val="21"/>
              </w:rPr>
              <w:t>含有同种异体材料、动物源性材料或生物活性物质等具有生物安全风险类的植入性医疗器械，在研制开发过程中应当对相关材料及生物活性物质的生物安全性进行验证并形成文件。</w:t>
            </w:r>
          </w:p>
        </w:tc>
        <w:tc>
          <w:tcPr>
            <w:tcW w:w="1270" w:type="pct"/>
            <w:vAlign w:val="center"/>
          </w:tcPr>
          <w:p w:rsidR="00360587" w:rsidRDefault="00360587">
            <w:pPr>
              <w:adjustRightInd w:val="0"/>
              <w:snapToGrid w:val="0"/>
              <w:jc w:val="center"/>
              <w:rPr>
                <w:rFonts w:eastAsia="仿宋_GB2312"/>
                <w:color w:val="000000" w:themeColor="text1"/>
                <w:szCs w:val="21"/>
              </w:rPr>
            </w:pPr>
          </w:p>
        </w:tc>
        <w:tc>
          <w:tcPr>
            <w:tcW w:w="1269" w:type="pct"/>
            <w:vAlign w:val="center"/>
          </w:tcPr>
          <w:p w:rsidR="00360587" w:rsidRDefault="00360587">
            <w:pPr>
              <w:adjustRightInd w:val="0"/>
              <w:snapToGrid w:val="0"/>
              <w:jc w:val="center"/>
              <w:rPr>
                <w:rFonts w:eastAsia="仿宋_GB2312"/>
                <w:color w:val="000000" w:themeColor="text1"/>
                <w:szCs w:val="21"/>
              </w:rPr>
            </w:pPr>
          </w:p>
        </w:tc>
      </w:tr>
      <w:tr w:rsidR="00360587">
        <w:trPr>
          <w:trHeight w:val="731"/>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5.14.1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szCs w:val="21"/>
              </w:rPr>
              <w:t>研制加工工艺应当对各种助剂的使用及对杂质（如残留单体、小分子残留物等）的控制情况进行验证并形成文件。</w:t>
            </w:r>
          </w:p>
        </w:tc>
        <w:tc>
          <w:tcPr>
            <w:tcW w:w="1270" w:type="pct"/>
            <w:vAlign w:val="center"/>
          </w:tcPr>
          <w:p w:rsidR="00360587" w:rsidRDefault="00360587">
            <w:pPr>
              <w:adjustRightInd w:val="0"/>
              <w:snapToGrid w:val="0"/>
              <w:jc w:val="center"/>
              <w:rPr>
                <w:rFonts w:eastAsia="仿宋_GB2312"/>
                <w:color w:val="000000" w:themeColor="text1"/>
                <w:szCs w:val="21"/>
              </w:rPr>
            </w:pPr>
          </w:p>
        </w:tc>
        <w:tc>
          <w:tcPr>
            <w:tcW w:w="1269"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采</w:t>
            </w: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bCs/>
                <w:color w:val="000000" w:themeColor="text1"/>
                <w:kern w:val="0"/>
                <w:sz w:val="44"/>
                <w:szCs w:val="21"/>
                <w:lang w:bidi="bn-IN"/>
              </w:rPr>
            </w:pPr>
            <w:r>
              <w:rPr>
                <w:rFonts w:eastAsia="仿宋_GB2312"/>
                <w:b/>
                <w:color w:val="000000" w:themeColor="text1"/>
                <w:kern w:val="0"/>
                <w:sz w:val="28"/>
                <w:szCs w:val="28"/>
                <w:lang w:bidi="bn-IN"/>
              </w:rPr>
              <w:t>购</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b/>
                <w:color w:val="000000" w:themeColor="text1"/>
              </w:rPr>
            </w:pPr>
            <w:r>
              <w:rPr>
                <w:rFonts w:eastAsia="仿宋_GB2312"/>
                <w:iCs/>
                <w:color w:val="000000" w:themeColor="text1"/>
                <w:kern w:val="0"/>
                <w:szCs w:val="21"/>
                <w:lang w:bidi="bn-IN"/>
              </w:rPr>
              <w:t>*</w:t>
            </w:r>
            <w:r>
              <w:rPr>
                <w:rFonts w:eastAsia="仿宋_GB2312"/>
                <w:color w:val="000000" w:themeColor="text1"/>
                <w:kern w:val="0"/>
                <w:szCs w:val="21"/>
                <w:lang w:bidi="bn-IN"/>
              </w:rPr>
              <w:t>6.</w:t>
            </w:r>
            <w:r>
              <w:rPr>
                <w:rFonts w:eastAsia="仿宋_GB2312"/>
                <w:iCs/>
                <w:color w:val="000000" w:themeColor="text1"/>
                <w:kern w:val="0"/>
                <w:szCs w:val="21"/>
                <w:lang w:bidi="bn-IN"/>
              </w:rPr>
              <w:t>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应当建立采购控制程序。</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采购程序内容至少包括：采购流程、合格供应商的选择、评价和再评价规定、采购物品检验或验证的要求、采购记录的要求。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669"/>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应当确保采购物品符合规定的要求，且</w:t>
            </w:r>
            <w:r>
              <w:rPr>
                <w:rFonts w:eastAsia="仿宋_GB2312"/>
                <w:color w:val="000000" w:themeColor="text1"/>
                <w:kern w:val="0"/>
                <w:szCs w:val="21"/>
              </w:rPr>
              <w:t>不低于</w:t>
            </w:r>
            <w:r>
              <w:rPr>
                <w:rFonts w:eastAsia="仿宋_GB2312"/>
                <w:color w:val="000000" w:themeColor="text1"/>
                <w:kern w:val="0"/>
                <w:szCs w:val="21"/>
                <w:lang w:bidi="bn-IN"/>
              </w:rPr>
              <w:t>法律法规的相关规定和国家强制性标准的相关要求。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应当根据采购物品对产品的影响，确定对采购物品实行控制的方式和程度。</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kern w:val="0"/>
                <w:szCs w:val="21"/>
                <w:lang w:bidi="bn-IN"/>
              </w:rPr>
              <w:t>查看对采购物品实施控制方式和程度的规定，核实控制方式和程度能够满足产品要求。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应当建立供应商审核制度，对供应商进行审核评价。必要时，应当进行现场审核。</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是否符合《</w:t>
            </w:r>
            <w:r>
              <w:rPr>
                <w:rFonts w:eastAsia="仿宋_GB2312"/>
                <w:b/>
                <w:iCs/>
                <w:color w:val="000000" w:themeColor="text1"/>
              </w:rPr>
              <w:t>医疗器械生产企业供应商审核指南</w:t>
            </w:r>
            <w:r>
              <w:rPr>
                <w:rStyle w:val="10"/>
                <w:rFonts w:eastAsia="仿宋_GB2312"/>
                <w:color w:val="000000" w:themeColor="text1"/>
              </w:rPr>
              <w:t>》的要求。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应当保留供方评价的结果和评价过程的记录。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*6.4.1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应当与主要原材料供应商签订质量协议，明确双方所承担的质量责任。</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采购时应当明确采购信息，清晰表述采购要求，包括采购物品类别、验收准则、规格型号、规程、图样等内容。</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从采购清单中抽查相关采购物品的采购要求，确认是否符合本条要求。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应当建立采购记录，包括采购合同、原材料清单、供应商资质证明文件、质量标准、检验报告及验收标准等。</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采购记录应当满足可追溯要求。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6.6.1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应当对采购物品进行检验或验证，需要进行生物学评价的材料，采购物品应当与经生物学评价的材料相同。</w:t>
            </w:r>
          </w:p>
          <w:p w:rsidR="00360587" w:rsidRDefault="00EB7295">
            <w:pPr>
              <w:widowControl/>
              <w:adjustRightInd w:val="0"/>
              <w:snapToGrid w:val="0"/>
              <w:rPr>
                <w:rFonts w:eastAsia="仿宋_GB2312"/>
                <w:color w:val="000000" w:themeColor="text1"/>
                <w:kern w:val="0"/>
                <w:szCs w:val="21"/>
                <w:lang w:bidi="bn-IN"/>
              </w:rPr>
            </w:pPr>
            <w:r>
              <w:rPr>
                <w:rStyle w:val="10"/>
                <w:rFonts w:eastAsia="仿宋_GB2312"/>
                <w:color w:val="000000" w:themeColor="text1"/>
                <w:szCs w:val="21"/>
              </w:rPr>
              <w:t>查看采购物品的检验或验证记录，</w:t>
            </w:r>
            <w:r>
              <w:rPr>
                <w:rFonts w:eastAsia="仿宋_GB2312"/>
                <w:b/>
                <w:color w:val="000000" w:themeColor="text1"/>
                <w:kern w:val="0"/>
                <w:szCs w:val="21"/>
              </w:rPr>
              <w:t>需要进行生物学评价的材料，</w:t>
            </w:r>
            <w:r>
              <w:rPr>
                <w:rStyle w:val="10"/>
                <w:rFonts w:eastAsia="仿宋_GB2312"/>
                <w:color w:val="000000" w:themeColor="text1"/>
                <w:szCs w:val="21"/>
              </w:rPr>
              <w:t>是否符合要求。</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植入性无菌医疗器械的初包装材料应当适用于所用的灭菌过程或无菌加工的包装要求，并执行相应法规和标准的规定，确保在包装、运输、贮存和使用时不会对产品造成污染。</w:t>
            </w:r>
          </w:p>
          <w:p w:rsidR="00360587" w:rsidRDefault="00EB7295">
            <w:pPr>
              <w:jc w:val="left"/>
              <w:rPr>
                <w:rFonts w:eastAsia="仿宋_GB2312"/>
                <w:color w:val="000000" w:themeColor="text1"/>
                <w:kern w:val="0"/>
                <w:szCs w:val="21"/>
              </w:rPr>
            </w:pPr>
            <w:r>
              <w:rPr>
                <w:rStyle w:val="10"/>
                <w:rFonts w:eastAsia="仿宋_GB2312"/>
                <w:color w:val="000000" w:themeColor="text1"/>
                <w:szCs w:val="21"/>
              </w:rPr>
              <w:t>查看企业对所用的初包装材料进行选择和</w:t>
            </w:r>
            <w:r>
              <w:rPr>
                <w:rStyle w:val="10"/>
                <w:rFonts w:eastAsia="仿宋_GB2312"/>
                <w:color w:val="000000" w:themeColor="text1"/>
                <w:szCs w:val="21"/>
              </w:rPr>
              <w:t>/</w:t>
            </w:r>
            <w:r>
              <w:rPr>
                <w:rStyle w:val="10"/>
                <w:rFonts w:eastAsia="仿宋_GB2312"/>
                <w:color w:val="000000" w:themeColor="text1"/>
                <w:szCs w:val="21"/>
              </w:rPr>
              <w:t>或确认的资料；</w:t>
            </w:r>
            <w:r>
              <w:rPr>
                <w:rStyle w:val="10"/>
                <w:rFonts w:eastAsia="仿宋_GB2312"/>
                <w:color w:val="000000" w:themeColor="text1"/>
                <w:szCs w:val="21"/>
              </w:rPr>
              <w:br/>
            </w:r>
            <w:r>
              <w:rPr>
                <w:rStyle w:val="10"/>
                <w:rFonts w:eastAsia="仿宋_GB2312"/>
                <w:color w:val="000000" w:themeColor="text1"/>
                <w:szCs w:val="21"/>
              </w:rPr>
              <w:t>最终灭菌医疗器械的包装要求参见</w:t>
            </w:r>
            <w:r>
              <w:rPr>
                <w:rStyle w:val="10"/>
                <w:rFonts w:eastAsia="仿宋_GB2312"/>
                <w:color w:val="000000" w:themeColor="text1"/>
                <w:szCs w:val="21"/>
              </w:rPr>
              <w:t>GB/T19633</w:t>
            </w:r>
            <w:r>
              <w:rPr>
                <w:rStyle w:val="10"/>
                <w:rFonts w:eastAsia="仿宋_GB2312"/>
                <w:color w:val="000000" w:themeColor="text1"/>
                <w:szCs w:val="21"/>
              </w:rPr>
              <w:t>《最终灭菌医疗器械的包装》。</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应当根据产品质量要求确定所采购初包装材料的初始污染菌和微粒污染可接受水平并形成文件，按照文件要求对采购的初包装材料进行进货检验并保持相关记录。</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szCs w:val="21"/>
              </w:rPr>
              <w:t>查看采购文件是否确定了所采购</w:t>
            </w:r>
            <w:r>
              <w:rPr>
                <w:rFonts w:eastAsia="仿宋_GB2312"/>
                <w:b/>
                <w:color w:val="000000" w:themeColor="text1"/>
                <w:kern w:val="0"/>
                <w:szCs w:val="21"/>
              </w:rPr>
              <w:t>初包装材料的初始污染菌和微粒污染可接受水平；查看进货检验记录，是否符合文件要求。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器械和同种异体医疗器械生产企业对所需供体采购应当向合法和有质量保证的供方采购。</w:t>
            </w:r>
          </w:p>
          <w:p w:rsidR="00360587" w:rsidRDefault="00EB7295">
            <w:pPr>
              <w:widowControl/>
              <w:adjustRightInd w:val="0"/>
              <w:snapToGrid w:val="0"/>
              <w:rPr>
                <w:rFonts w:eastAsia="仿宋_GB2312"/>
                <w:color w:val="000000" w:themeColor="text1"/>
                <w:kern w:val="0"/>
                <w:szCs w:val="21"/>
              </w:rPr>
            </w:pPr>
            <w:r>
              <w:rPr>
                <w:rFonts w:eastAsia="仿宋_GB2312"/>
                <w:b/>
                <w:color w:val="000000" w:themeColor="text1"/>
                <w:kern w:val="0"/>
                <w:szCs w:val="21"/>
              </w:rPr>
              <w:t>查看供体采购控制文件，是否对供体的供方资质进行评价，是否向合法并有质量保证的供方采购。</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与供方签订采购协议书，对供方的资质进行评价，并有详细的采购信息记录。</w:t>
            </w:r>
          </w:p>
          <w:p w:rsidR="00360587" w:rsidRDefault="00EB7295">
            <w:pPr>
              <w:jc w:val="left"/>
              <w:rPr>
                <w:rFonts w:eastAsia="仿宋_GB2312"/>
                <w:b/>
                <w:color w:val="000000" w:themeColor="text1"/>
                <w:kern w:val="0"/>
                <w:szCs w:val="21"/>
              </w:rPr>
            </w:pPr>
            <w:r>
              <w:rPr>
                <w:rFonts w:eastAsia="仿宋_GB2312"/>
                <w:b/>
                <w:color w:val="000000" w:themeColor="text1"/>
                <w:kern w:val="0"/>
                <w:szCs w:val="21"/>
              </w:rPr>
              <w:t>查看采购协议书，协议书中供方是否保证供体（材料）来源的伦理、检疫的完整性和</w:t>
            </w:r>
            <w:proofErr w:type="gramStart"/>
            <w:r>
              <w:rPr>
                <w:rFonts w:eastAsia="仿宋_GB2312"/>
                <w:b/>
                <w:color w:val="000000" w:themeColor="text1"/>
                <w:kern w:val="0"/>
                <w:szCs w:val="21"/>
              </w:rPr>
              <w:t>可</w:t>
            </w:r>
            <w:proofErr w:type="gramEnd"/>
            <w:r>
              <w:rPr>
                <w:rFonts w:eastAsia="仿宋_GB2312"/>
                <w:b/>
                <w:color w:val="000000" w:themeColor="text1"/>
                <w:kern w:val="0"/>
                <w:szCs w:val="21"/>
              </w:rPr>
              <w:t>追溯性，是否明确所提供的供体是用来生产医疗器械产品。</w:t>
            </w:r>
          </w:p>
          <w:p w:rsidR="00360587" w:rsidRDefault="00EB7295">
            <w:pPr>
              <w:jc w:val="left"/>
              <w:rPr>
                <w:rFonts w:eastAsia="仿宋_GB2312"/>
                <w:color w:val="000000" w:themeColor="text1"/>
                <w:szCs w:val="21"/>
              </w:rPr>
            </w:pPr>
            <w:r>
              <w:rPr>
                <w:rFonts w:eastAsia="仿宋_GB2312"/>
                <w:b/>
                <w:color w:val="000000" w:themeColor="text1"/>
                <w:kern w:val="0"/>
                <w:szCs w:val="21"/>
              </w:rPr>
              <w:t>查看采购信息记录，是否符合要求。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器械生产企业应当对用于医疗器械生产的动物源性供体进行风险分析和管理。</w:t>
            </w:r>
          </w:p>
          <w:p w:rsidR="00360587" w:rsidRDefault="00EB7295">
            <w:pPr>
              <w:jc w:val="left"/>
              <w:rPr>
                <w:rFonts w:eastAsia="仿宋_GB2312"/>
                <w:color w:val="000000" w:themeColor="text1"/>
                <w:szCs w:val="21"/>
              </w:rPr>
            </w:pPr>
            <w:r>
              <w:rPr>
                <w:rFonts w:eastAsia="仿宋_GB2312"/>
                <w:b/>
                <w:color w:val="000000" w:themeColor="text1"/>
                <w:kern w:val="0"/>
                <w:szCs w:val="21"/>
              </w:rPr>
              <w:t>查看相关文件，是否对用于医疗器械生产的动物源性供体进行了风险的分析和管理。（注：参考</w:t>
            </w:r>
            <w:r>
              <w:rPr>
                <w:rFonts w:eastAsia="仿宋_GB2312"/>
                <w:b/>
                <w:color w:val="000000" w:themeColor="text1"/>
                <w:kern w:val="0"/>
                <w:szCs w:val="21"/>
              </w:rPr>
              <w:t>ISO 22442-1</w:t>
            </w:r>
            <w:r>
              <w:rPr>
                <w:rFonts w:eastAsia="仿宋_GB2312"/>
                <w:b/>
                <w:color w:val="000000" w:themeColor="text1"/>
                <w:kern w:val="0"/>
                <w:szCs w:val="21"/>
              </w:rPr>
              <w:t>《医疗器械生产用动物组织及其衍生物</w:t>
            </w:r>
            <w:r>
              <w:rPr>
                <w:rFonts w:eastAsia="仿宋_GB2312"/>
                <w:b/>
                <w:color w:val="000000" w:themeColor="text1"/>
                <w:kern w:val="0"/>
                <w:szCs w:val="21"/>
              </w:rPr>
              <w:t xml:space="preserve"> </w:t>
            </w:r>
            <w:r>
              <w:rPr>
                <w:rFonts w:eastAsia="仿宋_GB2312"/>
                <w:b/>
                <w:color w:val="000000" w:themeColor="text1"/>
                <w:kern w:val="0"/>
                <w:szCs w:val="21"/>
              </w:rPr>
              <w:t>第</w:t>
            </w:r>
            <w:r>
              <w:rPr>
                <w:rFonts w:eastAsia="仿宋_GB2312"/>
                <w:b/>
                <w:color w:val="000000" w:themeColor="text1"/>
                <w:kern w:val="0"/>
                <w:szCs w:val="21"/>
              </w:rPr>
              <w:t>1</w:t>
            </w:r>
            <w:r>
              <w:rPr>
                <w:rFonts w:eastAsia="仿宋_GB2312"/>
                <w:b/>
                <w:color w:val="000000" w:themeColor="text1"/>
                <w:kern w:val="0"/>
                <w:szCs w:val="21"/>
              </w:rPr>
              <w:t>部分：风</w:t>
            </w:r>
            <w:r>
              <w:rPr>
                <w:rFonts w:eastAsia="仿宋_GB2312"/>
                <w:b/>
                <w:color w:val="000000" w:themeColor="text1"/>
                <w:kern w:val="0"/>
                <w:szCs w:val="21"/>
              </w:rPr>
              <w:lastRenderedPageBreak/>
              <w:t>险分析和管理》草案的规定）。</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*6.9.2</w:t>
            </w:r>
          </w:p>
        </w:tc>
        <w:tc>
          <w:tcPr>
            <w:tcW w:w="1753" w:type="pct"/>
            <w:shd w:val="clear" w:color="auto" w:fill="auto"/>
            <w:tcMar>
              <w:left w:w="57" w:type="dxa"/>
              <w:right w:w="57" w:type="dxa"/>
            </w:tcMar>
            <w:vAlign w:val="center"/>
          </w:tcPr>
          <w:p w:rsidR="00360587" w:rsidRDefault="00EB7295">
            <w:pPr>
              <w:keepNext/>
              <w:keepLines/>
              <w:jc w:val="left"/>
              <w:rPr>
                <w:rFonts w:eastAsia="仿宋_GB2312"/>
                <w:color w:val="000000" w:themeColor="text1"/>
                <w:szCs w:val="21"/>
              </w:rPr>
            </w:pPr>
            <w:r>
              <w:rPr>
                <w:rFonts w:eastAsia="仿宋_GB2312"/>
                <w:color w:val="000000" w:themeColor="text1"/>
                <w:szCs w:val="21"/>
              </w:rPr>
              <w:t>对所需供体可能感染病毒和传染性病原体进行安全性控制并保存资料。</w:t>
            </w:r>
          </w:p>
          <w:p w:rsidR="00360587" w:rsidRDefault="00EB7295">
            <w:pPr>
              <w:jc w:val="left"/>
              <w:rPr>
                <w:rFonts w:eastAsia="仿宋_GB2312"/>
                <w:color w:val="000000" w:themeColor="text1"/>
                <w:szCs w:val="21"/>
              </w:rPr>
            </w:pPr>
            <w:r>
              <w:rPr>
                <w:rFonts w:eastAsia="仿宋_GB2312"/>
                <w:b/>
                <w:color w:val="000000" w:themeColor="text1"/>
                <w:kern w:val="0"/>
                <w:szCs w:val="21"/>
              </w:rPr>
              <w:t>查看相关记录，对用于医疗器械生产的动物源性供体，是否保存对其可能感染病毒和传染性病原体进行控制的安全性资料，如：动物饲养条件、动物产地</w:t>
            </w:r>
            <w:r>
              <w:rPr>
                <w:rFonts w:eastAsia="仿宋_GB2312"/>
                <w:b/>
                <w:color w:val="000000" w:themeColor="text1"/>
                <w:kern w:val="0"/>
                <w:szCs w:val="21"/>
              </w:rPr>
              <w:t>(</w:t>
            </w:r>
            <w:r>
              <w:rPr>
                <w:rFonts w:eastAsia="仿宋_GB2312"/>
                <w:b/>
                <w:color w:val="000000" w:themeColor="text1"/>
                <w:kern w:val="0"/>
                <w:szCs w:val="21"/>
              </w:rPr>
              <w:t>禁止使用进口动物</w:t>
            </w:r>
            <w:r>
              <w:rPr>
                <w:rFonts w:eastAsia="仿宋_GB2312"/>
                <w:b/>
                <w:color w:val="000000" w:themeColor="text1"/>
                <w:kern w:val="0"/>
                <w:szCs w:val="21"/>
              </w:rPr>
              <w:t>)</w:t>
            </w:r>
            <w:r>
              <w:rPr>
                <w:rFonts w:eastAsia="仿宋_GB2312"/>
                <w:b/>
                <w:color w:val="000000" w:themeColor="text1"/>
                <w:kern w:val="0"/>
                <w:szCs w:val="21"/>
              </w:rPr>
              <w:t>、年龄、喂养饲料</w:t>
            </w:r>
            <w:r>
              <w:rPr>
                <w:rFonts w:eastAsia="仿宋_GB2312"/>
                <w:b/>
                <w:color w:val="000000" w:themeColor="text1"/>
                <w:kern w:val="0"/>
                <w:szCs w:val="21"/>
              </w:rPr>
              <w:t>(</w:t>
            </w:r>
            <w:r>
              <w:rPr>
                <w:rFonts w:eastAsia="仿宋_GB2312"/>
                <w:b/>
                <w:color w:val="000000" w:themeColor="text1"/>
                <w:kern w:val="0"/>
                <w:szCs w:val="21"/>
              </w:rPr>
              <w:t>禁止使用进口饲料、禁止使用动物蛋白饲料</w:t>
            </w:r>
            <w:r>
              <w:rPr>
                <w:rFonts w:eastAsia="仿宋_GB2312"/>
                <w:b/>
                <w:color w:val="000000" w:themeColor="text1"/>
                <w:kern w:val="0"/>
                <w:szCs w:val="21"/>
              </w:rPr>
              <w:t>)</w:t>
            </w:r>
            <w:r>
              <w:rPr>
                <w:rFonts w:eastAsia="仿宋_GB2312"/>
                <w:b/>
                <w:color w:val="000000" w:themeColor="text1"/>
                <w:kern w:val="0"/>
                <w:szCs w:val="21"/>
              </w:rPr>
              <w:t>等的证明或确认文件资料。（参见</w:t>
            </w:r>
            <w:r>
              <w:rPr>
                <w:rFonts w:eastAsia="仿宋_GB2312"/>
                <w:b/>
                <w:color w:val="000000" w:themeColor="text1"/>
                <w:kern w:val="0"/>
                <w:szCs w:val="21"/>
              </w:rPr>
              <w:t>ISO 22442-2</w:t>
            </w:r>
            <w:r>
              <w:rPr>
                <w:rFonts w:eastAsia="仿宋_GB2312"/>
                <w:b/>
                <w:color w:val="000000" w:themeColor="text1"/>
                <w:kern w:val="0"/>
                <w:szCs w:val="21"/>
              </w:rPr>
              <w:t>《医疗器械生产用动物组织及其衍生物</w:t>
            </w:r>
            <w:r>
              <w:rPr>
                <w:rFonts w:eastAsia="仿宋_GB2312"/>
                <w:b/>
                <w:color w:val="000000" w:themeColor="text1"/>
                <w:kern w:val="0"/>
                <w:szCs w:val="21"/>
              </w:rPr>
              <w:t xml:space="preserve"> </w:t>
            </w:r>
            <w:r>
              <w:rPr>
                <w:rFonts w:eastAsia="仿宋_GB2312"/>
                <w:b/>
                <w:color w:val="000000" w:themeColor="text1"/>
                <w:kern w:val="0"/>
                <w:szCs w:val="21"/>
              </w:rPr>
              <w:t>第</w:t>
            </w:r>
            <w:r>
              <w:rPr>
                <w:rFonts w:eastAsia="仿宋_GB2312"/>
                <w:b/>
                <w:color w:val="000000" w:themeColor="text1"/>
                <w:kern w:val="0"/>
                <w:szCs w:val="21"/>
              </w:rPr>
              <w:t>2</w:t>
            </w:r>
            <w:r>
              <w:rPr>
                <w:rFonts w:eastAsia="仿宋_GB2312"/>
                <w:b/>
                <w:color w:val="000000" w:themeColor="text1"/>
                <w:kern w:val="0"/>
                <w:szCs w:val="21"/>
              </w:rPr>
              <w:t>部分：关于来源、收集以及处理的控制》的规定）</w:t>
            </w:r>
          </w:p>
        </w:tc>
        <w:tc>
          <w:tcPr>
            <w:tcW w:w="1270" w:type="pct"/>
            <w:vAlign w:val="center"/>
          </w:tcPr>
          <w:p w:rsidR="00360587" w:rsidRDefault="00360587">
            <w:pPr>
              <w:keepNext/>
              <w:keepLines/>
              <w:jc w:val="center"/>
              <w:rPr>
                <w:rFonts w:eastAsia="仿宋_GB2312"/>
                <w:color w:val="000000" w:themeColor="text1"/>
                <w:szCs w:val="21"/>
              </w:rPr>
            </w:pPr>
          </w:p>
        </w:tc>
        <w:tc>
          <w:tcPr>
            <w:tcW w:w="1269" w:type="pct"/>
            <w:vAlign w:val="center"/>
          </w:tcPr>
          <w:p w:rsidR="00360587" w:rsidRDefault="00360587">
            <w:pPr>
              <w:keepNext/>
              <w:keepLines/>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*6.9.3</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应当制定灭活或去除病毒和其他传染性病原体的工艺文件，该工艺需经验证并保留验证报告。</w:t>
            </w:r>
          </w:p>
          <w:p w:rsidR="00360587" w:rsidRDefault="00EB7295">
            <w:pPr>
              <w:jc w:val="left"/>
              <w:rPr>
                <w:rFonts w:eastAsia="仿宋_GB2312"/>
                <w:color w:val="000000" w:themeColor="text1"/>
                <w:szCs w:val="21"/>
              </w:rPr>
            </w:pPr>
            <w:r>
              <w:rPr>
                <w:rFonts w:eastAsia="仿宋_GB2312"/>
                <w:b/>
                <w:color w:val="000000" w:themeColor="text1"/>
                <w:kern w:val="0"/>
                <w:szCs w:val="21"/>
              </w:rPr>
              <w:t>查看相关文件和记录，对用于医疗器械生产的动物源性供体，是否制定灭活或去除病毒和其他传染性病原体工艺文件，是否经验证并保留验证报告。参见</w:t>
            </w:r>
            <w:r>
              <w:rPr>
                <w:rFonts w:eastAsia="仿宋_GB2312"/>
                <w:b/>
                <w:color w:val="000000" w:themeColor="text1"/>
                <w:kern w:val="0"/>
                <w:szCs w:val="21"/>
              </w:rPr>
              <w:t>ISO 22442-3</w:t>
            </w:r>
            <w:r>
              <w:rPr>
                <w:rFonts w:eastAsia="仿宋_GB2312"/>
                <w:b/>
                <w:color w:val="000000" w:themeColor="text1"/>
                <w:kern w:val="0"/>
                <w:szCs w:val="21"/>
              </w:rPr>
              <w:t>《医疗器械生产用动物组织及其衍生物</w:t>
            </w:r>
            <w:r>
              <w:rPr>
                <w:rFonts w:eastAsia="仿宋_GB2312"/>
                <w:b/>
                <w:color w:val="000000" w:themeColor="text1"/>
                <w:kern w:val="0"/>
                <w:szCs w:val="21"/>
              </w:rPr>
              <w:t xml:space="preserve"> </w:t>
            </w:r>
            <w:r>
              <w:rPr>
                <w:rFonts w:eastAsia="仿宋_GB2312"/>
                <w:b/>
                <w:color w:val="000000" w:themeColor="text1"/>
                <w:kern w:val="0"/>
                <w:szCs w:val="21"/>
              </w:rPr>
              <w:t>第三部分：病毒及传染去除或灭活的验证》的规定。</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*6.10.1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器械生产企业应当与动物定点供应单位签订长期供应协议，在协议中应当载明供体的质量要求，并保存供应单位相关资格证明、动物检疫合格证、动物防疫合格证，执行的检疫标准等资料。</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*6.10.2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生产企业应当保存供体的可追溯性文件和记录。</w:t>
            </w:r>
          </w:p>
          <w:p w:rsidR="00360587" w:rsidRDefault="00EB7295">
            <w:pPr>
              <w:jc w:val="left"/>
              <w:rPr>
                <w:rFonts w:eastAsia="仿宋_GB2312"/>
                <w:color w:val="000000" w:themeColor="text1"/>
                <w:szCs w:val="21"/>
              </w:rPr>
            </w:pPr>
            <w:r>
              <w:rPr>
                <w:rFonts w:eastAsia="仿宋_GB2312"/>
                <w:b/>
                <w:color w:val="000000" w:themeColor="text1"/>
                <w:kern w:val="0"/>
                <w:szCs w:val="21"/>
              </w:rPr>
              <w:t>查看追溯记录，是否包括：该产品所用动物的产地、取材供应单位的名称、地址、日期，取材部位、该批动物检疫相关证明等。</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*6.11.1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植入性的同种异体医疗器械生产企业应当对所需供体进行严格筛查，应当建立供体筛查技术要求，并保存供体病原体及必要的血清学检验报告。</w:t>
            </w:r>
          </w:p>
          <w:p w:rsidR="00360587" w:rsidRDefault="00EB7295">
            <w:pPr>
              <w:jc w:val="left"/>
              <w:rPr>
                <w:rFonts w:eastAsia="仿宋_GB2312"/>
                <w:color w:val="000000" w:themeColor="text1"/>
                <w:szCs w:val="21"/>
              </w:rPr>
            </w:pPr>
            <w:r>
              <w:rPr>
                <w:rFonts w:eastAsia="仿宋_GB2312"/>
                <w:b/>
                <w:color w:val="000000" w:themeColor="text1"/>
                <w:kern w:val="0"/>
                <w:szCs w:val="21"/>
              </w:rPr>
              <w:t>查看供者筛查技术要求，是否按要求对所需供者进行严格筛查。是否有供体病原体及必要的血清学检验报告，如</w:t>
            </w:r>
            <w:r>
              <w:rPr>
                <w:rFonts w:eastAsia="仿宋_GB2312"/>
                <w:b/>
                <w:color w:val="000000" w:themeColor="text1"/>
                <w:kern w:val="0"/>
                <w:szCs w:val="21"/>
              </w:rPr>
              <w:t>:</w:t>
            </w:r>
            <w:r>
              <w:rPr>
                <w:rFonts w:eastAsia="仿宋_GB2312"/>
                <w:b/>
                <w:color w:val="000000" w:themeColor="text1"/>
                <w:kern w:val="0"/>
                <w:szCs w:val="21"/>
              </w:rPr>
              <w:t>艾滋病、乙肝、丙肝、梅毒等相关检验报告。</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植入性的同种异体医疗器械生产企业应当保存供者志愿捐献书。在志愿捐献书中，应当明确供者所捐献组织的实际用途，并经供者本人或其法定代理人或其直系亲属签名确认。</w:t>
            </w:r>
          </w:p>
          <w:p w:rsidR="00360587" w:rsidRDefault="00EB7295">
            <w:pPr>
              <w:jc w:val="left"/>
              <w:rPr>
                <w:rFonts w:eastAsia="仿宋_GB2312"/>
                <w:color w:val="000000" w:themeColor="text1"/>
                <w:szCs w:val="21"/>
              </w:rPr>
            </w:pPr>
            <w:r>
              <w:rPr>
                <w:rFonts w:eastAsia="仿宋_GB2312"/>
                <w:b/>
                <w:color w:val="000000" w:themeColor="text1"/>
                <w:kern w:val="0"/>
                <w:szCs w:val="21"/>
              </w:rPr>
              <w:t>查看供者志愿捐献书，是否明确所捐献组织的实际用途，并有供者本人或其法定代理人或其直系亲属签名确认。</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对用于医疗器械生产的同种异体原材料，生产企业应当保存与其合作的医疗机构提供的合法性证明或其伦理委员会的确认文件。</w:t>
            </w:r>
          </w:p>
          <w:p w:rsidR="00360587" w:rsidRDefault="00EB7295">
            <w:pPr>
              <w:jc w:val="left"/>
              <w:rPr>
                <w:rFonts w:eastAsia="仿宋_GB2312"/>
                <w:color w:val="000000" w:themeColor="text1"/>
                <w:szCs w:val="21"/>
              </w:rPr>
            </w:pPr>
            <w:r>
              <w:rPr>
                <w:rFonts w:eastAsia="仿宋_GB2312"/>
                <w:b/>
                <w:color w:val="000000" w:themeColor="text1"/>
                <w:kern w:val="0"/>
                <w:szCs w:val="21"/>
              </w:rPr>
              <w:t>查看是否保存合作的医疗机构提供的合法性证明或其伦理委员会的确认文件。</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生</w:t>
            </w: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产</w:t>
            </w: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管</w:t>
            </w:r>
          </w:p>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p w:rsidR="00360587" w:rsidRDefault="00EB7295">
            <w:pPr>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理</w:t>
            </w:r>
          </w:p>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*7.1.1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应当按照建立的质量管理体系进行生产，以保证产品符合强制性标准和经注册或者备案的产品技术要求。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应当编制生产工艺规程、作业指导书等，明确关键工序和特殊过程。</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查看相关文件；是否明确关键工序和特殊过程，对关键工序和特殊过程的重要参数是否做验证或确认的规定。</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在生产过程中需要对原材料、中间品等进行清洁处理的，应当明确清洁方法和要求，并对清洁效果进行验证。</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应当根据生产工艺特点对环境进行监测，并保存记录。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应当对生产的特殊过程进行确认，并保存记录，包括确认方案，确认方法、操作人员、结果评价、再确认等内容。</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生产过程中采用的计算机软件对产品质量有影响的，应当进行验证或确认。</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每批（台）产品均应当有生产记录，并满足可追溯的要求。</w:t>
            </w:r>
            <w:r>
              <w:rPr>
                <w:rFonts w:eastAsia="仿宋_GB2312"/>
                <w:color w:val="000000" w:themeColor="text1"/>
                <w:kern w:val="0"/>
                <w:szCs w:val="21"/>
                <w:lang w:bidi="bn-IN"/>
              </w:rPr>
              <w:t xml:space="preserve"> </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生产记录应当包括：产品名称、规格型号、原材料批号、生产批号或产品编号、生产日期、数量、主要设备、工艺参数、操作人员等内容。</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7.7.1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应当建立产品标识控制程序，用适宜的方法对产品进行标识，以便识别，防止混用和错用。</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*7.8.1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应当在生产过程中标识产品的检验状态，防止不合格中间产品流向下道工序。</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color w:val="000000" w:themeColor="text1"/>
              </w:rPr>
              <w:t>查看是否对检验状态标识方法</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规定，现场查看生产过程中的检验状态标识，是否符合文件规定。</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Style w:val="af1"/>
                <w:rFonts w:eastAsia="仿宋_GB2312"/>
                <w:i w:val="0"/>
                <w:color w:val="000000" w:themeColor="text1"/>
              </w:rPr>
            </w:pPr>
            <w:r>
              <w:rPr>
                <w:rFonts w:eastAsia="仿宋_GB2312"/>
                <w:iCs/>
                <w:color w:val="000000" w:themeColor="text1"/>
                <w:kern w:val="0"/>
                <w:szCs w:val="21"/>
                <w:lang w:bidi="bn-IN"/>
              </w:rPr>
              <w:t>*</w:t>
            </w:r>
            <w:r>
              <w:rPr>
                <w:rFonts w:eastAsia="仿宋_GB2312"/>
                <w:color w:val="000000" w:themeColor="text1"/>
                <w:kern w:val="0"/>
                <w:szCs w:val="21"/>
                <w:lang w:bidi="bn-IN"/>
              </w:rPr>
              <w:t>7.9</w:t>
            </w:r>
            <w:r>
              <w:rPr>
                <w:rFonts w:eastAsia="仿宋_GB2312"/>
                <w:iCs/>
                <w:color w:val="000000" w:themeColor="text1"/>
                <w:kern w:val="0"/>
                <w:szCs w:val="21"/>
                <w:lang w:bidi="bn-IN"/>
              </w:rPr>
              <w:t>.1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应当建立产品的可追溯性程序，规定产品追溯范围、程度、标识和必要的记录。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iCs/>
                <w:color w:val="000000" w:themeColor="text1"/>
                <w:kern w:val="0"/>
                <w:szCs w:val="21"/>
                <w:lang w:bidi="bn-IN"/>
              </w:rPr>
              <w:t>*</w:t>
            </w:r>
            <w:r>
              <w:rPr>
                <w:rFonts w:eastAsia="仿宋_GB2312"/>
                <w:color w:val="000000" w:themeColor="text1"/>
                <w:kern w:val="0"/>
                <w:szCs w:val="21"/>
                <w:lang w:bidi="bn-IN"/>
              </w:rPr>
              <w:t>7.10.1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产品的说明书、标签应当符合相关法律法规及标准要求。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b/>
                <w:i w:val="0"/>
                <w:color w:val="000000" w:themeColor="text1"/>
              </w:rPr>
            </w:pPr>
            <w:r>
              <w:rPr>
                <w:rFonts w:eastAsia="仿宋_GB2312"/>
                <w:color w:val="000000" w:themeColor="text1"/>
                <w:kern w:val="0"/>
                <w:szCs w:val="21"/>
                <w:lang w:bidi="bn-IN"/>
              </w:rPr>
              <w:t>应当建立产品防护程序，规定产品及其组成部分的防护要求，包括污染防护、静电防护、粉尘防护、腐蚀防护、运输防护等要求。防护应当包括标识、搬运、包装、贮存和保护等。</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color w:val="000000" w:themeColor="text1"/>
              </w:rPr>
              <w:t>现场查看产品防护程序是否符合规范要求；现场查看并抽查相关记录，确认产品防护符合要求。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7.12.1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生产过程中产生粉尘、烟雾、毒害物、射线和紫外线等有害物质的厂房、设备应当安装相应的防护装置，建立其工作环境条件的要求并形成文件，以进行有效控制。</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应当制定洁净室（区）的卫生管理文件，按照规定对洁净室（区）进行清洁处理和消毒，并保留记录。</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查看洁净室（区）工艺卫生管理文件和记录，工艺卫生管理文件应当包含下列内容：</w:t>
            </w:r>
            <w:r>
              <w:rPr>
                <w:rStyle w:val="1"/>
                <w:rFonts w:eastAsia="仿宋_GB2312"/>
                <w:color w:val="000000" w:themeColor="text1"/>
                <w:szCs w:val="21"/>
              </w:rPr>
              <w:t xml:space="preserve"> 1.</w:t>
            </w:r>
            <w:r>
              <w:rPr>
                <w:rStyle w:val="1"/>
                <w:rFonts w:eastAsia="仿宋_GB2312"/>
                <w:color w:val="000000" w:themeColor="text1"/>
                <w:szCs w:val="21"/>
              </w:rPr>
              <w:t>设备清洁规定；</w:t>
            </w:r>
            <w:r>
              <w:rPr>
                <w:rStyle w:val="1"/>
                <w:rFonts w:eastAsia="仿宋_GB2312"/>
                <w:color w:val="000000" w:themeColor="text1"/>
                <w:szCs w:val="21"/>
              </w:rPr>
              <w:t>2.</w:t>
            </w:r>
            <w:r>
              <w:rPr>
                <w:rStyle w:val="1"/>
                <w:rFonts w:eastAsia="仿宋_GB2312"/>
                <w:color w:val="000000" w:themeColor="text1"/>
                <w:szCs w:val="21"/>
              </w:rPr>
              <w:t>工装模具清洁规定；</w:t>
            </w:r>
            <w:r>
              <w:rPr>
                <w:rStyle w:val="1"/>
                <w:rFonts w:eastAsia="仿宋_GB2312"/>
                <w:color w:val="000000" w:themeColor="text1"/>
                <w:szCs w:val="21"/>
              </w:rPr>
              <w:t>3.</w:t>
            </w:r>
            <w:r>
              <w:rPr>
                <w:rStyle w:val="1"/>
                <w:rFonts w:eastAsia="仿宋_GB2312"/>
                <w:color w:val="000000" w:themeColor="text1"/>
                <w:szCs w:val="21"/>
              </w:rPr>
              <w:t>工位器具清洁规定；</w:t>
            </w:r>
            <w:r>
              <w:rPr>
                <w:rStyle w:val="1"/>
                <w:rFonts w:eastAsia="仿宋_GB2312"/>
                <w:color w:val="000000" w:themeColor="text1"/>
                <w:szCs w:val="21"/>
              </w:rPr>
              <w:t xml:space="preserve"> 4.</w:t>
            </w:r>
            <w:r>
              <w:rPr>
                <w:rStyle w:val="1"/>
                <w:rFonts w:eastAsia="仿宋_GB2312"/>
                <w:color w:val="000000" w:themeColor="text1"/>
                <w:szCs w:val="21"/>
              </w:rPr>
              <w:t>物料清洁规定；</w:t>
            </w:r>
            <w:r>
              <w:rPr>
                <w:rStyle w:val="1"/>
                <w:rFonts w:eastAsia="仿宋_GB2312"/>
                <w:color w:val="000000" w:themeColor="text1"/>
                <w:szCs w:val="21"/>
              </w:rPr>
              <w:t>5.</w:t>
            </w:r>
            <w:r>
              <w:rPr>
                <w:rStyle w:val="1"/>
                <w:rFonts w:eastAsia="仿宋_GB2312"/>
                <w:color w:val="000000" w:themeColor="text1"/>
                <w:szCs w:val="21"/>
              </w:rPr>
              <w:t>操作台、场地、墙壁、顶棚清洁规定；</w:t>
            </w:r>
            <w:r>
              <w:rPr>
                <w:rStyle w:val="1"/>
                <w:rFonts w:eastAsia="仿宋_GB2312"/>
                <w:color w:val="000000" w:themeColor="text1"/>
                <w:szCs w:val="21"/>
              </w:rPr>
              <w:t xml:space="preserve"> 6.</w:t>
            </w:r>
            <w:r>
              <w:rPr>
                <w:rStyle w:val="1"/>
                <w:rFonts w:eastAsia="仿宋_GB2312"/>
                <w:color w:val="000000" w:themeColor="text1"/>
                <w:szCs w:val="21"/>
              </w:rPr>
              <w:lastRenderedPageBreak/>
              <w:t>清洁工具的清洁及存放规定；</w:t>
            </w:r>
            <w:r>
              <w:rPr>
                <w:rStyle w:val="1"/>
                <w:rFonts w:eastAsia="仿宋_GB2312"/>
                <w:color w:val="000000" w:themeColor="text1"/>
                <w:szCs w:val="21"/>
              </w:rPr>
              <w:t>7.</w:t>
            </w:r>
            <w:r>
              <w:rPr>
                <w:rStyle w:val="1"/>
                <w:rFonts w:eastAsia="仿宋_GB2312"/>
                <w:color w:val="000000" w:themeColor="text1"/>
                <w:szCs w:val="21"/>
              </w:rPr>
              <w:t>洁净室（区）空气消毒规定；</w:t>
            </w:r>
            <w:r>
              <w:rPr>
                <w:rStyle w:val="1"/>
                <w:rFonts w:eastAsia="仿宋_GB2312"/>
                <w:color w:val="000000" w:themeColor="text1"/>
                <w:szCs w:val="21"/>
              </w:rPr>
              <w:t>8.</w:t>
            </w:r>
            <w:r>
              <w:rPr>
                <w:rStyle w:val="1"/>
                <w:rFonts w:eastAsia="仿宋_GB2312"/>
                <w:color w:val="000000" w:themeColor="text1"/>
                <w:szCs w:val="21"/>
              </w:rPr>
              <w:t>消毒剂选择、使用的管理规定。</w:t>
            </w:r>
          </w:p>
          <w:p w:rsidR="00360587" w:rsidRDefault="00EB7295">
            <w:pPr>
              <w:widowControl/>
              <w:adjustRightInd w:val="0"/>
              <w:snapToGrid w:val="0"/>
              <w:jc w:val="left"/>
              <w:rPr>
                <w:rFonts w:eastAsia="仿宋_GB2312"/>
                <w:color w:val="000000" w:themeColor="text1"/>
                <w:kern w:val="0"/>
                <w:szCs w:val="21"/>
                <w:lang w:bidi="bn-IN"/>
              </w:rPr>
            </w:pPr>
            <w:r>
              <w:rPr>
                <w:rFonts w:eastAsia="仿宋_GB2312"/>
                <w:b/>
                <w:bCs/>
                <w:iCs/>
                <w:color w:val="000000" w:themeColor="text1"/>
                <w:szCs w:val="21"/>
              </w:rPr>
              <w:t>现场查看洁净室（区）内的清洁卫生工具，是否使用无脱落物、易清洗、易消毒，是否按用途分类使用，不同洁净室（区）的清洁工具不得跨区使</w:t>
            </w:r>
            <w:r>
              <w:rPr>
                <w:rFonts w:eastAsia="仿宋_GB2312"/>
                <w:b/>
                <w:bCs/>
                <w:iCs/>
                <w:color w:val="000000" w:themeColor="text1"/>
                <w:szCs w:val="21"/>
              </w:rPr>
              <w:t>用。</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szCs w:val="21"/>
              </w:rPr>
            </w:pPr>
            <w:r>
              <w:rPr>
                <w:rFonts w:eastAsia="仿宋_GB2312"/>
                <w:color w:val="000000" w:themeColor="text1"/>
                <w:kern w:val="0"/>
                <w:szCs w:val="21"/>
              </w:rPr>
              <w:t>所用的消毒剂或消毒方法不得对设备、工艺装备、物料和产品造成污染。</w:t>
            </w:r>
          </w:p>
          <w:p w:rsidR="00360587" w:rsidRDefault="00EB7295">
            <w:pPr>
              <w:widowControl/>
              <w:adjustRightInd w:val="0"/>
              <w:snapToGrid w:val="0"/>
              <w:jc w:val="left"/>
              <w:rPr>
                <w:rFonts w:eastAsia="仿宋_GB2312"/>
                <w:b/>
                <w:iCs/>
                <w:color w:val="000000" w:themeColor="text1"/>
                <w:szCs w:val="21"/>
              </w:rPr>
            </w:pPr>
            <w:r>
              <w:rPr>
                <w:rFonts w:eastAsia="仿宋_GB2312"/>
                <w:b/>
                <w:iCs/>
                <w:color w:val="000000" w:themeColor="text1"/>
                <w:szCs w:val="21"/>
              </w:rPr>
              <w:t>查看相关文件，是否对消毒剂或消毒方法</w:t>
            </w:r>
            <w:proofErr w:type="gramStart"/>
            <w:r>
              <w:rPr>
                <w:rFonts w:eastAsia="仿宋_GB2312"/>
                <w:b/>
                <w:color w:val="000000" w:themeColor="text1"/>
                <w:szCs w:val="21"/>
              </w:rPr>
              <w:t>作</w:t>
            </w:r>
            <w:r>
              <w:rPr>
                <w:rFonts w:eastAsia="仿宋_GB2312"/>
                <w:b/>
                <w:iCs/>
                <w:color w:val="000000" w:themeColor="text1"/>
                <w:szCs w:val="21"/>
              </w:rPr>
              <w:t>出</w:t>
            </w:r>
            <w:proofErr w:type="gramEnd"/>
            <w:r>
              <w:rPr>
                <w:rFonts w:eastAsia="仿宋_GB2312"/>
                <w:b/>
                <w:iCs/>
                <w:color w:val="000000" w:themeColor="text1"/>
                <w:szCs w:val="21"/>
              </w:rPr>
              <w:t>规定</w:t>
            </w:r>
            <w:r>
              <w:rPr>
                <w:rFonts w:eastAsia="仿宋_GB2312"/>
                <w:b/>
                <w:iCs/>
                <w:color w:val="000000" w:themeColor="text1"/>
                <w:szCs w:val="21"/>
              </w:rPr>
              <w:t>,</w:t>
            </w:r>
            <w:r>
              <w:rPr>
                <w:rFonts w:eastAsia="仿宋_GB2312"/>
                <w:b/>
                <w:iCs/>
                <w:color w:val="000000" w:themeColor="text1"/>
                <w:szCs w:val="21"/>
              </w:rPr>
              <w:t>应包括消毒剂品种、使用时间、频次、更换周期等内容，应保留相关的记录。</w:t>
            </w:r>
          </w:p>
          <w:p w:rsidR="00360587" w:rsidRDefault="00EB7295">
            <w:pPr>
              <w:widowControl/>
              <w:adjustRightInd w:val="0"/>
              <w:snapToGrid w:val="0"/>
              <w:jc w:val="left"/>
              <w:rPr>
                <w:rFonts w:eastAsia="仿宋_GB2312"/>
                <w:b/>
                <w:iCs/>
                <w:color w:val="000000" w:themeColor="text1"/>
                <w:szCs w:val="21"/>
              </w:rPr>
            </w:pPr>
            <w:r>
              <w:rPr>
                <w:rFonts w:eastAsia="仿宋_GB2312"/>
                <w:b/>
                <w:iCs/>
                <w:color w:val="000000" w:themeColor="text1"/>
                <w:szCs w:val="21"/>
              </w:rPr>
              <w:t>应当对所选择的消毒方法、选用的消毒剂进行效果评价或验证；所用的消毒剂或消毒方法不应当对设备、工艺装备、物料和产品造成污染。</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7.13.3</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消毒剂品种应当定期更换，防止产生耐药菌株。</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7.14.1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kern w:val="0"/>
                <w:szCs w:val="21"/>
              </w:rPr>
              <w:t>生产设备所用的润滑剂、冷却剂、清洗剂及在洁净室（区）内通过模具成型后不需清洁处理的零配件所用的脱模剂，均不得对产品造成污染。</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color w:val="000000" w:themeColor="text1"/>
                <w:szCs w:val="21"/>
              </w:rPr>
              <w:t>查看验证报告，所使用的润滑剂、冷却剂、清洗剂等不会对产品造成污染，或有相应措施消除污染的影响。</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7.15.1</w:t>
            </w:r>
          </w:p>
        </w:tc>
        <w:tc>
          <w:tcPr>
            <w:tcW w:w="1753" w:type="pct"/>
            <w:shd w:val="clear" w:color="auto" w:fill="auto"/>
            <w:tcMar>
              <w:left w:w="57" w:type="dxa"/>
              <w:right w:w="57" w:type="dxa"/>
            </w:tcMar>
          </w:tcPr>
          <w:p w:rsidR="00360587" w:rsidRDefault="00EB7295">
            <w:pPr>
              <w:jc w:val="left"/>
              <w:rPr>
                <w:rStyle w:val="10"/>
                <w:rFonts w:eastAsia="仿宋_GB2312"/>
                <w:b/>
                <w:i w:val="0"/>
                <w:color w:val="000000" w:themeColor="text1"/>
                <w:szCs w:val="21"/>
              </w:rPr>
            </w:pPr>
            <w:r>
              <w:rPr>
                <w:rFonts w:eastAsia="仿宋_GB2312"/>
                <w:color w:val="000000" w:themeColor="text1"/>
                <w:kern w:val="0"/>
                <w:szCs w:val="21"/>
              </w:rPr>
              <w:t>应当制定工位器具的管理文件，所选用的工位器具应当能避免产品在存放和搬运中被污染和损坏。</w:t>
            </w:r>
          </w:p>
          <w:p w:rsidR="00360587" w:rsidRDefault="00EB7295">
            <w:pPr>
              <w:jc w:val="left"/>
              <w:rPr>
                <w:rFonts w:eastAsia="仿宋_GB2312"/>
                <w:b/>
                <w:color w:val="000000" w:themeColor="text1"/>
                <w:kern w:val="0"/>
                <w:szCs w:val="21"/>
              </w:rPr>
            </w:pPr>
            <w:r>
              <w:rPr>
                <w:rStyle w:val="10"/>
                <w:rFonts w:eastAsia="仿宋_GB2312"/>
                <w:color w:val="000000" w:themeColor="text1"/>
                <w:szCs w:val="21"/>
              </w:rPr>
              <w:t>查看</w:t>
            </w:r>
            <w:r>
              <w:rPr>
                <w:rFonts w:eastAsia="仿宋_GB2312"/>
                <w:b/>
                <w:color w:val="000000" w:themeColor="text1"/>
                <w:kern w:val="0"/>
                <w:szCs w:val="21"/>
              </w:rPr>
              <w:t>工位器具的管理文件，是否符合要求。</w:t>
            </w:r>
          </w:p>
          <w:p w:rsidR="00360587" w:rsidRDefault="00EB7295">
            <w:pPr>
              <w:jc w:val="left"/>
              <w:rPr>
                <w:rFonts w:eastAsia="仿宋_GB2312"/>
                <w:color w:val="000000" w:themeColor="text1"/>
                <w:szCs w:val="21"/>
              </w:rPr>
            </w:pPr>
            <w:r>
              <w:rPr>
                <w:rStyle w:val="10"/>
                <w:rFonts w:eastAsia="仿宋_GB2312"/>
                <w:color w:val="000000" w:themeColor="text1"/>
                <w:szCs w:val="21"/>
              </w:rPr>
              <w:t>现场查看工位器具是否满足产品防护要求，表面是否</w:t>
            </w:r>
            <w:r>
              <w:rPr>
                <w:rStyle w:val="10"/>
                <w:rFonts w:eastAsia="仿宋_GB2312"/>
                <w:color w:val="000000" w:themeColor="text1"/>
                <w:szCs w:val="21"/>
              </w:rPr>
              <w:lastRenderedPageBreak/>
              <w:t>光洁、平整、易于清洗和消毒、</w:t>
            </w:r>
            <w:proofErr w:type="gramStart"/>
            <w:r>
              <w:rPr>
                <w:rStyle w:val="10"/>
                <w:rFonts w:eastAsia="仿宋_GB2312"/>
                <w:color w:val="000000" w:themeColor="text1"/>
                <w:szCs w:val="21"/>
              </w:rPr>
              <w:t>无物质</w:t>
            </w:r>
            <w:proofErr w:type="gramEnd"/>
            <w:r>
              <w:rPr>
                <w:rStyle w:val="10"/>
                <w:rFonts w:eastAsia="仿宋_GB2312"/>
                <w:color w:val="000000" w:themeColor="text1"/>
                <w:szCs w:val="21"/>
              </w:rPr>
              <w:t>脱落；是否能够</w:t>
            </w:r>
            <w:r>
              <w:rPr>
                <w:rFonts w:eastAsia="仿宋_GB2312"/>
                <w:b/>
                <w:color w:val="000000" w:themeColor="text1"/>
                <w:kern w:val="0"/>
                <w:szCs w:val="21"/>
              </w:rPr>
              <w:t>避免产品在存放和搬运中被污染和损坏</w:t>
            </w:r>
            <w:r>
              <w:rPr>
                <w:rStyle w:val="10"/>
                <w:rFonts w:eastAsia="仿宋_GB2312"/>
                <w:color w:val="000000" w:themeColor="text1"/>
                <w:szCs w:val="21"/>
              </w:rPr>
              <w:t>；工位器具是否按区域存放，不同区域的工位器具是否严格区别和分开，有明显标识。</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7.16.1</w:t>
            </w:r>
          </w:p>
        </w:tc>
        <w:tc>
          <w:tcPr>
            <w:tcW w:w="1753" w:type="pct"/>
            <w:shd w:val="clear" w:color="auto" w:fill="auto"/>
            <w:tcMar>
              <w:left w:w="57" w:type="dxa"/>
              <w:right w:w="57" w:type="dxa"/>
            </w:tcMar>
          </w:tcPr>
          <w:p w:rsidR="00360587" w:rsidRDefault="00EB7295">
            <w:pPr>
              <w:jc w:val="left"/>
              <w:rPr>
                <w:rFonts w:eastAsia="仿宋_GB2312"/>
                <w:color w:val="000000" w:themeColor="text1"/>
                <w:kern w:val="0"/>
                <w:szCs w:val="21"/>
              </w:rPr>
            </w:pPr>
            <w:r>
              <w:rPr>
                <w:rFonts w:eastAsia="仿宋_GB2312"/>
                <w:color w:val="000000" w:themeColor="text1"/>
                <w:kern w:val="0"/>
                <w:szCs w:val="21"/>
              </w:rPr>
              <w:t>进入洁净室（区）的物品，包括原料和零配件等必须按程序进行净化处理。</w:t>
            </w:r>
          </w:p>
          <w:p w:rsidR="00360587" w:rsidRDefault="00EB7295">
            <w:pPr>
              <w:jc w:val="left"/>
              <w:rPr>
                <w:rFonts w:eastAsia="仿宋_GB2312"/>
                <w:b/>
                <w:color w:val="000000" w:themeColor="text1"/>
                <w:kern w:val="0"/>
                <w:szCs w:val="21"/>
              </w:rPr>
            </w:pPr>
            <w:r>
              <w:rPr>
                <w:rFonts w:eastAsia="仿宋_GB2312"/>
                <w:b/>
                <w:color w:val="000000" w:themeColor="text1"/>
                <w:kern w:val="0"/>
                <w:szCs w:val="21"/>
              </w:rPr>
              <w:t>查看进入洁净室（区）的物品，包括原料和零配件的净化程序及其设施，净化程序和设施是否能有效去除生产过程中的物品，包括原料和零配件等的污染物。</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对于需清洁处理的植入性无菌医疗器械的零配件，末道清洁处理应当在相应级别的洁净室（区）内进行，末道清洁处理介质应当满足产品质量的要求。</w:t>
            </w:r>
          </w:p>
          <w:p w:rsidR="00360587" w:rsidRDefault="00EB7295">
            <w:pPr>
              <w:widowControl/>
              <w:adjustRightInd w:val="0"/>
              <w:snapToGrid w:val="0"/>
              <w:jc w:val="left"/>
              <w:rPr>
                <w:rFonts w:eastAsia="仿宋_GB2312"/>
                <w:color w:val="000000" w:themeColor="text1"/>
                <w:kern w:val="0"/>
                <w:szCs w:val="21"/>
              </w:rPr>
            </w:pPr>
            <w:r>
              <w:rPr>
                <w:rFonts w:eastAsia="仿宋_GB2312"/>
                <w:b/>
                <w:color w:val="000000" w:themeColor="text1"/>
                <w:kern w:val="0"/>
                <w:szCs w:val="21"/>
              </w:rPr>
              <w:t>现场查看末道清洁处理是否在相应级别的洁净室（区）内进行，所用的处理介质是否能满足产品的质量要求。</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7.17.1</w:t>
            </w:r>
          </w:p>
        </w:tc>
        <w:tc>
          <w:tcPr>
            <w:tcW w:w="1753" w:type="pct"/>
            <w:shd w:val="clear" w:color="auto" w:fill="auto"/>
            <w:tcMar>
              <w:left w:w="57" w:type="dxa"/>
              <w:right w:w="57" w:type="dxa"/>
            </w:tcMar>
            <w:vAlign w:val="center"/>
          </w:tcPr>
          <w:p w:rsidR="00360587" w:rsidRDefault="00EB7295">
            <w:pPr>
              <w:adjustRightInd w:val="0"/>
              <w:snapToGrid w:val="0"/>
              <w:rPr>
                <w:rFonts w:eastAsia="仿宋_GB2312"/>
                <w:b/>
                <w:color w:val="000000" w:themeColor="text1"/>
                <w:szCs w:val="21"/>
              </w:rPr>
            </w:pPr>
            <w:r>
              <w:rPr>
                <w:rFonts w:eastAsia="仿宋_GB2312"/>
                <w:color w:val="000000" w:themeColor="text1"/>
                <w:kern w:val="0"/>
                <w:szCs w:val="21"/>
              </w:rPr>
              <w:t>应当建立清场的管理规定，以防止产品的交叉污染，并作好清场记录。</w:t>
            </w:r>
          </w:p>
          <w:p w:rsidR="00360587" w:rsidRDefault="00EB7295">
            <w:pPr>
              <w:jc w:val="left"/>
              <w:rPr>
                <w:rFonts w:eastAsia="仿宋_GB2312"/>
                <w:color w:val="000000" w:themeColor="text1"/>
                <w:kern w:val="0"/>
                <w:szCs w:val="21"/>
              </w:rPr>
            </w:pPr>
            <w:r>
              <w:rPr>
                <w:rFonts w:eastAsia="仿宋_GB2312"/>
                <w:b/>
                <w:color w:val="000000" w:themeColor="text1"/>
                <w:kern w:val="0"/>
                <w:szCs w:val="21"/>
              </w:rPr>
              <w:t>是否根据生产工艺制定清场的管理规定及记录</w:t>
            </w:r>
            <w:r>
              <w:rPr>
                <w:rFonts w:eastAsia="仿宋_GB2312"/>
                <w:color w:val="000000" w:themeColor="text1"/>
                <w:kern w:val="0"/>
                <w:szCs w:val="21"/>
              </w:rPr>
              <w:t>。</w:t>
            </w:r>
          </w:p>
          <w:p w:rsidR="00360587" w:rsidRDefault="00EB7295">
            <w:pPr>
              <w:widowControl/>
              <w:adjustRightInd w:val="0"/>
              <w:snapToGrid w:val="0"/>
              <w:jc w:val="left"/>
              <w:rPr>
                <w:rFonts w:eastAsia="仿宋_GB2312"/>
                <w:color w:val="000000" w:themeColor="text1"/>
                <w:kern w:val="0"/>
                <w:szCs w:val="21"/>
              </w:rPr>
            </w:pPr>
            <w:r>
              <w:rPr>
                <w:rStyle w:val="10"/>
                <w:rFonts w:eastAsia="仿宋_GB2312"/>
                <w:color w:val="000000" w:themeColor="text1"/>
                <w:szCs w:val="21"/>
              </w:rPr>
              <w:t>现场查看上次生产遗留物的处理是否符合规定。</w:t>
            </w:r>
          </w:p>
        </w:tc>
        <w:tc>
          <w:tcPr>
            <w:tcW w:w="1270" w:type="pct"/>
            <w:vAlign w:val="center"/>
          </w:tcPr>
          <w:p w:rsidR="00360587" w:rsidRDefault="00360587">
            <w:pPr>
              <w:adjustRightInd w:val="0"/>
              <w:snapToGrid w:val="0"/>
              <w:jc w:val="center"/>
              <w:rPr>
                <w:rFonts w:eastAsia="仿宋_GB2312"/>
                <w:color w:val="000000" w:themeColor="text1"/>
                <w:kern w:val="0"/>
                <w:szCs w:val="21"/>
              </w:rPr>
            </w:pPr>
          </w:p>
        </w:tc>
        <w:tc>
          <w:tcPr>
            <w:tcW w:w="1269"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7.18.1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kern w:val="0"/>
                <w:szCs w:val="21"/>
              </w:rPr>
              <w:t>应当建立批号管理规定，明确生产批号和灭菌批号的关系，规定每批产品应形成的记录</w:t>
            </w:r>
            <w:r>
              <w:rPr>
                <w:rFonts w:eastAsia="仿宋_GB2312"/>
                <w:color w:val="000000" w:themeColor="text1"/>
                <w:szCs w:val="21"/>
              </w:rPr>
              <w:t>。</w:t>
            </w:r>
          </w:p>
          <w:p w:rsidR="00360587" w:rsidRDefault="00EB7295">
            <w:pPr>
              <w:jc w:val="left"/>
              <w:rPr>
                <w:rFonts w:eastAsia="仿宋_GB2312"/>
                <w:color w:val="000000" w:themeColor="text1"/>
                <w:kern w:val="0"/>
                <w:szCs w:val="21"/>
              </w:rPr>
            </w:pPr>
            <w:r>
              <w:rPr>
                <w:rStyle w:val="1"/>
                <w:rFonts w:eastAsia="仿宋_GB2312"/>
                <w:color w:val="000000" w:themeColor="text1"/>
                <w:szCs w:val="21"/>
              </w:rPr>
              <w:t>查看是否建立了批号管理文件，是否明确了原材料批、生产批、灭菌批、</w:t>
            </w:r>
            <w:proofErr w:type="gramStart"/>
            <w:r>
              <w:rPr>
                <w:rStyle w:val="1"/>
                <w:rFonts w:eastAsia="仿宋_GB2312"/>
                <w:color w:val="000000" w:themeColor="text1"/>
                <w:szCs w:val="21"/>
              </w:rPr>
              <w:t>中间品批等</w:t>
            </w:r>
            <w:proofErr w:type="gramEnd"/>
            <w:r>
              <w:rPr>
                <w:rStyle w:val="1"/>
                <w:rFonts w:eastAsia="仿宋_GB2312"/>
                <w:color w:val="000000" w:themeColor="text1"/>
                <w:szCs w:val="21"/>
              </w:rPr>
              <w:t>批号的编写方法，规定</w:t>
            </w:r>
            <w:r>
              <w:rPr>
                <w:rStyle w:val="1"/>
                <w:rFonts w:eastAsia="仿宋_GB2312"/>
                <w:color w:val="000000" w:themeColor="text1"/>
                <w:szCs w:val="21"/>
              </w:rPr>
              <w:lastRenderedPageBreak/>
              <w:t>生产批和灭菌</w:t>
            </w:r>
            <w:proofErr w:type="gramStart"/>
            <w:r>
              <w:rPr>
                <w:rStyle w:val="1"/>
                <w:rFonts w:eastAsia="仿宋_GB2312"/>
                <w:color w:val="000000" w:themeColor="text1"/>
                <w:szCs w:val="21"/>
              </w:rPr>
              <w:t>批组批</w:t>
            </w:r>
            <w:proofErr w:type="gramEnd"/>
            <w:r>
              <w:rPr>
                <w:rStyle w:val="1"/>
                <w:rFonts w:eastAsia="仿宋_GB2312"/>
                <w:color w:val="000000" w:themeColor="text1"/>
                <w:szCs w:val="21"/>
              </w:rPr>
              <w:t>方法，是否明确了生产批号和灭菌批号的关系，生产批的划分是否符合企业相关文件的规定。是否明确了每批应形成的记录。</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7.19.1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kern w:val="0"/>
                <w:szCs w:val="21"/>
              </w:rPr>
              <w:t>应当选择适宜的方法对产品进行灭菌或采用适宜的无菌加工技术以保证产品无菌，并执行相关法规和标准的要求。</w:t>
            </w:r>
          </w:p>
          <w:p w:rsidR="00360587" w:rsidRDefault="00EB7295">
            <w:pPr>
              <w:jc w:val="left"/>
              <w:rPr>
                <w:rFonts w:eastAsia="仿宋_GB2312"/>
                <w:color w:val="000000" w:themeColor="text1"/>
                <w:kern w:val="0"/>
                <w:szCs w:val="21"/>
              </w:rPr>
            </w:pPr>
            <w:r>
              <w:rPr>
                <w:rStyle w:val="10"/>
                <w:rFonts w:eastAsia="仿宋_GB2312"/>
                <w:color w:val="000000" w:themeColor="text1"/>
                <w:szCs w:val="21"/>
              </w:rPr>
              <w:t>查看企业提供的对所选用的灭菌方法或无菌加工技术进行分析、论证的文件，评价是否适宜于所生产的无菌医疗器械。分析可以包括从文献资料中寻找，相同产品不同方法灭菌后的对比，</w:t>
            </w:r>
            <w:r>
              <w:rPr>
                <w:rStyle w:val="10"/>
                <w:rFonts w:eastAsia="仿宋_GB2312"/>
                <w:color w:val="000000" w:themeColor="text1"/>
                <w:szCs w:val="21"/>
              </w:rPr>
              <w:t>其他同类产品生产企业的灭菌方法，国家已有具体规定的（如国家标准技术要求的条款）等，还应包括材料对选定灭菌方法的适宜性。</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应当建立植入性无菌医疗器械灭菌过程确认程序并形成文件。</w:t>
            </w:r>
          </w:p>
          <w:p w:rsidR="00360587" w:rsidRDefault="00EB7295">
            <w:pPr>
              <w:jc w:val="left"/>
              <w:rPr>
                <w:rFonts w:eastAsia="仿宋_GB2312"/>
                <w:color w:val="000000" w:themeColor="text1"/>
                <w:kern w:val="0"/>
                <w:szCs w:val="21"/>
              </w:rPr>
            </w:pPr>
            <w:r>
              <w:rPr>
                <w:rFonts w:eastAsia="仿宋_GB2312"/>
                <w:b/>
                <w:color w:val="000000" w:themeColor="text1"/>
                <w:kern w:val="0"/>
                <w:szCs w:val="21"/>
              </w:rPr>
              <w:t>查看灭菌过程确认的程序文件，是否符合要求。</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灭菌过程应当按照相关标准要求在初次实施前进行确认，必要时再确认，并保持灭菌过程确认记录。</w:t>
            </w:r>
          </w:p>
          <w:p w:rsidR="00360587" w:rsidRDefault="00EB7295">
            <w:pPr>
              <w:widowControl/>
              <w:jc w:val="left"/>
              <w:rPr>
                <w:rFonts w:eastAsia="仿宋_GB2312"/>
                <w:b/>
                <w:color w:val="000000" w:themeColor="text1"/>
                <w:kern w:val="0"/>
                <w:szCs w:val="21"/>
              </w:rPr>
            </w:pPr>
            <w:r>
              <w:rPr>
                <w:rFonts w:eastAsia="仿宋_GB2312"/>
                <w:b/>
                <w:color w:val="000000" w:themeColor="text1"/>
                <w:kern w:val="0"/>
                <w:szCs w:val="21"/>
              </w:rPr>
              <w:t>在</w:t>
            </w:r>
            <w:proofErr w:type="gramStart"/>
            <w:r>
              <w:rPr>
                <w:rFonts w:eastAsia="仿宋_GB2312"/>
                <w:b/>
                <w:color w:val="000000" w:themeColor="text1"/>
                <w:kern w:val="0"/>
                <w:szCs w:val="21"/>
              </w:rPr>
              <w:t>初次对</w:t>
            </w:r>
            <w:proofErr w:type="gramEnd"/>
            <w:r>
              <w:rPr>
                <w:rFonts w:eastAsia="仿宋_GB2312"/>
                <w:b/>
                <w:color w:val="000000" w:themeColor="text1"/>
                <w:kern w:val="0"/>
                <w:szCs w:val="21"/>
              </w:rPr>
              <w:t>产品进行灭菌前，是否对灭菌过程进行确认。在产品、灭菌设备、工艺参数等发生变化时是否对灭菌过程进行再确认。</w:t>
            </w:r>
          </w:p>
          <w:p w:rsidR="00360587" w:rsidRDefault="00EB7295">
            <w:pPr>
              <w:widowControl/>
              <w:jc w:val="left"/>
              <w:rPr>
                <w:rFonts w:eastAsia="仿宋_GB2312"/>
                <w:b/>
                <w:color w:val="000000" w:themeColor="text1"/>
                <w:kern w:val="0"/>
                <w:szCs w:val="21"/>
              </w:rPr>
            </w:pPr>
            <w:r>
              <w:rPr>
                <w:rFonts w:eastAsia="仿宋_GB2312"/>
                <w:b/>
                <w:color w:val="000000" w:themeColor="text1"/>
                <w:kern w:val="0"/>
                <w:szCs w:val="21"/>
              </w:rPr>
              <w:t>灭菌过程或无菌加工过程的确认是否符合相关标准的</w:t>
            </w:r>
            <w:r>
              <w:rPr>
                <w:rFonts w:eastAsia="仿宋_GB2312"/>
                <w:b/>
                <w:color w:val="000000" w:themeColor="text1"/>
                <w:kern w:val="0"/>
                <w:szCs w:val="21"/>
              </w:rPr>
              <w:lastRenderedPageBreak/>
              <w:t>规定，如</w:t>
            </w:r>
            <w:r>
              <w:rPr>
                <w:rFonts w:eastAsia="仿宋_GB2312"/>
                <w:b/>
                <w:color w:val="000000" w:themeColor="text1"/>
                <w:kern w:val="0"/>
                <w:szCs w:val="21"/>
              </w:rPr>
              <w:t>GB18278</w:t>
            </w:r>
            <w:r>
              <w:rPr>
                <w:rFonts w:eastAsia="仿宋_GB2312"/>
                <w:b/>
                <w:color w:val="000000" w:themeColor="text1"/>
                <w:kern w:val="0"/>
                <w:szCs w:val="21"/>
              </w:rPr>
              <w:t>～</w:t>
            </w:r>
            <w:r>
              <w:rPr>
                <w:rFonts w:eastAsia="仿宋_GB2312"/>
                <w:b/>
                <w:color w:val="000000" w:themeColor="text1"/>
                <w:kern w:val="0"/>
                <w:szCs w:val="21"/>
              </w:rPr>
              <w:t>GB18280</w:t>
            </w:r>
            <w:r>
              <w:rPr>
                <w:rFonts w:eastAsia="仿宋_GB2312"/>
                <w:b/>
                <w:color w:val="000000" w:themeColor="text1"/>
                <w:kern w:val="0"/>
                <w:szCs w:val="21"/>
              </w:rPr>
              <w:t>《医疗保健产品灭菌</w:t>
            </w:r>
            <w:r>
              <w:rPr>
                <w:rFonts w:eastAsia="仿宋_GB2312"/>
                <w:b/>
                <w:color w:val="000000" w:themeColor="text1"/>
                <w:kern w:val="0"/>
                <w:szCs w:val="21"/>
              </w:rPr>
              <w:t xml:space="preserve"> </w:t>
            </w:r>
            <w:r>
              <w:rPr>
                <w:rFonts w:eastAsia="仿宋_GB2312"/>
                <w:b/>
                <w:color w:val="000000" w:themeColor="text1"/>
                <w:kern w:val="0"/>
                <w:szCs w:val="21"/>
              </w:rPr>
              <w:t>确认和常规控制要求》，记录或报告是否经过评审和批准。</w:t>
            </w:r>
          </w:p>
          <w:p w:rsidR="00360587" w:rsidRDefault="00EB7295">
            <w:pPr>
              <w:widowControl/>
              <w:jc w:val="left"/>
              <w:rPr>
                <w:rFonts w:eastAsia="仿宋_GB2312"/>
                <w:b/>
                <w:color w:val="000000" w:themeColor="text1"/>
                <w:kern w:val="0"/>
                <w:szCs w:val="21"/>
              </w:rPr>
            </w:pPr>
            <w:r>
              <w:rPr>
                <w:rFonts w:eastAsia="仿宋_GB2312"/>
                <w:b/>
                <w:color w:val="000000" w:themeColor="text1"/>
                <w:kern w:val="0"/>
                <w:szCs w:val="21"/>
              </w:rPr>
              <w:t>若采用无菌加工技术保证产品无菌，是否按有关标准规定，如</w:t>
            </w:r>
            <w:r>
              <w:rPr>
                <w:rFonts w:eastAsia="仿宋_GB2312"/>
                <w:b/>
                <w:color w:val="000000" w:themeColor="text1"/>
                <w:kern w:val="0"/>
                <w:szCs w:val="21"/>
              </w:rPr>
              <w:t>YY/T0567</w:t>
            </w:r>
            <w:r>
              <w:rPr>
                <w:rFonts w:eastAsia="仿宋_GB2312"/>
                <w:b/>
                <w:color w:val="000000" w:themeColor="text1"/>
                <w:kern w:val="0"/>
                <w:szCs w:val="21"/>
              </w:rPr>
              <w:t>《医疗产品的无菌加工》进行了过程模拟试验。</w:t>
            </w:r>
          </w:p>
          <w:p w:rsidR="00360587" w:rsidRDefault="00EB7295">
            <w:pPr>
              <w:jc w:val="left"/>
              <w:rPr>
                <w:rFonts w:eastAsia="仿宋_GB2312"/>
                <w:b/>
                <w:color w:val="000000" w:themeColor="text1"/>
                <w:kern w:val="0"/>
                <w:szCs w:val="21"/>
              </w:rPr>
            </w:pPr>
            <w:r>
              <w:rPr>
                <w:rFonts w:eastAsia="仿宋_GB2312"/>
                <w:b/>
                <w:color w:val="000000" w:themeColor="text1"/>
                <w:kern w:val="0"/>
                <w:szCs w:val="21"/>
              </w:rPr>
              <w:t>是否保持了灭菌过程确认的记录。</w:t>
            </w:r>
          </w:p>
          <w:p w:rsidR="00360587" w:rsidRDefault="00EB7295">
            <w:pPr>
              <w:jc w:val="left"/>
              <w:rPr>
                <w:rFonts w:eastAsia="仿宋_GB2312"/>
                <w:color w:val="000000" w:themeColor="text1"/>
                <w:kern w:val="0"/>
                <w:szCs w:val="21"/>
              </w:rPr>
            </w:pPr>
            <w:r>
              <w:rPr>
                <w:rFonts w:eastAsia="仿宋_GB2312"/>
                <w:b/>
                <w:color w:val="000000" w:themeColor="text1"/>
                <w:kern w:val="0"/>
                <w:szCs w:val="21"/>
              </w:rPr>
              <w:t>通过灭菌确认，确定初包装及产品的初始污染菌和微粒污染可接受水平。</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应当制定灭菌过程控制文件，保持每一灭菌批的灭菌过程参数记录，灭菌记录应当可追溯到产品的每一生产批。</w:t>
            </w:r>
          </w:p>
          <w:p w:rsidR="00360587" w:rsidRDefault="00EB7295">
            <w:pPr>
              <w:jc w:val="left"/>
              <w:rPr>
                <w:rStyle w:val="10"/>
                <w:rFonts w:eastAsia="仿宋_GB2312"/>
                <w:b/>
                <w:i w:val="0"/>
                <w:color w:val="000000" w:themeColor="text1"/>
                <w:szCs w:val="21"/>
              </w:rPr>
            </w:pPr>
            <w:r>
              <w:rPr>
                <w:rStyle w:val="10"/>
                <w:rFonts w:eastAsia="仿宋_GB2312"/>
                <w:color w:val="000000" w:themeColor="text1"/>
                <w:szCs w:val="21"/>
              </w:rPr>
              <w:t>查看灭菌过程控制文件，这些文件应包括：灭菌工艺文件；灭菌设备操作规程；灭菌设备的维护、保养规定；适用时应包括环氧乙烷进货及存放控制；</w:t>
            </w:r>
            <w:r>
              <w:rPr>
                <w:rFonts w:eastAsia="仿宋_GB2312"/>
                <w:b/>
                <w:color w:val="000000" w:themeColor="text1"/>
                <w:kern w:val="0"/>
                <w:szCs w:val="21"/>
              </w:rPr>
              <w:t>灭菌过程的确认和再确认。</w:t>
            </w:r>
          </w:p>
          <w:p w:rsidR="00360587" w:rsidRDefault="00EB7295">
            <w:pPr>
              <w:widowControl/>
              <w:adjustRightInd w:val="0"/>
              <w:snapToGrid w:val="0"/>
              <w:jc w:val="left"/>
              <w:rPr>
                <w:rFonts w:eastAsia="仿宋_GB2312"/>
                <w:color w:val="000000" w:themeColor="text1"/>
                <w:kern w:val="0"/>
                <w:szCs w:val="21"/>
              </w:rPr>
            </w:pPr>
            <w:r>
              <w:rPr>
                <w:rStyle w:val="10"/>
                <w:rFonts w:eastAsia="仿宋_GB2312"/>
                <w:color w:val="000000" w:themeColor="text1"/>
                <w:szCs w:val="21"/>
              </w:rPr>
              <w:t>现场查看灭菌设备的过程参数和相关记录，是否符合经确认的灭菌工艺，</w:t>
            </w:r>
            <w:r>
              <w:rPr>
                <w:rFonts w:eastAsia="仿宋_GB2312"/>
                <w:b/>
                <w:color w:val="000000" w:themeColor="text1"/>
                <w:kern w:val="0"/>
                <w:szCs w:val="21"/>
              </w:rPr>
              <w:t>灭菌设备是否有自动监测及记录装置，灭菌过程和参数记录是否完整、齐全，有可追溯性。</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应当建立可追溯性程序并形成文件，规定植入性医疗器械可追溯的范围、程度、唯一性标识和要求的记录。</w:t>
            </w:r>
          </w:p>
          <w:p w:rsidR="00360587" w:rsidRDefault="00EB7295">
            <w:pPr>
              <w:widowControl/>
              <w:adjustRightInd w:val="0"/>
              <w:snapToGrid w:val="0"/>
              <w:jc w:val="left"/>
              <w:rPr>
                <w:rFonts w:eastAsia="仿宋_GB2312"/>
                <w:color w:val="000000" w:themeColor="text1"/>
                <w:kern w:val="0"/>
                <w:szCs w:val="21"/>
              </w:rPr>
            </w:pPr>
            <w:r>
              <w:rPr>
                <w:rStyle w:val="10"/>
                <w:rFonts w:eastAsia="仿宋_GB2312"/>
                <w:color w:val="000000" w:themeColor="text1"/>
                <w:szCs w:val="21"/>
              </w:rPr>
              <w:t>查看可追溯性程序文件，是否</w:t>
            </w:r>
            <w:r>
              <w:rPr>
                <w:rFonts w:eastAsia="仿宋_GB2312"/>
                <w:b/>
                <w:color w:val="000000" w:themeColor="text1"/>
                <w:szCs w:val="21"/>
              </w:rPr>
              <w:t>规定了植入性医疗器械</w:t>
            </w:r>
            <w:r>
              <w:rPr>
                <w:rFonts w:eastAsia="仿宋_GB2312"/>
                <w:b/>
                <w:color w:val="000000" w:themeColor="text1"/>
                <w:szCs w:val="21"/>
              </w:rPr>
              <w:lastRenderedPageBreak/>
              <w:t>可追溯的范围、程度、唯一性标识和要求的记录</w:t>
            </w:r>
            <w:r>
              <w:rPr>
                <w:rStyle w:val="10"/>
                <w:rFonts w:eastAsia="仿宋_GB2312"/>
                <w:color w:val="000000" w:themeColor="text1"/>
                <w:szCs w:val="21"/>
              </w:rPr>
              <w:t>。</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*7.22.2</w:t>
            </w:r>
          </w:p>
        </w:tc>
        <w:tc>
          <w:tcPr>
            <w:tcW w:w="1753" w:type="pct"/>
            <w:shd w:val="clear" w:color="auto" w:fill="auto"/>
            <w:tcMar>
              <w:left w:w="57" w:type="dxa"/>
              <w:right w:w="57" w:type="dxa"/>
            </w:tcMar>
            <w:vAlign w:val="center"/>
          </w:tcPr>
          <w:p w:rsidR="00360587" w:rsidRDefault="00EB7295">
            <w:pPr>
              <w:jc w:val="left"/>
              <w:rPr>
                <w:rStyle w:val="10"/>
                <w:rFonts w:eastAsia="仿宋_GB2312"/>
                <w:b/>
                <w:color w:val="000000" w:themeColor="text1"/>
                <w:szCs w:val="21"/>
              </w:rPr>
            </w:pPr>
            <w:r>
              <w:rPr>
                <w:rFonts w:eastAsia="仿宋_GB2312"/>
                <w:color w:val="000000" w:themeColor="text1"/>
                <w:szCs w:val="21"/>
              </w:rPr>
              <w:t>在规定可追溯性要求的记录时，应当包括可能导致最终产品不满足其规定要求的所用的原材料、生产设备、操作人员和生产环境等记录。</w:t>
            </w:r>
          </w:p>
          <w:p w:rsidR="00360587" w:rsidRDefault="00EB7295">
            <w:pPr>
              <w:jc w:val="left"/>
              <w:rPr>
                <w:rFonts w:eastAsia="仿宋_GB2312"/>
                <w:color w:val="000000" w:themeColor="text1"/>
                <w:szCs w:val="21"/>
              </w:rPr>
            </w:pPr>
            <w:r>
              <w:rPr>
                <w:rFonts w:eastAsia="仿宋_GB2312"/>
                <w:b/>
                <w:color w:val="000000" w:themeColor="text1"/>
                <w:kern w:val="0"/>
                <w:szCs w:val="21"/>
              </w:rPr>
              <w:t>查看产品的标识、生产记录和检验记录等，是否能追溯到产品生产所用的原材料、生产设备、操作人员和生产环境等内容。</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7.23.1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植入性医疗器械应当标记生产企业名称或商标、批代码（批号）或系列号，以保证其可追溯性。如果标记会影响产品的预期性能，或因产品体积或物理特性难以清晰标记，上述信息可以使用标签或其他方法标示。</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应当根据对产品质量影响的程度规定各种植入性无菌医疗器械产品和材料的贮存条件，贮存场所应当具有相应的环境监控设施，应当控制和记录贮存条件，贮存条件应当在标签或使用说明书中注明。</w:t>
            </w:r>
          </w:p>
          <w:p w:rsidR="00360587" w:rsidRDefault="00EB7295">
            <w:pPr>
              <w:jc w:val="left"/>
              <w:rPr>
                <w:rFonts w:eastAsia="仿宋_GB2312"/>
                <w:b/>
                <w:color w:val="000000" w:themeColor="text1"/>
                <w:szCs w:val="21"/>
              </w:rPr>
            </w:pPr>
            <w:r>
              <w:rPr>
                <w:rFonts w:eastAsia="仿宋_GB2312"/>
                <w:b/>
                <w:color w:val="000000" w:themeColor="text1"/>
                <w:kern w:val="0"/>
                <w:szCs w:val="21"/>
              </w:rPr>
              <w:t>应提供无菌密封包装相关验证报告，确认植入性无菌医疗器械的防护密封包装是否具有微生物隔离的能力，能够在规定条件和期限内确保对产品提供有效防护。（注：最终灭菌医疗器械的包装要求可参见</w:t>
            </w:r>
            <w:r>
              <w:rPr>
                <w:rFonts w:eastAsia="仿宋_GB2312"/>
                <w:b/>
                <w:color w:val="000000" w:themeColor="text1"/>
                <w:kern w:val="0"/>
                <w:szCs w:val="21"/>
              </w:rPr>
              <w:t>GB/T19633</w:t>
            </w:r>
            <w:r>
              <w:rPr>
                <w:rFonts w:eastAsia="仿宋_GB2312"/>
                <w:b/>
                <w:color w:val="000000" w:themeColor="text1"/>
                <w:kern w:val="0"/>
                <w:szCs w:val="21"/>
              </w:rPr>
              <w:t>《最终灭菌医疗器械的包装》）</w:t>
            </w:r>
            <w:r>
              <w:rPr>
                <w:rFonts w:eastAsia="仿宋_GB2312"/>
                <w:b/>
                <w:color w:val="000000" w:themeColor="text1"/>
                <w:szCs w:val="21"/>
              </w:rPr>
              <w:t>。</w:t>
            </w:r>
          </w:p>
          <w:p w:rsidR="00360587" w:rsidRDefault="00EB7295">
            <w:pPr>
              <w:jc w:val="left"/>
              <w:rPr>
                <w:rFonts w:eastAsia="仿宋_GB2312"/>
                <w:color w:val="000000" w:themeColor="text1"/>
                <w:szCs w:val="21"/>
              </w:rPr>
            </w:pPr>
            <w:r>
              <w:rPr>
                <w:rFonts w:eastAsia="仿宋_GB2312"/>
                <w:b/>
                <w:color w:val="000000" w:themeColor="text1"/>
                <w:szCs w:val="21"/>
              </w:rPr>
              <w:t>现场查看环境监控设施及贮存条件记录，是否符合要求。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7.25.1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以非无菌状态提供的植入性医疗器械，应当在确认过的</w:t>
            </w:r>
            <w:proofErr w:type="gramStart"/>
            <w:r>
              <w:rPr>
                <w:rFonts w:eastAsia="仿宋_GB2312"/>
                <w:color w:val="000000" w:themeColor="text1"/>
                <w:szCs w:val="21"/>
              </w:rPr>
              <w:t>清洁条件</w:t>
            </w:r>
            <w:proofErr w:type="gramEnd"/>
            <w:r>
              <w:rPr>
                <w:rFonts w:eastAsia="仿宋_GB2312"/>
                <w:color w:val="000000" w:themeColor="text1"/>
                <w:szCs w:val="21"/>
              </w:rPr>
              <w:t>或净化条件下进行末道清洗和包装，清洗水质至少为纯化水，同时采取适当的措施，避免或降低微生物污染。</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7.25.2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以非无菌状态提供的植入性医疗器械，包装应当能保持其产品不发生锈蚀、霉变、蜕变等性质变化，应适宜企业所用的灭菌方法。</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7.26.1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器械和同种异体医疗器械生产企业应当对供体的控制、防护、试验及处理提供有效保障措施。</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*7.26.2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对于涉及到生物安全性的有关病毒和其他传染性病原体，企业应当采用有效的方法灭活、去除病毒和其他传染性病原体，并对其工艺过程的有效性进行确认。企业应当保存所有与生产有关的控制记录。</w:t>
            </w:r>
          </w:p>
          <w:p w:rsidR="00360587" w:rsidRDefault="00EB7295">
            <w:pPr>
              <w:jc w:val="left"/>
              <w:rPr>
                <w:rFonts w:eastAsia="仿宋_GB2312"/>
                <w:color w:val="000000" w:themeColor="text1"/>
                <w:szCs w:val="21"/>
              </w:rPr>
            </w:pPr>
            <w:r>
              <w:rPr>
                <w:rFonts w:eastAsia="仿宋_GB2312"/>
                <w:b/>
                <w:color w:val="000000" w:themeColor="text1"/>
                <w:kern w:val="0"/>
                <w:szCs w:val="21"/>
              </w:rPr>
              <w:t>查看相关文件和记录，对于涉及到生物安全性的有关病毒和</w:t>
            </w:r>
            <w:r>
              <w:rPr>
                <w:rFonts w:eastAsia="仿宋_GB2312"/>
                <w:b/>
                <w:color w:val="000000" w:themeColor="text1"/>
                <w:szCs w:val="21"/>
              </w:rPr>
              <w:t>其他传染性病原体</w:t>
            </w:r>
            <w:r>
              <w:rPr>
                <w:rFonts w:eastAsia="仿宋_GB2312"/>
                <w:b/>
                <w:color w:val="000000" w:themeColor="text1"/>
                <w:kern w:val="0"/>
                <w:szCs w:val="21"/>
              </w:rPr>
              <w:t>，是否采用有效的方法灭活、去除病毒和其他传染性病原体，并对其工艺过程的有效性进行确认。是否记录与生产有关的所有信息（深冷监测、冷冻监测、环境监测、水质监测、清场监测等）。</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7.27.1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器械和同种异体医疗器械的物料应当在受控条件下进行处理，不应造成污染。企业应</w:t>
            </w:r>
            <w:r>
              <w:rPr>
                <w:rFonts w:eastAsia="仿宋_GB2312"/>
                <w:color w:val="000000" w:themeColor="text1"/>
                <w:szCs w:val="21"/>
              </w:rPr>
              <w:lastRenderedPageBreak/>
              <w:t>当建立废弃的动物和人体组织的处理程序和记录。</w:t>
            </w:r>
          </w:p>
          <w:p w:rsidR="00360587" w:rsidRDefault="00EB7295">
            <w:pPr>
              <w:jc w:val="left"/>
              <w:rPr>
                <w:rFonts w:eastAsia="仿宋_GB2312"/>
                <w:color w:val="000000" w:themeColor="text1"/>
                <w:szCs w:val="21"/>
              </w:rPr>
            </w:pPr>
            <w:r>
              <w:rPr>
                <w:rFonts w:eastAsia="仿宋_GB2312"/>
                <w:b/>
                <w:color w:val="000000" w:themeColor="text1"/>
                <w:szCs w:val="21"/>
              </w:rPr>
              <w:t>查看相关处理程序和记录，是否符合要求。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7.28.1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用于生产植入性的动物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器械和同种异体医疗器械的</w:t>
            </w:r>
            <w:proofErr w:type="gramStart"/>
            <w:r>
              <w:rPr>
                <w:rFonts w:eastAsia="仿宋_GB2312"/>
                <w:color w:val="000000" w:themeColor="text1"/>
                <w:szCs w:val="21"/>
              </w:rPr>
              <w:t>操作区</w:t>
            </w:r>
            <w:proofErr w:type="gramEnd"/>
            <w:r>
              <w:rPr>
                <w:rFonts w:eastAsia="仿宋_GB2312"/>
                <w:color w:val="000000" w:themeColor="text1"/>
                <w:szCs w:val="21"/>
              </w:rPr>
              <w:t>和设备应当便于清洁，能耐受熏蒸和消毒。</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7.29.1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lang w:bidi="bn-IN"/>
              </w:rPr>
            </w:pPr>
            <w:r>
              <w:rPr>
                <w:rFonts w:eastAsia="仿宋_GB2312"/>
                <w:color w:val="000000" w:themeColor="text1"/>
                <w:szCs w:val="21"/>
              </w:rPr>
              <w:t>生产植入性的动物</w:t>
            </w:r>
            <w:proofErr w:type="gramStart"/>
            <w:r>
              <w:rPr>
                <w:rFonts w:eastAsia="仿宋_GB2312"/>
                <w:color w:val="000000" w:themeColor="text1"/>
                <w:szCs w:val="21"/>
              </w:rPr>
              <w:t>源医疗</w:t>
            </w:r>
            <w:proofErr w:type="gramEnd"/>
            <w:r>
              <w:rPr>
                <w:rFonts w:eastAsia="仿宋_GB2312"/>
                <w:color w:val="000000" w:themeColor="text1"/>
                <w:szCs w:val="21"/>
              </w:rPr>
              <w:t>器械和同种异体医疗器械的洁净室（区）和需要消毒的区域，应当选择使用一种以上的消毒方式，并进行检测，以防止产生耐药菌株。</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b/>
                <w:color w:val="000000" w:themeColor="text1"/>
                <w:kern w:val="0"/>
                <w:sz w:val="28"/>
                <w:szCs w:val="28"/>
                <w:lang w:bidi="bn-IN"/>
              </w:rPr>
              <w:t>质量控制</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w:t>
            </w:r>
          </w:p>
        </w:tc>
        <w:tc>
          <w:tcPr>
            <w:tcW w:w="1753" w:type="pct"/>
            <w:shd w:val="clear" w:color="auto" w:fill="auto"/>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应当建立质量控制程序，规定产品检验部门、人员、操作等要求。</w:t>
            </w:r>
          </w:p>
          <w:p w:rsidR="00360587" w:rsidRDefault="00EB7295">
            <w:pPr>
              <w:widowControl/>
              <w:tabs>
                <w:tab w:val="left" w:pos="3285"/>
              </w:tabs>
              <w:adjustRightInd w:val="0"/>
              <w:snapToGrid w:val="0"/>
              <w:rPr>
                <w:rFonts w:eastAsia="仿宋_GB2312"/>
                <w:b/>
                <w:color w:val="000000" w:themeColor="text1"/>
                <w:kern w:val="0"/>
                <w:szCs w:val="21"/>
                <w:lang w:bidi="bn-IN"/>
              </w:rPr>
            </w:pPr>
            <w:r>
              <w:rPr>
                <w:rStyle w:val="10"/>
                <w:rFonts w:eastAsia="仿宋_GB2312"/>
                <w:color w:val="000000" w:themeColor="text1"/>
              </w:rPr>
              <w:t>查看质量控制程序，是否对产品的检验部门职责、人员资质、检验操作规程等</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规定。</w:t>
            </w:r>
          </w:p>
        </w:tc>
        <w:tc>
          <w:tcPr>
            <w:tcW w:w="1270"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w:t>
            </w:r>
          </w:p>
        </w:tc>
        <w:tc>
          <w:tcPr>
            <w:tcW w:w="1753" w:type="pct"/>
            <w:shd w:val="clear" w:color="auto" w:fill="auto"/>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应当规定检验仪器和设备的使用、校准等要求，以及产品放行的程序。</w:t>
            </w:r>
          </w:p>
          <w:p w:rsidR="00360587" w:rsidRDefault="00EB7295">
            <w:pPr>
              <w:widowControl/>
              <w:tabs>
                <w:tab w:val="left" w:pos="3285"/>
              </w:tabs>
              <w:adjustRightInd w:val="0"/>
              <w:snapToGrid w:val="0"/>
              <w:rPr>
                <w:rStyle w:val="10"/>
                <w:rFonts w:eastAsia="仿宋_GB2312"/>
                <w:b/>
                <w:i w:val="0"/>
                <w:color w:val="000000" w:themeColor="text1"/>
              </w:rPr>
            </w:pPr>
            <w:r>
              <w:rPr>
                <w:rStyle w:val="10"/>
                <w:rFonts w:eastAsia="仿宋_GB2312"/>
                <w:color w:val="000000" w:themeColor="text1"/>
              </w:rPr>
              <w:t>查看质量控制程序，是否对检验仪器、设备的使用和校准</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规定。</w:t>
            </w:r>
          </w:p>
        </w:tc>
        <w:tc>
          <w:tcPr>
            <w:tcW w:w="1270"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8.2.1</w:t>
            </w:r>
          </w:p>
        </w:tc>
        <w:tc>
          <w:tcPr>
            <w:tcW w:w="1753" w:type="pct"/>
            <w:shd w:val="clear" w:color="auto" w:fill="auto"/>
            <w:tcMar>
              <w:left w:w="57" w:type="dxa"/>
              <w:right w:w="57" w:type="dxa"/>
            </w:tcMar>
          </w:tcPr>
          <w:p w:rsidR="00360587" w:rsidRDefault="00EB7295">
            <w:pPr>
              <w:widowControl/>
              <w:adjustRightInd w:val="0"/>
              <w:snapToGrid w:val="0"/>
              <w:rPr>
                <w:rFonts w:eastAsia="仿宋_GB2312"/>
                <w:bCs/>
                <w:color w:val="000000" w:themeColor="text1"/>
                <w:szCs w:val="21"/>
              </w:rPr>
            </w:pPr>
            <w:r>
              <w:rPr>
                <w:rFonts w:eastAsia="仿宋_GB2312"/>
                <w:bCs/>
                <w:color w:val="000000" w:themeColor="text1"/>
                <w:szCs w:val="21"/>
              </w:rPr>
              <w:t>应当定期对检验仪器和设备进行校准或检定，并予以标识。</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查看检验仪器和设备是否按规定实施了校准或检定，是否进行了标识。</w:t>
            </w:r>
          </w:p>
        </w:tc>
        <w:tc>
          <w:tcPr>
            <w:tcW w:w="1270" w:type="pct"/>
            <w:vAlign w:val="center"/>
          </w:tcPr>
          <w:p w:rsidR="00360587" w:rsidRDefault="00360587">
            <w:pPr>
              <w:widowControl/>
              <w:adjustRightInd w:val="0"/>
              <w:snapToGrid w:val="0"/>
              <w:jc w:val="center"/>
              <w:rPr>
                <w:rFonts w:eastAsia="仿宋_GB2312"/>
                <w:bCs/>
                <w:color w:val="000000" w:themeColor="text1"/>
                <w:szCs w:val="21"/>
              </w:rPr>
            </w:pPr>
          </w:p>
        </w:tc>
        <w:tc>
          <w:tcPr>
            <w:tcW w:w="1269"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bCs/>
                <w:color w:val="000000" w:themeColor="text1"/>
                <w:szCs w:val="21"/>
              </w:rPr>
              <w:t>应当规定检验仪器和设备在搬运、维护、贮存期间的防护要求，防止检验结果失准。</w:t>
            </w:r>
          </w:p>
        </w:tc>
        <w:tc>
          <w:tcPr>
            <w:tcW w:w="1270" w:type="pct"/>
            <w:vAlign w:val="center"/>
          </w:tcPr>
          <w:p w:rsidR="00360587" w:rsidRDefault="00360587">
            <w:pPr>
              <w:widowControl/>
              <w:adjustRightInd w:val="0"/>
              <w:snapToGrid w:val="0"/>
              <w:jc w:val="center"/>
              <w:rPr>
                <w:rFonts w:eastAsia="仿宋_GB2312"/>
                <w:bCs/>
                <w:color w:val="000000" w:themeColor="text1"/>
                <w:szCs w:val="21"/>
              </w:rPr>
            </w:pPr>
          </w:p>
        </w:tc>
        <w:tc>
          <w:tcPr>
            <w:tcW w:w="1269"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Cs/>
                <w:color w:val="000000" w:themeColor="text1"/>
                <w:szCs w:val="21"/>
              </w:rPr>
            </w:pPr>
            <w:r>
              <w:rPr>
                <w:rFonts w:eastAsia="仿宋_GB2312"/>
                <w:bCs/>
                <w:color w:val="000000" w:themeColor="text1"/>
                <w:szCs w:val="21"/>
              </w:rPr>
              <w:t>当发现检验仪器和设备不符合要求时，应当对以往检验结果进行评价，并保存验证记录。</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lastRenderedPageBreak/>
              <w:t>查看设备使用、维护记录，当检验仪器设备不符合要求的情况，是否对以往检测的结果进行了评价，并保存相关记录。</w:t>
            </w:r>
          </w:p>
        </w:tc>
        <w:tc>
          <w:tcPr>
            <w:tcW w:w="1270" w:type="pct"/>
            <w:vAlign w:val="center"/>
          </w:tcPr>
          <w:p w:rsidR="00360587" w:rsidRDefault="00360587">
            <w:pPr>
              <w:widowControl/>
              <w:adjustRightInd w:val="0"/>
              <w:snapToGrid w:val="0"/>
              <w:jc w:val="center"/>
              <w:rPr>
                <w:rFonts w:eastAsia="仿宋_GB2312"/>
                <w:bCs/>
                <w:color w:val="000000" w:themeColor="text1"/>
                <w:szCs w:val="21"/>
              </w:rPr>
            </w:pPr>
          </w:p>
        </w:tc>
        <w:tc>
          <w:tcPr>
            <w:tcW w:w="1269" w:type="pct"/>
            <w:vAlign w:val="center"/>
          </w:tcPr>
          <w:p w:rsidR="00360587" w:rsidRDefault="00360587">
            <w:pPr>
              <w:widowControl/>
              <w:adjustRightInd w:val="0"/>
              <w:snapToGrid w:val="0"/>
              <w:jc w:val="center"/>
              <w:rPr>
                <w:rFonts w:eastAsia="仿宋_GB2312"/>
                <w:bCs/>
                <w:color w:val="000000" w:themeColor="text1"/>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8.2.4</w:t>
            </w:r>
          </w:p>
        </w:tc>
        <w:tc>
          <w:tcPr>
            <w:tcW w:w="1753" w:type="pct"/>
            <w:shd w:val="clear" w:color="auto" w:fill="auto"/>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对用于检验的计算机软件，应当进行确认。</w:t>
            </w:r>
          </w:p>
        </w:tc>
        <w:tc>
          <w:tcPr>
            <w:tcW w:w="1270"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*8.3.1</w:t>
            </w:r>
          </w:p>
        </w:tc>
        <w:tc>
          <w:tcPr>
            <w:tcW w:w="1753" w:type="pct"/>
            <w:shd w:val="clear" w:color="auto" w:fill="auto"/>
            <w:tcMar>
              <w:left w:w="57" w:type="dxa"/>
              <w:right w:w="57" w:type="dxa"/>
            </w:tcMar>
            <w:vAlign w:val="center"/>
          </w:tcPr>
          <w:p w:rsidR="00360587" w:rsidRDefault="00EB7295">
            <w:pPr>
              <w:widowControl/>
              <w:adjustRightInd w:val="0"/>
              <w:snapToGrid w:val="0"/>
              <w:rPr>
                <w:rStyle w:val="af1"/>
                <w:rFonts w:eastAsia="仿宋_GB2312"/>
                <w:i w:val="0"/>
                <w:color w:val="000000" w:themeColor="text1"/>
              </w:rPr>
            </w:pPr>
            <w:r>
              <w:rPr>
                <w:rStyle w:val="af1"/>
                <w:rFonts w:eastAsia="仿宋_GB2312"/>
                <w:i w:val="0"/>
                <w:color w:val="000000" w:themeColor="text1"/>
              </w:rPr>
              <w:t>应当根据强制性标准以及经注册或者备案的产品技术要求制定产品的检验规程</w:t>
            </w:r>
            <w:r>
              <w:rPr>
                <w:rFonts w:eastAsia="仿宋_GB2312"/>
                <w:i/>
                <w:color w:val="000000" w:themeColor="text1"/>
                <w:kern w:val="0"/>
                <w:szCs w:val="21"/>
                <w:lang w:bidi="bn-IN"/>
              </w:rPr>
              <w:t>，</w:t>
            </w:r>
            <w:r>
              <w:rPr>
                <w:rFonts w:eastAsia="仿宋_GB2312"/>
                <w:color w:val="000000" w:themeColor="text1"/>
                <w:kern w:val="0"/>
                <w:szCs w:val="21"/>
                <w:lang w:bidi="bn-IN"/>
              </w:rPr>
              <w:t>并出具相应的检验报告或证书</w:t>
            </w:r>
            <w:r>
              <w:rPr>
                <w:rStyle w:val="af1"/>
                <w:rFonts w:eastAsia="仿宋_GB2312"/>
                <w:color w:val="000000" w:themeColor="text1"/>
              </w:rPr>
              <w:t>。</w:t>
            </w:r>
          </w:p>
          <w:p w:rsidR="00360587" w:rsidRDefault="00EB7295">
            <w:pPr>
              <w:widowControl/>
              <w:adjustRightInd w:val="0"/>
              <w:snapToGrid w:val="0"/>
              <w:rPr>
                <w:rStyle w:val="1"/>
                <w:rFonts w:eastAsia="仿宋_GB2312"/>
                <w:i w:val="0"/>
                <w:color w:val="000000" w:themeColor="text1"/>
              </w:rPr>
            </w:pPr>
            <w:r>
              <w:rPr>
                <w:rStyle w:val="10"/>
                <w:rFonts w:eastAsia="仿宋_GB2312"/>
                <w:color w:val="000000" w:themeColor="text1"/>
              </w:rPr>
              <w:t>查看产品检验规程是否涵盖强制性标准以及经注册或者备案的产品技术要求</w:t>
            </w:r>
            <w:r>
              <w:rPr>
                <w:rFonts w:eastAsia="仿宋_GB2312"/>
                <w:b/>
                <w:iCs/>
                <w:color w:val="000000" w:themeColor="text1"/>
              </w:rPr>
              <w:t>的性能指标</w:t>
            </w:r>
            <w:r>
              <w:rPr>
                <w:rStyle w:val="10"/>
                <w:rFonts w:eastAsia="仿宋_GB2312"/>
                <w:color w:val="000000" w:themeColor="text1"/>
              </w:rPr>
              <w:t>；确认检验记录是否能够证实产品符合要求；查看是否根据检验规程及检验结果出具相应的检验报告或证书。</w:t>
            </w:r>
          </w:p>
        </w:tc>
        <w:tc>
          <w:tcPr>
            <w:tcW w:w="1270" w:type="pct"/>
            <w:vAlign w:val="center"/>
          </w:tcPr>
          <w:p w:rsidR="00360587" w:rsidRDefault="00360587">
            <w:pPr>
              <w:widowControl/>
              <w:adjustRightInd w:val="0"/>
              <w:snapToGrid w:val="0"/>
              <w:jc w:val="center"/>
              <w:rPr>
                <w:rStyle w:val="af1"/>
                <w:rFonts w:eastAsia="仿宋_GB2312"/>
                <w:i w:val="0"/>
                <w:color w:val="000000" w:themeColor="text1"/>
              </w:rPr>
            </w:pPr>
          </w:p>
        </w:tc>
        <w:tc>
          <w:tcPr>
            <w:tcW w:w="1269" w:type="pct"/>
            <w:vAlign w:val="center"/>
          </w:tcPr>
          <w:p w:rsidR="00360587" w:rsidRDefault="00360587">
            <w:pPr>
              <w:widowControl/>
              <w:adjustRightInd w:val="0"/>
              <w:snapToGrid w:val="0"/>
              <w:jc w:val="center"/>
              <w:rPr>
                <w:rStyle w:val="af1"/>
                <w:rFonts w:eastAsia="仿宋_GB2312"/>
                <w:i w:val="0"/>
                <w:color w:val="000000" w:themeColor="text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8.3.2</w:t>
            </w:r>
          </w:p>
        </w:tc>
        <w:tc>
          <w:tcPr>
            <w:tcW w:w="1753" w:type="pct"/>
            <w:shd w:val="clear" w:color="auto" w:fill="auto"/>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270"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*8.4.1</w:t>
            </w:r>
          </w:p>
        </w:tc>
        <w:tc>
          <w:tcPr>
            <w:tcW w:w="1753" w:type="pct"/>
            <w:shd w:val="clear" w:color="auto" w:fill="auto"/>
            <w:tcMar>
              <w:left w:w="57" w:type="dxa"/>
              <w:right w:w="57" w:type="dxa"/>
            </w:tcMar>
            <w:vAlign w:val="center"/>
          </w:tcPr>
          <w:p w:rsidR="00360587" w:rsidRDefault="00EB7295">
            <w:pPr>
              <w:widowControl/>
              <w:tabs>
                <w:tab w:val="left" w:pos="3285"/>
              </w:tabs>
              <w:adjustRightInd w:val="0"/>
              <w:snapToGrid w:val="0"/>
              <w:rPr>
                <w:rFonts w:eastAsia="仿宋_GB2312"/>
                <w:color w:val="000000" w:themeColor="text1"/>
                <w:kern w:val="0"/>
                <w:szCs w:val="21"/>
              </w:rPr>
            </w:pPr>
            <w:r>
              <w:rPr>
                <w:rFonts w:eastAsia="仿宋_GB2312"/>
                <w:color w:val="000000" w:themeColor="text1"/>
                <w:kern w:val="0"/>
                <w:szCs w:val="21"/>
                <w:lang w:bidi="bn-IN"/>
              </w:rPr>
              <w:t>每批（台）产品均应当有批检验记录，并满足可追溯要求。</w:t>
            </w:r>
          </w:p>
        </w:tc>
        <w:tc>
          <w:tcPr>
            <w:tcW w:w="1270"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tabs>
                <w:tab w:val="left" w:pos="3285"/>
              </w:tabs>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color w:val="000000" w:themeColor="text1"/>
                <w:kern w:val="0"/>
                <w:szCs w:val="21"/>
              </w:rPr>
              <w:t>检验记录应当包括进货检验、过程检验和成品检验的检验记录、检验报告或证书等。</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highlight w:val="yellow"/>
                <w:lang w:bidi="bn-IN"/>
              </w:rPr>
            </w:pPr>
            <w:r>
              <w:rPr>
                <w:rFonts w:eastAsia="仿宋_GB2312"/>
                <w:color w:val="000000" w:themeColor="text1"/>
                <w:kern w:val="0"/>
                <w:szCs w:val="21"/>
                <w:lang w:bidi="bn-IN"/>
              </w:rPr>
              <w:t>*8.5.1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应当规定产品放行程序、条件和放行批准要求。</w:t>
            </w:r>
          </w:p>
          <w:p w:rsidR="00360587" w:rsidRDefault="00EB7295">
            <w:pPr>
              <w:widowControl/>
              <w:adjustRightInd w:val="0"/>
              <w:snapToGrid w:val="0"/>
              <w:rPr>
                <w:rFonts w:eastAsia="仿宋_GB2312"/>
                <w:b/>
                <w:color w:val="000000" w:themeColor="text1"/>
                <w:kern w:val="0"/>
                <w:szCs w:val="21"/>
                <w:highlight w:val="yellow"/>
              </w:rPr>
            </w:pPr>
            <w:r>
              <w:rPr>
                <w:rStyle w:val="10"/>
                <w:rFonts w:eastAsia="仿宋_GB2312"/>
                <w:color w:val="000000" w:themeColor="text1"/>
              </w:rPr>
              <w:t>查看产品放行程序，是否明确了放行的条件和放行批准的要求。应当规定有权放行产品人员及其职责权限，并应当保持批准的记录。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8.5.2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放行的产品应当附有合格证明。</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8.6.1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应当根据产品和工艺特点制定留样管理规定，按规定进行留样，并保持留样观察记录。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*8.7.1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植入性无菌医疗器械生产企业应当具备无菌、微生物限度和阳性对照的检测能力和条件。</w:t>
            </w:r>
          </w:p>
          <w:p w:rsidR="00360587" w:rsidRDefault="00EB7295">
            <w:pPr>
              <w:widowControl/>
              <w:adjustRightInd w:val="0"/>
              <w:snapToGrid w:val="0"/>
              <w:rPr>
                <w:rFonts w:eastAsia="仿宋_GB2312"/>
                <w:color w:val="000000" w:themeColor="text1"/>
                <w:kern w:val="0"/>
                <w:szCs w:val="21"/>
              </w:rPr>
            </w:pPr>
            <w:r>
              <w:rPr>
                <w:rStyle w:val="10"/>
                <w:rFonts w:eastAsia="仿宋_GB2312"/>
                <w:color w:val="000000" w:themeColor="text1"/>
                <w:szCs w:val="21"/>
              </w:rPr>
              <w:t>现场查看是否具备无菌、微生物限度和阳性对照的检测条件，是否配备了相应的设备和检测人员（如：超净工作台、恒温培养箱、生化培养箱、压力蒸汽灭菌器、薄膜过滤设备、生物安全柜等）。</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8.8.1</w:t>
            </w:r>
          </w:p>
        </w:tc>
        <w:tc>
          <w:tcPr>
            <w:tcW w:w="1753" w:type="pct"/>
            <w:shd w:val="clear" w:color="auto" w:fill="auto"/>
            <w:tcMar>
              <w:left w:w="57" w:type="dxa"/>
              <w:right w:w="57" w:type="dxa"/>
            </w:tcMar>
            <w:vAlign w:val="center"/>
          </w:tcPr>
          <w:p w:rsidR="00360587" w:rsidRDefault="00EB7295">
            <w:pPr>
              <w:jc w:val="left"/>
              <w:rPr>
                <w:rStyle w:val="10"/>
                <w:rFonts w:eastAsia="仿宋_GB2312"/>
                <w:b/>
                <w:i w:val="0"/>
                <w:color w:val="000000" w:themeColor="text1"/>
                <w:szCs w:val="21"/>
              </w:rPr>
            </w:pPr>
            <w:r>
              <w:rPr>
                <w:rFonts w:eastAsia="仿宋_GB2312"/>
                <w:color w:val="000000" w:themeColor="text1"/>
                <w:kern w:val="0"/>
                <w:szCs w:val="21"/>
              </w:rPr>
              <w:t>应当对工艺用水进行监控和定期检测，并保持监控记录和检测报告。</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查看是否有工艺用水管理规定，工艺用水检测项目和检测要求是否符合相应级别的水质要求，是否规定了取样点和检测的频次等内容。</w:t>
            </w:r>
          </w:p>
          <w:p w:rsidR="00360587" w:rsidRDefault="00EB7295">
            <w:pPr>
              <w:snapToGrid w:val="0"/>
              <w:rPr>
                <w:rStyle w:val="1"/>
                <w:rFonts w:eastAsia="仿宋_GB2312"/>
                <w:i w:val="0"/>
                <w:color w:val="000000" w:themeColor="text1"/>
                <w:szCs w:val="21"/>
              </w:rPr>
            </w:pPr>
            <w:r>
              <w:rPr>
                <w:rStyle w:val="1"/>
                <w:rFonts w:eastAsia="仿宋_GB2312"/>
                <w:color w:val="000000" w:themeColor="text1"/>
                <w:szCs w:val="21"/>
              </w:rPr>
              <w:t>现场查看生化实验室是否有用于工艺用水检验的有关设备、器具、试剂及储存环境，试剂如为自行制备，是否标识试剂名称、制备人、制备日期以及有效期等信息。</w:t>
            </w:r>
          </w:p>
          <w:p w:rsidR="00360587" w:rsidRDefault="00EB7295">
            <w:pPr>
              <w:widowControl/>
              <w:adjustRightInd w:val="0"/>
              <w:snapToGrid w:val="0"/>
              <w:rPr>
                <w:rFonts w:eastAsia="仿宋_GB2312"/>
                <w:color w:val="000000" w:themeColor="text1"/>
                <w:kern w:val="0"/>
                <w:szCs w:val="21"/>
              </w:rPr>
            </w:pPr>
            <w:r>
              <w:rPr>
                <w:rStyle w:val="1"/>
                <w:rFonts w:eastAsia="仿宋_GB2312"/>
                <w:color w:val="000000" w:themeColor="text1"/>
                <w:szCs w:val="21"/>
              </w:rPr>
              <w:t>查看工艺用水监控记录、检测报告是否符合文件的规定要求</w:t>
            </w:r>
            <w:r>
              <w:rPr>
                <w:rStyle w:val="10"/>
                <w:rFonts w:eastAsia="仿宋_GB2312"/>
                <w:color w:val="000000" w:themeColor="text1"/>
                <w:szCs w:val="21"/>
              </w:rPr>
              <w:t>。</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8.9.1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kern w:val="0"/>
                <w:szCs w:val="21"/>
              </w:rPr>
            </w:pPr>
            <w:r>
              <w:rPr>
                <w:rFonts w:eastAsia="仿宋_GB2312"/>
                <w:color w:val="000000" w:themeColor="text1"/>
                <w:kern w:val="0"/>
                <w:szCs w:val="21"/>
              </w:rPr>
              <w:t>应当按照医疗器械相关行业标准要求对洁净室（区）的尘粒、浮游菌或沉降菌、换气次数或风速、静压差、温度和相对湿度进行定期检（监）测，并保留检（监）</w:t>
            </w:r>
            <w:r>
              <w:rPr>
                <w:rFonts w:eastAsia="仿宋_GB2312"/>
                <w:color w:val="000000" w:themeColor="text1"/>
                <w:kern w:val="0"/>
                <w:szCs w:val="21"/>
              </w:rPr>
              <w:lastRenderedPageBreak/>
              <w:t>测记录。</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查看洁净室（区）的监测记录</w:t>
            </w:r>
            <w:r>
              <w:rPr>
                <w:rStyle w:val="1"/>
                <w:rFonts w:eastAsia="仿宋_GB2312"/>
                <w:color w:val="000000" w:themeColor="text1"/>
                <w:szCs w:val="21"/>
              </w:rPr>
              <w:t>,</w:t>
            </w:r>
            <w:r>
              <w:rPr>
                <w:rStyle w:val="1"/>
                <w:rFonts w:eastAsia="仿宋_GB2312"/>
                <w:color w:val="000000" w:themeColor="text1"/>
                <w:szCs w:val="21"/>
              </w:rPr>
              <w:t>检查项目和检测周期是否符合</w:t>
            </w:r>
            <w:r>
              <w:rPr>
                <w:rStyle w:val="1"/>
                <w:rFonts w:eastAsia="仿宋_GB2312"/>
                <w:color w:val="000000" w:themeColor="text1"/>
                <w:szCs w:val="21"/>
              </w:rPr>
              <w:t>YY0033</w:t>
            </w:r>
            <w:r>
              <w:rPr>
                <w:rStyle w:val="1"/>
                <w:rFonts w:eastAsia="仿宋_GB2312"/>
                <w:color w:val="000000" w:themeColor="text1"/>
                <w:szCs w:val="21"/>
              </w:rPr>
              <w:t>标准要求。</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现场查看使用的培养基是否符合</w:t>
            </w:r>
            <w:r>
              <w:rPr>
                <w:rStyle w:val="1"/>
                <w:rFonts w:eastAsia="仿宋_GB2312"/>
                <w:color w:val="000000" w:themeColor="text1"/>
                <w:szCs w:val="21"/>
              </w:rPr>
              <w:t>GB/T16294-2010</w:t>
            </w:r>
            <w:r>
              <w:rPr>
                <w:rStyle w:val="1"/>
                <w:rFonts w:eastAsia="仿宋_GB2312"/>
                <w:color w:val="000000" w:themeColor="text1"/>
                <w:szCs w:val="21"/>
              </w:rPr>
              <w:t>中规定的要求；</w:t>
            </w:r>
          </w:p>
          <w:p w:rsidR="00360587" w:rsidRDefault="00EB7295">
            <w:pPr>
              <w:jc w:val="left"/>
              <w:rPr>
                <w:rStyle w:val="1"/>
                <w:rFonts w:eastAsia="仿宋_GB2312"/>
                <w:i w:val="0"/>
                <w:color w:val="000000" w:themeColor="text1"/>
                <w:szCs w:val="21"/>
              </w:rPr>
            </w:pPr>
            <w:r>
              <w:rPr>
                <w:rStyle w:val="1"/>
                <w:rFonts w:eastAsia="仿宋_GB2312"/>
                <w:color w:val="000000" w:themeColor="text1"/>
                <w:szCs w:val="21"/>
              </w:rPr>
              <w:t>现场查看是否配备了尘埃粒子计数器、风速仪（或风量罩）、温湿度计、压差计等设备，是否经过检定或校准，是否在有效期内。</w:t>
            </w:r>
          </w:p>
          <w:p w:rsidR="00360587" w:rsidRDefault="00EB7295">
            <w:pPr>
              <w:widowControl/>
              <w:adjustRightInd w:val="0"/>
              <w:snapToGrid w:val="0"/>
              <w:rPr>
                <w:rFonts w:eastAsia="仿宋_GB2312"/>
                <w:color w:val="000000" w:themeColor="text1"/>
                <w:kern w:val="0"/>
                <w:szCs w:val="21"/>
              </w:rPr>
            </w:pPr>
            <w:r>
              <w:rPr>
                <w:rStyle w:val="1"/>
                <w:rFonts w:eastAsia="仿宋_GB2312"/>
                <w:color w:val="000000" w:themeColor="text1"/>
                <w:szCs w:val="21"/>
              </w:rPr>
              <w:t>现场查看压差、温湿度等是否符合文件规定要求。</w:t>
            </w:r>
          </w:p>
        </w:tc>
        <w:tc>
          <w:tcPr>
            <w:tcW w:w="1270" w:type="pct"/>
            <w:vAlign w:val="center"/>
          </w:tcPr>
          <w:p w:rsidR="00360587" w:rsidRDefault="00360587">
            <w:pPr>
              <w:jc w:val="center"/>
              <w:rPr>
                <w:rFonts w:eastAsia="仿宋_GB2312"/>
                <w:color w:val="000000" w:themeColor="text1"/>
                <w:kern w:val="0"/>
                <w:szCs w:val="21"/>
              </w:rPr>
            </w:pPr>
          </w:p>
        </w:tc>
        <w:tc>
          <w:tcPr>
            <w:tcW w:w="1269"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8.10.1</w:t>
            </w:r>
          </w:p>
        </w:tc>
        <w:tc>
          <w:tcPr>
            <w:tcW w:w="1753" w:type="pct"/>
            <w:shd w:val="clear" w:color="auto" w:fill="auto"/>
            <w:tcMar>
              <w:left w:w="57" w:type="dxa"/>
              <w:right w:w="57" w:type="dxa"/>
            </w:tcMar>
            <w:vAlign w:val="center"/>
          </w:tcPr>
          <w:p w:rsidR="00360587" w:rsidRDefault="00EB7295">
            <w:pPr>
              <w:jc w:val="left"/>
              <w:rPr>
                <w:rStyle w:val="10"/>
                <w:rFonts w:eastAsia="仿宋_GB2312"/>
                <w:b/>
                <w:i w:val="0"/>
                <w:color w:val="000000" w:themeColor="text1"/>
                <w:szCs w:val="21"/>
              </w:rPr>
            </w:pPr>
            <w:r>
              <w:rPr>
                <w:rFonts w:eastAsia="仿宋_GB2312"/>
                <w:color w:val="000000" w:themeColor="text1"/>
                <w:szCs w:val="21"/>
              </w:rPr>
              <w:t>应当根据产品质量要求确定产品的初始污染菌和微粒污染的控制水平并形成文件</w:t>
            </w:r>
            <w:r>
              <w:rPr>
                <w:rFonts w:eastAsia="仿宋_GB2312"/>
                <w:color w:val="000000" w:themeColor="text1"/>
                <w:szCs w:val="21"/>
              </w:rPr>
              <w:t>,</w:t>
            </w:r>
            <w:r>
              <w:rPr>
                <w:rFonts w:eastAsia="仿宋_GB2312"/>
                <w:color w:val="000000" w:themeColor="text1"/>
                <w:szCs w:val="21"/>
              </w:rPr>
              <w:t>明确中间品的存储环境要求和存放时间。</w:t>
            </w:r>
          </w:p>
          <w:p w:rsidR="00360587" w:rsidRDefault="00EB7295">
            <w:pPr>
              <w:widowControl/>
              <w:adjustRightInd w:val="0"/>
              <w:snapToGrid w:val="0"/>
              <w:rPr>
                <w:rFonts w:eastAsia="仿宋_GB2312"/>
                <w:color w:val="000000" w:themeColor="text1"/>
                <w:kern w:val="0"/>
                <w:szCs w:val="21"/>
              </w:rPr>
            </w:pPr>
            <w:r>
              <w:rPr>
                <w:rStyle w:val="1"/>
                <w:rFonts w:eastAsia="仿宋_GB2312"/>
                <w:color w:val="000000" w:themeColor="text1"/>
                <w:szCs w:val="21"/>
              </w:rPr>
              <w:t>查看是否有产品的初始污染菌和微粒污染控制水平的文件规定，文件中是否明确了中间品的存储环境要求和存放时间。</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8.10.2</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按文件要求定期检测并保持相关记录。</w:t>
            </w:r>
            <w:r>
              <w:rPr>
                <w:rFonts w:eastAsia="仿宋_GB2312"/>
                <w:color w:val="000000" w:themeColor="text1"/>
                <w:szCs w:val="21"/>
              </w:rPr>
              <w:t xml:space="preserve"> </w:t>
            </w:r>
          </w:p>
          <w:p w:rsidR="00360587" w:rsidRDefault="00EB7295">
            <w:pPr>
              <w:widowControl/>
              <w:adjustRightInd w:val="0"/>
              <w:snapToGrid w:val="0"/>
              <w:rPr>
                <w:rFonts w:eastAsia="仿宋_GB2312"/>
                <w:color w:val="000000" w:themeColor="text1"/>
                <w:kern w:val="0"/>
                <w:szCs w:val="21"/>
              </w:rPr>
            </w:pPr>
            <w:r>
              <w:rPr>
                <w:rStyle w:val="1"/>
                <w:rFonts w:eastAsia="仿宋_GB2312"/>
                <w:color w:val="000000" w:themeColor="text1"/>
                <w:szCs w:val="21"/>
              </w:rPr>
              <w:t>查看初始污染菌和微粒污染检测记录，是否符合文件规定要求。</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8.10.3</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应当定期对检测记录进行汇总和趋势分析。</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szCs w:val="21"/>
              </w:rPr>
              <w:t>应当建立与生产产品相适应的检验机构，对产品按批进行出厂检验项目的检验。检验记录应当载明检验和试验人员的姓名、职务和检验日期。</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应根据产品留样目的确定留样数量和留样方式（按生产批或灭菌批等留样），制定留样管理办法。</w:t>
            </w:r>
          </w:p>
          <w:p w:rsidR="00360587" w:rsidRDefault="00EB7295">
            <w:pPr>
              <w:widowControl/>
              <w:adjustRightInd w:val="0"/>
              <w:snapToGrid w:val="0"/>
              <w:rPr>
                <w:rStyle w:val="1"/>
                <w:rFonts w:eastAsia="仿宋_GB2312"/>
                <w:i w:val="0"/>
                <w:color w:val="000000" w:themeColor="text1"/>
                <w:szCs w:val="21"/>
              </w:rPr>
            </w:pPr>
            <w:r>
              <w:rPr>
                <w:rStyle w:val="1"/>
                <w:rFonts w:eastAsia="仿宋_GB2312"/>
                <w:color w:val="000000" w:themeColor="text1"/>
                <w:szCs w:val="21"/>
              </w:rPr>
              <w:t>查看是否制定了留样管理办法，并确保每个生产批或灭菌批均应留样（文件中是否根据留样的目的明确了留样的数量、留样方式、观察方法、观察频次等内容）。</w:t>
            </w:r>
          </w:p>
          <w:p w:rsidR="00360587" w:rsidRDefault="00EB7295">
            <w:pPr>
              <w:widowControl/>
              <w:adjustRightInd w:val="0"/>
              <w:snapToGrid w:val="0"/>
              <w:rPr>
                <w:rFonts w:eastAsia="仿宋_GB2312"/>
                <w:color w:val="000000" w:themeColor="text1"/>
                <w:kern w:val="0"/>
                <w:szCs w:val="21"/>
              </w:rPr>
            </w:pPr>
            <w:r>
              <w:rPr>
                <w:rStyle w:val="1"/>
                <w:rFonts w:eastAsia="仿宋_GB2312"/>
                <w:color w:val="000000" w:themeColor="text1"/>
                <w:szCs w:val="21"/>
              </w:rPr>
              <w:t>现场查看是否有留样室（或留样区），留样室（或留样区）的环境是否满足产品质量特性的要求，是否配备了满足产品质量要求的环境监测设备，是否有记录。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8.12.2</w:t>
            </w:r>
          </w:p>
        </w:tc>
        <w:tc>
          <w:tcPr>
            <w:tcW w:w="1753" w:type="pct"/>
            <w:shd w:val="clear" w:color="auto" w:fill="auto"/>
            <w:tcMar>
              <w:left w:w="57" w:type="dxa"/>
              <w:right w:w="57" w:type="dxa"/>
            </w:tcMar>
            <w:vAlign w:val="center"/>
          </w:tcPr>
          <w:p w:rsidR="00360587" w:rsidRDefault="00EB7295">
            <w:pPr>
              <w:widowControl/>
              <w:jc w:val="left"/>
              <w:rPr>
                <w:rFonts w:eastAsia="仿宋_GB2312"/>
                <w:color w:val="000000" w:themeColor="text1"/>
                <w:kern w:val="0"/>
                <w:szCs w:val="21"/>
              </w:rPr>
            </w:pPr>
            <w:r>
              <w:rPr>
                <w:rFonts w:eastAsia="仿宋_GB2312"/>
                <w:color w:val="000000" w:themeColor="text1"/>
                <w:kern w:val="0"/>
                <w:szCs w:val="21"/>
              </w:rPr>
              <w:t>应当作好留样观察或检验记录。</w:t>
            </w:r>
          </w:p>
          <w:p w:rsidR="00360587" w:rsidRDefault="00EB7295">
            <w:pPr>
              <w:widowControl/>
              <w:adjustRightInd w:val="0"/>
              <w:snapToGrid w:val="0"/>
              <w:rPr>
                <w:rFonts w:eastAsia="仿宋_GB2312"/>
                <w:b/>
                <w:color w:val="000000" w:themeColor="text1"/>
                <w:kern w:val="0"/>
                <w:szCs w:val="21"/>
              </w:rPr>
            </w:pPr>
            <w:r>
              <w:rPr>
                <w:rStyle w:val="1"/>
                <w:rFonts w:eastAsia="仿宋_GB2312"/>
                <w:color w:val="000000" w:themeColor="text1"/>
                <w:szCs w:val="21"/>
              </w:rPr>
              <w:t>查看留样台账、留样观察或检验记录是否符合文件规定要求。</w:t>
            </w:r>
          </w:p>
        </w:tc>
        <w:tc>
          <w:tcPr>
            <w:tcW w:w="1270" w:type="pct"/>
            <w:vAlign w:val="center"/>
          </w:tcPr>
          <w:p w:rsidR="00360587" w:rsidRDefault="00360587">
            <w:pPr>
              <w:widowControl/>
              <w:jc w:val="center"/>
              <w:rPr>
                <w:rFonts w:eastAsia="仿宋_GB2312"/>
                <w:color w:val="000000" w:themeColor="text1"/>
                <w:kern w:val="0"/>
                <w:szCs w:val="21"/>
              </w:rPr>
            </w:pPr>
          </w:p>
        </w:tc>
        <w:tc>
          <w:tcPr>
            <w:tcW w:w="1269" w:type="pct"/>
            <w:vAlign w:val="center"/>
          </w:tcPr>
          <w:p w:rsidR="00360587" w:rsidRDefault="00360587">
            <w:pPr>
              <w:widowControl/>
              <w:jc w:val="center"/>
              <w:rPr>
                <w:rFonts w:eastAsia="仿宋_GB2312"/>
                <w:color w:val="000000" w:themeColor="text1"/>
                <w:kern w:val="0"/>
                <w:szCs w:val="21"/>
              </w:rPr>
            </w:pPr>
          </w:p>
        </w:tc>
      </w:tr>
      <w:tr w:rsidR="00360587">
        <w:trPr>
          <w:trHeight w:val="397"/>
          <w:jc w:val="center"/>
        </w:trPr>
        <w:tc>
          <w:tcPr>
            <w:tcW w:w="305"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销</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售</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和售后</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服</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proofErr w:type="gramStart"/>
            <w:r>
              <w:rPr>
                <w:rFonts w:eastAsia="仿宋_GB2312"/>
                <w:b/>
                <w:color w:val="000000" w:themeColor="text1"/>
                <w:kern w:val="0"/>
                <w:sz w:val="28"/>
                <w:szCs w:val="28"/>
                <w:lang w:bidi="bn-IN"/>
              </w:rPr>
              <w:t>务</w:t>
            </w:r>
            <w:proofErr w:type="gramEnd"/>
          </w:p>
          <w:p w:rsidR="00360587" w:rsidRDefault="00360587">
            <w:pPr>
              <w:adjustRightInd w:val="0"/>
              <w:snapToGrid w:val="0"/>
              <w:spacing w:line="360" w:lineRule="exact"/>
              <w:jc w:val="center"/>
              <w:rPr>
                <w:rFonts w:eastAsia="仿宋_GB2312"/>
                <w:b/>
                <w:color w:val="000000" w:themeColor="text1"/>
                <w:kern w:val="0"/>
                <w:sz w:val="28"/>
                <w:szCs w:val="28"/>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应当建立产品销售记录，并满足可追溯要求。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vAlign w:val="center"/>
          </w:tcPr>
          <w:p w:rsidR="00360587" w:rsidRDefault="00360587">
            <w:pPr>
              <w:widowControl/>
              <w:adjustRightInd w:val="0"/>
              <w:snapToGrid w:val="0"/>
              <w:spacing w:line="360" w:lineRule="exact"/>
              <w:jc w:val="center"/>
              <w:rPr>
                <w:rFonts w:eastAsia="仿宋_GB2312"/>
                <w:b/>
                <w:color w:val="000000" w:themeColor="text1"/>
                <w:kern w:val="0"/>
                <w:sz w:val="28"/>
                <w:szCs w:val="28"/>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rPr>
              <w:t>销售记录至少应当包括：医疗器械名称、规格、型号、数量、生产批号、有效期、销售日期、购货单位名称、地址、联系方式等内容。</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rPr>
              <w:t>直接销售自产产品或者选择医疗器械经营企业，应当符合医疗器械相关法规和规范要求。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发现医疗器械经营企业存在违法违规经营行为时，应当及时向当地食品药品监督管理部门报告。</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rPr>
              <w:t>应当具备与所生产产品相适应的售后服务能力，建立健全售后服务制度。</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应当规定售后服务要求并建立售后服务记录，并满足可追溯的要求。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需要由企业安装的医疗器械，应当确定安装要求和安装验证的接收标准，建立安装和验收记录。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由使用单位或其他企业进行安装、维修的，应当提供安装要求、标准和维修零部件、资料、密码等，并进行指导。</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9.5.1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应当建立顾客反馈处理程序，对顾客反馈信息进行跟踪分析。</w:t>
            </w:r>
          </w:p>
          <w:p w:rsidR="00360587" w:rsidRDefault="00EB7295">
            <w:pPr>
              <w:widowControl/>
              <w:adjustRightInd w:val="0"/>
              <w:snapToGrid w:val="0"/>
              <w:rPr>
                <w:rFonts w:eastAsia="仿宋_GB2312"/>
                <w:b/>
                <w:color w:val="000000" w:themeColor="text1"/>
                <w:kern w:val="0"/>
                <w:szCs w:val="21"/>
              </w:rPr>
            </w:pPr>
            <w:r>
              <w:rPr>
                <w:rStyle w:val="10"/>
                <w:rFonts w:eastAsia="仿宋_GB2312"/>
                <w:color w:val="000000" w:themeColor="text1"/>
              </w:rPr>
              <w:t>查看程序文件是否对上述活动的实施</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了规定，并对顾客反馈信息进行了跟踪和分析。</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535"/>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9.6.1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szCs w:val="21"/>
              </w:rPr>
              <w:t>应当要求其代理商或经销商保存医疗器械分销记录以便追溯。</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585"/>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9.6.2</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b/>
                <w:color w:val="000000" w:themeColor="text1"/>
                <w:kern w:val="0"/>
                <w:szCs w:val="21"/>
              </w:rPr>
            </w:pPr>
            <w:r>
              <w:rPr>
                <w:rFonts w:eastAsia="仿宋_GB2312"/>
                <w:color w:val="000000" w:themeColor="text1"/>
                <w:szCs w:val="21"/>
              </w:rPr>
              <w:t>应当保存货运包装收件人的名字和地址的记录。</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305" w:type="pct"/>
            <w:vMerge w:val="restart"/>
            <w:shd w:val="clear" w:color="auto" w:fill="auto"/>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不</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合</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格</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品</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控</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制</w:t>
            </w:r>
          </w:p>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10.1.1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rPr>
              <w:t>应当建立不合格品控制程序，规定不合格品控制的部门和人员的职责与权限。</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应当对不合格品进行标识、记录、隔离、评审，根据评审结果，应当对不合格品采取相应的处置措施。</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现场查看不合格品的标识、隔离是否符合程序文件的规定，抽查不合格品处理记录，是否按文件的规定进行评审。</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在产品销售后发现产品不合格时，应及时采取相应措施，如召回、销毁等措施。现场查看在产品销售后发现不合格时的处置措施，是否召回和销毁等。</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不合格品可以返工的，企业应当编制返工控制文件。返工控制文件应当包括作业指导书、重新检验和重新验证等内容。</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查看返工控制文件，是否对可以返工的不合格品</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规定；抽查返工活动记录，确认是否符合返工控制文件的要求。</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shd w:val="clear" w:color="auto" w:fill="auto"/>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rPr>
              <w:t>不能返工的，应当建立相关处置制度。</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305" w:type="pct"/>
            <w:vMerge w:val="restart"/>
            <w:vAlign w:val="center"/>
          </w:tcPr>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不良事件监测</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分</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析</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和</w:t>
            </w:r>
          </w:p>
          <w:p w:rsidR="00360587" w:rsidRDefault="00EB7295">
            <w:pPr>
              <w:widowControl/>
              <w:adjustRightInd w:val="0"/>
              <w:snapToGrid w:val="0"/>
              <w:spacing w:line="360" w:lineRule="exact"/>
              <w:jc w:val="center"/>
              <w:rPr>
                <w:rFonts w:eastAsia="仿宋_GB2312"/>
                <w:b/>
                <w:color w:val="000000" w:themeColor="text1"/>
                <w:kern w:val="0"/>
                <w:sz w:val="28"/>
                <w:szCs w:val="28"/>
                <w:lang w:bidi="bn-IN"/>
              </w:rPr>
            </w:pPr>
            <w:r>
              <w:rPr>
                <w:rFonts w:eastAsia="仿宋_GB2312"/>
                <w:b/>
                <w:color w:val="000000" w:themeColor="text1"/>
                <w:kern w:val="0"/>
                <w:sz w:val="28"/>
                <w:szCs w:val="28"/>
                <w:lang w:bidi="bn-IN"/>
              </w:rPr>
              <w:t>改</w:t>
            </w:r>
          </w:p>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b/>
                <w:color w:val="000000" w:themeColor="text1"/>
                <w:kern w:val="0"/>
                <w:sz w:val="28"/>
                <w:szCs w:val="28"/>
                <w:lang w:bidi="bn-IN"/>
              </w:rPr>
              <w:t>进</w:t>
            </w: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应当指定相关部门负责接收、调查、评价和处理顾客投诉，并保持相关记录。</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查看有关职责权限的文件，确定是否对上述活动</w:t>
            </w:r>
            <w:proofErr w:type="gramStart"/>
            <w:r>
              <w:rPr>
                <w:rFonts w:eastAsia="仿宋_GB2312"/>
                <w:b/>
                <w:color w:val="000000" w:themeColor="text1"/>
                <w:szCs w:val="21"/>
              </w:rPr>
              <w:t>作</w:t>
            </w:r>
            <w:r>
              <w:rPr>
                <w:rStyle w:val="10"/>
                <w:rFonts w:eastAsia="仿宋_GB2312"/>
                <w:color w:val="000000" w:themeColor="text1"/>
              </w:rPr>
              <w:t>出</w:t>
            </w:r>
            <w:proofErr w:type="gramEnd"/>
            <w:r>
              <w:rPr>
                <w:rStyle w:val="10"/>
                <w:rFonts w:eastAsia="仿宋_GB2312"/>
                <w:color w:val="000000" w:themeColor="text1"/>
              </w:rPr>
              <w:t>了规定。</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应当按照有关法规要求建立医疗器械不良事件监测制度，开展不良事件监测和再评价工作，保持相关记录。</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查看企业建立的不良事件的监测制度，是否</w:t>
            </w:r>
            <w:r>
              <w:rPr>
                <w:rFonts w:eastAsia="仿宋_GB2312"/>
                <w:b/>
                <w:color w:val="000000" w:themeColor="text1"/>
                <w:kern w:val="0"/>
                <w:szCs w:val="21"/>
              </w:rPr>
              <w:t>规定了可疑不良事件管理人员的职责、报告原则、上报程序、上报时限，制定了启动实施医疗器械再评价的程序和文件等，并符合法规要求。</w:t>
            </w:r>
            <w:r>
              <w:rPr>
                <w:rStyle w:val="10"/>
                <w:rFonts w:eastAsia="仿宋_GB2312"/>
                <w:color w:val="000000" w:themeColor="text1"/>
              </w:rPr>
              <w:t>查看相关记录，确认是否存在不良事件，并按规定要求实施。</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应当建立数据分析程序，收集分析与产品质量、不良事件、顾客反馈和质量管理体系运行有关的数据</w:t>
            </w:r>
            <w:r>
              <w:rPr>
                <w:rFonts w:eastAsia="仿宋_GB2312"/>
                <w:color w:val="000000" w:themeColor="text1"/>
                <w:kern w:val="0"/>
                <w:szCs w:val="21"/>
              </w:rPr>
              <w:t>，</w:t>
            </w:r>
            <w:r>
              <w:rPr>
                <w:rFonts w:eastAsia="仿宋_GB2312"/>
                <w:color w:val="000000" w:themeColor="text1"/>
                <w:kern w:val="0"/>
                <w:szCs w:val="21"/>
                <w:lang w:bidi="bn-IN"/>
              </w:rPr>
              <w:t>验证产品安全性和有效性，</w:t>
            </w:r>
            <w:r>
              <w:rPr>
                <w:rFonts w:eastAsia="仿宋_GB2312"/>
                <w:color w:val="000000" w:themeColor="text1"/>
                <w:kern w:val="0"/>
                <w:szCs w:val="21"/>
              </w:rPr>
              <w:t>并保持相关记录</w:t>
            </w:r>
            <w:r>
              <w:rPr>
                <w:rFonts w:eastAsia="仿宋_GB2312"/>
                <w:color w:val="000000" w:themeColor="text1"/>
                <w:kern w:val="0"/>
                <w:szCs w:val="21"/>
                <w:lang w:bidi="bn-IN"/>
              </w:rPr>
              <w:t>。</w:t>
            </w:r>
          </w:p>
          <w:p w:rsidR="00360587" w:rsidRDefault="00EB7295">
            <w:pPr>
              <w:widowControl/>
              <w:adjustRightInd w:val="0"/>
              <w:snapToGrid w:val="0"/>
              <w:rPr>
                <w:rFonts w:eastAsia="仿宋_GB2312"/>
                <w:b/>
                <w:color w:val="000000" w:themeColor="text1"/>
                <w:kern w:val="0"/>
                <w:szCs w:val="21"/>
                <w:lang w:bidi="bn-IN"/>
              </w:rPr>
            </w:pPr>
            <w:r>
              <w:rPr>
                <w:rStyle w:val="10"/>
                <w:rFonts w:eastAsia="仿宋_GB2312"/>
                <w:color w:val="000000" w:themeColor="text1"/>
              </w:rPr>
              <w:t>查看数据分析的实施记录，是否按程序规定进行，是否应用了统计技术并保留了数据分析结果的记录。</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应当建立纠正措施程序，确定产生问题的原因，采取</w:t>
            </w:r>
            <w:r>
              <w:rPr>
                <w:rFonts w:eastAsia="仿宋_GB2312"/>
                <w:color w:val="000000" w:themeColor="text1"/>
                <w:kern w:val="0"/>
                <w:szCs w:val="21"/>
                <w:lang w:bidi="bn-IN"/>
              </w:rPr>
              <w:lastRenderedPageBreak/>
              <w:t>有效措施，防止相关问题再次发生。</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11.4.2</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应当建立预防措施程序，确定潜在问题的原因，采取有效措施，防止问题发生。</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*11.5.1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对存在安全隐患的医疗器械，应当按照有关法规要求采取召回等措施，并按规定向有关部门报告。</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11.6.1</w:t>
            </w:r>
          </w:p>
        </w:tc>
        <w:tc>
          <w:tcPr>
            <w:tcW w:w="1753"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color w:val="000000" w:themeColor="text1"/>
              </w:rPr>
            </w:pPr>
            <w:r>
              <w:rPr>
                <w:rFonts w:eastAsia="仿宋_GB2312"/>
                <w:color w:val="000000" w:themeColor="text1"/>
                <w:kern w:val="0"/>
                <w:szCs w:val="21"/>
                <w:lang w:bidi="bn-IN"/>
              </w:rPr>
              <w:t>应当建立产品信息告知程序，及时将产品变动、使用等补充信息通知使用单位、相关企业或消费者。</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11.7.1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应当建立质量管理体系内部审核程序，规定审核的准则、范围、频次、参加人员、方法、记录要求、纠正预防措施有效性的评定等内容，以确保质量管理体系符合本规范的要求。</w:t>
            </w:r>
          </w:p>
          <w:p w:rsidR="00360587" w:rsidRDefault="00EB7295">
            <w:pPr>
              <w:widowControl/>
              <w:adjustRightInd w:val="0"/>
              <w:snapToGrid w:val="0"/>
              <w:rPr>
                <w:rStyle w:val="10"/>
                <w:rFonts w:eastAsia="仿宋_GB2312"/>
                <w:b/>
                <w:i w:val="0"/>
                <w:color w:val="000000" w:themeColor="text1"/>
              </w:rPr>
            </w:pPr>
            <w:r>
              <w:rPr>
                <w:rStyle w:val="10"/>
                <w:rFonts w:eastAsia="仿宋_GB2312"/>
                <w:color w:val="000000" w:themeColor="text1"/>
              </w:rPr>
              <w:t>查看内部审核程序是否包括了上述内容。查看内审资料，实施内审的人员是否经过培训，内审的记录是否符合要求，针对内审发现的问题是否采取了纠正措施，是否有效。</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*11.8.1</w:t>
            </w:r>
          </w:p>
        </w:tc>
        <w:tc>
          <w:tcPr>
            <w:tcW w:w="1753" w:type="pct"/>
            <w:shd w:val="clear" w:color="auto" w:fill="auto"/>
            <w:tcMar>
              <w:left w:w="57" w:type="dxa"/>
              <w:right w:w="57" w:type="dxa"/>
            </w:tcMar>
            <w:vAlign w:val="center"/>
          </w:tcPr>
          <w:p w:rsidR="00360587" w:rsidRDefault="00EB7295">
            <w:pPr>
              <w:widowControl/>
              <w:adjustRightInd w:val="0"/>
              <w:snapToGrid w:val="0"/>
              <w:rPr>
                <w:rFonts w:eastAsia="仿宋_GB2312"/>
                <w:iCs/>
                <w:color w:val="000000" w:themeColor="text1"/>
                <w:kern w:val="0"/>
                <w:szCs w:val="21"/>
                <w:lang w:bidi="bn-IN"/>
              </w:rPr>
            </w:pPr>
            <w:r>
              <w:rPr>
                <w:rFonts w:eastAsia="仿宋_GB2312"/>
                <w:color w:val="000000" w:themeColor="text1"/>
                <w:kern w:val="0"/>
                <w:szCs w:val="21"/>
                <w:lang w:bidi="bn-IN"/>
              </w:rPr>
              <w:t>应当定期开展管理评审，对质量管理体系进行评价和审核，以确保其</w:t>
            </w:r>
            <w:r>
              <w:rPr>
                <w:rFonts w:eastAsia="仿宋_GB2312"/>
                <w:iCs/>
                <w:color w:val="000000" w:themeColor="text1"/>
                <w:kern w:val="0"/>
                <w:szCs w:val="21"/>
                <w:lang w:bidi="bn-IN"/>
              </w:rPr>
              <w:t>持续的适宜性、充分性和有效性。</w:t>
            </w:r>
          </w:p>
          <w:p w:rsidR="00360587" w:rsidRDefault="00EB7295">
            <w:pPr>
              <w:widowControl/>
              <w:adjustRightInd w:val="0"/>
              <w:snapToGrid w:val="0"/>
              <w:rPr>
                <w:rFonts w:eastAsia="仿宋_GB2312"/>
                <w:b/>
                <w:color w:val="000000" w:themeColor="text1"/>
                <w:sz w:val="30"/>
                <w:szCs w:val="30"/>
              </w:rPr>
            </w:pPr>
            <w:r>
              <w:rPr>
                <w:rStyle w:val="10"/>
                <w:rFonts w:eastAsia="仿宋_GB2312"/>
                <w:color w:val="000000" w:themeColor="text1"/>
              </w:rPr>
              <w:t>查看</w:t>
            </w:r>
            <w:r>
              <w:rPr>
                <w:rFonts w:eastAsia="仿宋_GB2312"/>
                <w:b/>
                <w:color w:val="000000" w:themeColor="text1"/>
                <w:kern w:val="0"/>
                <w:szCs w:val="21"/>
                <w:lang w:bidi="bn-IN"/>
              </w:rPr>
              <w:t>管理评审文件和记录，应包括管理评审计划、管理评审报告以及相关改进措施，管理评审报告中是否包括了对法规符合性的评价。</w:t>
            </w:r>
            <w:r>
              <w:rPr>
                <w:rStyle w:val="10"/>
                <w:rFonts w:eastAsia="仿宋_GB2312"/>
                <w:color w:val="000000" w:themeColor="text1"/>
              </w:rPr>
              <w:t>是否在规定时间内进行了管理评审。，是否提出了改进措施并落实具体职责和要求，是否按计划实施。</w:t>
            </w:r>
          </w:p>
        </w:tc>
        <w:tc>
          <w:tcPr>
            <w:tcW w:w="1270"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1269"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11.9.1</w:t>
            </w:r>
          </w:p>
        </w:tc>
        <w:tc>
          <w:tcPr>
            <w:tcW w:w="1753"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应当制定对取出的植入性医疗器械进行分析研究的规</w:t>
            </w:r>
            <w:r>
              <w:rPr>
                <w:rFonts w:eastAsia="仿宋_GB2312"/>
                <w:color w:val="000000" w:themeColor="text1"/>
                <w:szCs w:val="21"/>
              </w:rPr>
              <w:lastRenderedPageBreak/>
              <w:t>定并形成文件。在获得取出的植入性医疗器械后，企业应当对其分析研究，了解植入产品有效性和安全性方面的信息，以用于提高产品质量和改进产品安全性。</w:t>
            </w:r>
          </w:p>
          <w:p w:rsidR="00360587" w:rsidRDefault="00EB7295">
            <w:pPr>
              <w:widowControl/>
              <w:adjustRightInd w:val="0"/>
              <w:snapToGrid w:val="0"/>
              <w:rPr>
                <w:rFonts w:eastAsia="仿宋_GB2312"/>
                <w:color w:val="000000" w:themeColor="text1"/>
                <w:kern w:val="0"/>
                <w:szCs w:val="21"/>
                <w:lang w:bidi="bn-IN"/>
              </w:rPr>
            </w:pPr>
            <w:r>
              <w:rPr>
                <w:rFonts w:eastAsia="仿宋_GB2312"/>
                <w:b/>
                <w:color w:val="000000" w:themeColor="text1"/>
                <w:szCs w:val="21"/>
              </w:rPr>
              <w:t>查看相关文件，</w:t>
            </w:r>
            <w:r>
              <w:rPr>
                <w:rFonts w:eastAsia="仿宋_GB2312"/>
                <w:b/>
                <w:color w:val="000000" w:themeColor="text1"/>
                <w:kern w:val="0"/>
                <w:szCs w:val="21"/>
              </w:rPr>
              <w:t>是否对取出的植入性医疗器械进行分析研究</w:t>
            </w:r>
            <w:proofErr w:type="gramStart"/>
            <w:r>
              <w:rPr>
                <w:rFonts w:eastAsia="仿宋_GB2312"/>
                <w:b/>
                <w:color w:val="000000" w:themeColor="text1"/>
                <w:szCs w:val="21"/>
              </w:rPr>
              <w:t>作</w:t>
            </w:r>
            <w:r>
              <w:rPr>
                <w:rFonts w:eastAsia="仿宋_GB2312"/>
                <w:b/>
                <w:color w:val="000000" w:themeColor="text1"/>
                <w:kern w:val="0"/>
                <w:szCs w:val="21"/>
              </w:rPr>
              <w:t>出</w:t>
            </w:r>
            <w:proofErr w:type="gramEnd"/>
            <w:r>
              <w:rPr>
                <w:rFonts w:eastAsia="仿宋_GB2312"/>
                <w:b/>
                <w:color w:val="000000" w:themeColor="text1"/>
                <w:kern w:val="0"/>
                <w:szCs w:val="21"/>
              </w:rPr>
              <w:t>规定。在获得取出的植入性医疗器械时，是否对其分析研究，了解植入产品有效性和安全性方面的信息，用于提高产品质量和改进产品的安全性。</w:t>
            </w:r>
            <w:r>
              <w:rPr>
                <w:rFonts w:eastAsia="仿宋_GB2312"/>
                <w:b/>
                <w:color w:val="000000" w:themeColor="text1"/>
                <w:kern w:val="0"/>
                <w:szCs w:val="21"/>
              </w:rPr>
              <w:t xml:space="preserve"> </w:t>
            </w:r>
            <w:r>
              <w:rPr>
                <w:rFonts w:eastAsia="仿宋_GB2312"/>
                <w:b/>
                <w:color w:val="000000" w:themeColor="text1"/>
                <w:kern w:val="0"/>
                <w:szCs w:val="21"/>
              </w:rPr>
              <w:t>（注：外科植入物的取出和分析可参见</w:t>
            </w:r>
            <w:r>
              <w:rPr>
                <w:rFonts w:eastAsia="仿宋_GB2312"/>
                <w:b/>
                <w:color w:val="000000" w:themeColor="text1"/>
                <w:kern w:val="0"/>
                <w:szCs w:val="21"/>
              </w:rPr>
              <w:t>ISO 12891</w:t>
            </w:r>
            <w:r>
              <w:rPr>
                <w:rFonts w:eastAsia="仿宋_GB2312"/>
                <w:b/>
                <w:color w:val="000000" w:themeColor="text1"/>
                <w:kern w:val="0"/>
                <w:szCs w:val="21"/>
              </w:rPr>
              <w:t>《外科植入物的取出和分析》）</w:t>
            </w:r>
          </w:p>
        </w:tc>
        <w:tc>
          <w:tcPr>
            <w:tcW w:w="1270" w:type="pct"/>
            <w:vAlign w:val="center"/>
          </w:tcPr>
          <w:p w:rsidR="00360587" w:rsidRDefault="00360587">
            <w:pPr>
              <w:jc w:val="center"/>
              <w:rPr>
                <w:rFonts w:eastAsia="仿宋_GB2312"/>
                <w:color w:val="000000" w:themeColor="text1"/>
                <w:szCs w:val="21"/>
              </w:rPr>
            </w:pPr>
          </w:p>
        </w:tc>
        <w:tc>
          <w:tcPr>
            <w:tcW w:w="1269"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305" w:type="pct"/>
            <w:vMerge/>
          </w:tcPr>
          <w:p w:rsidR="00360587" w:rsidRDefault="00360587">
            <w:pPr>
              <w:widowControl/>
              <w:adjustRightInd w:val="0"/>
              <w:snapToGrid w:val="0"/>
              <w:spacing w:line="360" w:lineRule="exact"/>
              <w:jc w:val="center"/>
              <w:rPr>
                <w:rFonts w:eastAsia="仿宋_GB2312"/>
                <w:color w:val="000000" w:themeColor="text1"/>
                <w:kern w:val="0"/>
                <w:szCs w:val="21"/>
                <w:lang w:bidi="bn-IN"/>
              </w:rPr>
            </w:pPr>
          </w:p>
        </w:tc>
        <w:tc>
          <w:tcPr>
            <w:tcW w:w="403"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*11.10.1</w:t>
            </w:r>
          </w:p>
        </w:tc>
        <w:tc>
          <w:tcPr>
            <w:tcW w:w="1753" w:type="pct"/>
            <w:shd w:val="clear" w:color="auto" w:fill="auto"/>
            <w:tcMar>
              <w:left w:w="57" w:type="dxa"/>
              <w:right w:w="57" w:type="dxa"/>
            </w:tcMar>
            <w:vAlign w:val="center"/>
          </w:tcPr>
          <w:p w:rsidR="00360587" w:rsidRDefault="00EB7295">
            <w:pPr>
              <w:widowControl/>
              <w:adjustRightInd w:val="0"/>
              <w:snapToGrid w:val="0"/>
              <w:jc w:val="left"/>
              <w:rPr>
                <w:rFonts w:eastAsia="仿宋_GB2312"/>
                <w:color w:val="000000" w:themeColor="text1"/>
                <w:szCs w:val="21"/>
              </w:rPr>
            </w:pPr>
            <w:r>
              <w:rPr>
                <w:rFonts w:eastAsia="仿宋_GB2312"/>
                <w:color w:val="000000" w:themeColor="text1"/>
                <w:szCs w:val="21"/>
              </w:rPr>
              <w:t>应当建立与其生产产品相适应的医疗器械不良事件信息收集方法，及时收集医疗器械不良事件。</w:t>
            </w:r>
          </w:p>
          <w:p w:rsidR="00360587" w:rsidRDefault="00EB7295">
            <w:pPr>
              <w:widowControl/>
              <w:adjustRightInd w:val="0"/>
              <w:snapToGrid w:val="0"/>
              <w:rPr>
                <w:rStyle w:val="10"/>
                <w:rFonts w:eastAsia="仿宋_GB2312"/>
                <w:b/>
                <w:color w:val="000000" w:themeColor="text1"/>
              </w:rPr>
            </w:pPr>
            <w:r>
              <w:rPr>
                <w:rFonts w:eastAsia="仿宋_GB2312"/>
                <w:b/>
                <w:color w:val="000000" w:themeColor="text1"/>
                <w:szCs w:val="21"/>
              </w:rPr>
              <w:t>查看相关文件，是否建立了与其生产产品相适应的医疗器械不良事件信息收集方法和渠道，并及时收集医疗器械不良事件。</w:t>
            </w:r>
          </w:p>
        </w:tc>
        <w:tc>
          <w:tcPr>
            <w:tcW w:w="1270" w:type="pct"/>
            <w:vAlign w:val="center"/>
          </w:tcPr>
          <w:p w:rsidR="00360587" w:rsidRDefault="00360587">
            <w:pPr>
              <w:widowControl/>
              <w:adjustRightInd w:val="0"/>
              <w:snapToGrid w:val="0"/>
              <w:jc w:val="center"/>
              <w:rPr>
                <w:rFonts w:eastAsia="仿宋_GB2312"/>
                <w:color w:val="000000" w:themeColor="text1"/>
                <w:szCs w:val="21"/>
              </w:rPr>
            </w:pPr>
          </w:p>
        </w:tc>
        <w:tc>
          <w:tcPr>
            <w:tcW w:w="1269" w:type="pct"/>
            <w:vAlign w:val="center"/>
          </w:tcPr>
          <w:p w:rsidR="00360587" w:rsidRDefault="00360587">
            <w:pPr>
              <w:widowControl/>
              <w:adjustRightInd w:val="0"/>
              <w:snapToGrid w:val="0"/>
              <w:jc w:val="center"/>
              <w:rPr>
                <w:rFonts w:eastAsia="仿宋_GB2312"/>
                <w:color w:val="000000" w:themeColor="text1"/>
                <w:szCs w:val="21"/>
              </w:rPr>
            </w:pPr>
          </w:p>
        </w:tc>
      </w:tr>
    </w:tbl>
    <w:p w:rsidR="00360587" w:rsidRDefault="00360587">
      <w:pPr>
        <w:spacing w:line="360" w:lineRule="auto"/>
        <w:ind w:right="2240"/>
        <w:rPr>
          <w:color w:val="000000" w:themeColor="text1"/>
          <w:sz w:val="28"/>
        </w:rPr>
      </w:pPr>
    </w:p>
    <w:p w:rsidR="00360587" w:rsidRDefault="00EB7295">
      <w:pPr>
        <w:widowControl/>
        <w:jc w:val="left"/>
        <w:rPr>
          <w:color w:val="000000" w:themeColor="text1"/>
          <w:sz w:val="28"/>
        </w:rPr>
      </w:pPr>
      <w:r>
        <w:rPr>
          <w:color w:val="000000" w:themeColor="text1"/>
          <w:sz w:val="28"/>
        </w:rPr>
        <w:br w:type="page"/>
      </w:r>
    </w:p>
    <w:p w:rsidR="00360587" w:rsidRDefault="00EB7295">
      <w:pPr>
        <w:spacing w:afterLines="50" w:after="156"/>
        <w:jc w:val="center"/>
        <w:rPr>
          <w:b/>
          <w:color w:val="000000" w:themeColor="text1"/>
          <w:sz w:val="36"/>
          <w:szCs w:val="36"/>
        </w:rPr>
      </w:pPr>
      <w:bookmarkStart w:id="90" w:name="医疗器械生产质量管理规范体外诊断试剂自查表"/>
      <w:r>
        <w:rPr>
          <w:rFonts w:hint="eastAsia"/>
          <w:b/>
          <w:color w:val="000000" w:themeColor="text1"/>
          <w:sz w:val="36"/>
          <w:szCs w:val="36"/>
        </w:rPr>
        <w:lastRenderedPageBreak/>
        <w:t>《医疗器械生产质量管理规范》体外诊断试剂自查报告</w:t>
      </w:r>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自查企业名称</w:t>
            </w:r>
          </w:p>
        </w:tc>
        <w:tc>
          <w:tcPr>
            <w:tcW w:w="9720" w:type="dxa"/>
            <w:gridSpan w:val="4"/>
            <w:vAlign w:val="center"/>
          </w:tcPr>
          <w:p w:rsidR="00360587" w:rsidRDefault="00EB7295">
            <w:pPr>
              <w:jc w:val="right"/>
              <w:rPr>
                <w:rFonts w:ascii="宋体"/>
                <w:color w:val="000000" w:themeColor="text1"/>
                <w:sz w:val="24"/>
              </w:rPr>
            </w:pPr>
            <w:r>
              <w:rPr>
                <w:rFonts w:ascii="宋体" w:hAnsi="宋体" w:hint="eastAsia"/>
                <w:color w:val="000000" w:themeColor="text1"/>
                <w:sz w:val="24"/>
              </w:rPr>
              <w:t>（盖章）</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自查产品名称</w:t>
            </w:r>
          </w:p>
        </w:tc>
        <w:tc>
          <w:tcPr>
            <w:tcW w:w="9720" w:type="dxa"/>
            <w:gridSpan w:val="4"/>
            <w:vAlign w:val="center"/>
          </w:tcPr>
          <w:p w:rsidR="00360587" w:rsidRDefault="00EB7295">
            <w:pPr>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页面不够可附页</w:t>
            </w:r>
            <w:r>
              <w:rPr>
                <w:rFonts w:ascii="宋体" w:hAnsi="宋体"/>
                <w:color w:val="000000" w:themeColor="text1"/>
                <w:sz w:val="24"/>
              </w:rPr>
              <w:t>)</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自查参与人员</w:t>
            </w:r>
          </w:p>
        </w:tc>
        <w:tc>
          <w:tcPr>
            <w:tcW w:w="5580" w:type="dxa"/>
            <w:gridSpan w:val="2"/>
            <w:vAlign w:val="center"/>
          </w:tcPr>
          <w:p w:rsidR="00360587" w:rsidRDefault="00360587">
            <w:pPr>
              <w:jc w:val="center"/>
              <w:rPr>
                <w:rFonts w:ascii="宋体"/>
                <w:color w:val="000000" w:themeColor="text1"/>
                <w:sz w:val="24"/>
              </w:rPr>
            </w:pPr>
          </w:p>
        </w:tc>
        <w:tc>
          <w:tcPr>
            <w:tcW w:w="159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自查日期</w:t>
            </w:r>
          </w:p>
        </w:tc>
        <w:tc>
          <w:tcPr>
            <w:tcW w:w="2549" w:type="dxa"/>
            <w:vAlign w:val="center"/>
          </w:tcPr>
          <w:p w:rsidR="00360587" w:rsidRDefault="00360587">
            <w:pPr>
              <w:jc w:val="center"/>
              <w:rPr>
                <w:rFonts w:ascii="宋体"/>
                <w:color w:val="000000" w:themeColor="text1"/>
                <w:sz w:val="24"/>
              </w:rPr>
            </w:pP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管理者代表（签名）</w:t>
            </w:r>
          </w:p>
        </w:tc>
        <w:tc>
          <w:tcPr>
            <w:tcW w:w="4336" w:type="dxa"/>
            <w:vAlign w:val="center"/>
          </w:tcPr>
          <w:p w:rsidR="00360587" w:rsidRDefault="00360587">
            <w:pPr>
              <w:jc w:val="center"/>
              <w:rPr>
                <w:rFonts w:ascii="宋体"/>
                <w:color w:val="000000" w:themeColor="text1"/>
                <w:sz w:val="24"/>
              </w:rPr>
            </w:pPr>
          </w:p>
        </w:tc>
        <w:tc>
          <w:tcPr>
            <w:tcW w:w="2835" w:type="dxa"/>
            <w:gridSpan w:val="2"/>
            <w:vAlign w:val="center"/>
          </w:tcPr>
          <w:p w:rsidR="00360587" w:rsidRDefault="00EB7295">
            <w:pPr>
              <w:jc w:val="center"/>
              <w:rPr>
                <w:rFonts w:ascii="宋体"/>
                <w:color w:val="000000" w:themeColor="text1"/>
                <w:sz w:val="24"/>
              </w:rPr>
            </w:pPr>
            <w:r>
              <w:rPr>
                <w:rFonts w:ascii="宋体" w:hAnsi="宋体" w:hint="eastAsia"/>
                <w:color w:val="000000" w:themeColor="text1"/>
                <w:sz w:val="24"/>
              </w:rPr>
              <w:t>企业负责人（签名）</w:t>
            </w:r>
          </w:p>
        </w:tc>
        <w:tc>
          <w:tcPr>
            <w:tcW w:w="2549" w:type="dxa"/>
            <w:vAlign w:val="center"/>
          </w:tcPr>
          <w:p w:rsidR="00360587" w:rsidRDefault="00360587">
            <w:pPr>
              <w:jc w:val="center"/>
              <w:rPr>
                <w:rFonts w:ascii="宋体"/>
                <w:color w:val="000000" w:themeColor="text1"/>
                <w:sz w:val="24"/>
              </w:rPr>
            </w:pPr>
          </w:p>
        </w:tc>
      </w:tr>
    </w:tbl>
    <w:p w:rsidR="00360587" w:rsidRDefault="00EB7295">
      <w:pPr>
        <w:rPr>
          <w:rFonts w:ascii="宋体"/>
          <w:color w:val="000000" w:themeColor="text1"/>
          <w:sz w:val="28"/>
          <w:szCs w:val="28"/>
        </w:rPr>
      </w:pPr>
      <w:r>
        <w:rPr>
          <w:color w:val="000000" w:themeColor="text1"/>
        </w:rPr>
        <w:pict>
          <v:line id="_x0000_s1040" style="position:absolute;left:0;text-align:left;z-index:251674624;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360587" w:rsidRDefault="00EB7295">
      <w:pPr>
        <w:rPr>
          <w:color w:val="000000" w:themeColor="text1"/>
          <w:szCs w:val="21"/>
        </w:rPr>
      </w:pPr>
      <w:r>
        <w:rPr>
          <w:rFonts w:hint="eastAsia"/>
          <w:color w:val="000000" w:themeColor="text1"/>
          <w:szCs w:val="21"/>
        </w:rPr>
        <w:t>（下表由检查人员填写）</w:t>
      </w:r>
    </w:p>
    <w:p w:rsidR="00360587" w:rsidRDefault="00EB7295">
      <w:pPr>
        <w:jc w:val="center"/>
        <w:rPr>
          <w:b/>
          <w:color w:val="000000" w:themeColor="text1"/>
          <w:sz w:val="36"/>
          <w:szCs w:val="36"/>
        </w:rPr>
      </w:pPr>
      <w:r>
        <w:rPr>
          <w:rFonts w:hint="eastAsia"/>
          <w:b/>
          <w:color w:val="000000" w:themeColor="text1"/>
          <w:sz w:val="36"/>
          <w:szCs w:val="36"/>
        </w:rPr>
        <w:t>《医疗器械生产质量管理规范》体外诊断试剂现场核查表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核查企业名称</w:t>
            </w:r>
          </w:p>
        </w:tc>
        <w:tc>
          <w:tcPr>
            <w:tcW w:w="3685" w:type="dxa"/>
            <w:gridSpan w:val="2"/>
            <w:vAlign w:val="center"/>
          </w:tcPr>
          <w:p w:rsidR="00360587" w:rsidRDefault="00360587">
            <w:pPr>
              <w:jc w:val="center"/>
              <w:rPr>
                <w:rFonts w:ascii="宋体"/>
                <w:color w:val="000000" w:themeColor="text1"/>
                <w:sz w:val="24"/>
              </w:rPr>
            </w:pPr>
          </w:p>
        </w:tc>
        <w:tc>
          <w:tcPr>
            <w:tcW w:w="1418"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核查地址</w:t>
            </w:r>
          </w:p>
        </w:tc>
        <w:tc>
          <w:tcPr>
            <w:tcW w:w="5100" w:type="dxa"/>
            <w:gridSpan w:val="3"/>
            <w:vAlign w:val="center"/>
          </w:tcPr>
          <w:p w:rsidR="00360587" w:rsidRDefault="00360587">
            <w:pPr>
              <w:jc w:val="center"/>
              <w:rPr>
                <w:rFonts w:ascii="宋体"/>
                <w:color w:val="000000" w:themeColor="text1"/>
                <w:sz w:val="24"/>
              </w:rPr>
            </w:pPr>
          </w:p>
        </w:tc>
      </w:tr>
      <w:tr w:rsidR="00360587">
        <w:trPr>
          <w:trHeight w:val="1254"/>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核查产品名称</w:t>
            </w:r>
          </w:p>
          <w:p w:rsidR="00360587" w:rsidRDefault="00EB7295">
            <w:pPr>
              <w:jc w:val="center"/>
              <w:rPr>
                <w:rFonts w:ascii="宋体"/>
                <w:color w:val="000000" w:themeColor="text1"/>
                <w:sz w:val="24"/>
              </w:rPr>
            </w:pPr>
            <w:r>
              <w:rPr>
                <w:rFonts w:ascii="宋体" w:hAnsi="宋体" w:hint="eastAsia"/>
                <w:color w:val="000000" w:themeColor="text1"/>
                <w:sz w:val="24"/>
              </w:rPr>
              <w:t>（含型号、规格）</w:t>
            </w:r>
          </w:p>
        </w:tc>
        <w:tc>
          <w:tcPr>
            <w:tcW w:w="10203" w:type="dxa"/>
            <w:gridSpan w:val="6"/>
            <w:vAlign w:val="center"/>
          </w:tcPr>
          <w:p w:rsidR="00360587" w:rsidRDefault="00360587">
            <w:pPr>
              <w:jc w:val="center"/>
              <w:rPr>
                <w:rFonts w:ascii="宋体"/>
                <w:color w:val="000000" w:themeColor="text1"/>
                <w:sz w:val="24"/>
              </w:rPr>
            </w:pPr>
          </w:p>
        </w:tc>
      </w:tr>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核查组长</w:t>
            </w:r>
          </w:p>
        </w:tc>
        <w:tc>
          <w:tcPr>
            <w:tcW w:w="1842" w:type="dxa"/>
            <w:vAlign w:val="center"/>
          </w:tcPr>
          <w:p w:rsidR="00360587" w:rsidRDefault="00360587">
            <w:pPr>
              <w:jc w:val="center"/>
              <w:rPr>
                <w:rFonts w:ascii="宋体"/>
                <w:color w:val="000000" w:themeColor="text1"/>
                <w:sz w:val="24"/>
              </w:rPr>
            </w:pPr>
          </w:p>
        </w:tc>
        <w:tc>
          <w:tcPr>
            <w:tcW w:w="1843"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其他核查人员</w:t>
            </w:r>
          </w:p>
        </w:tc>
        <w:tc>
          <w:tcPr>
            <w:tcW w:w="2977" w:type="dxa"/>
            <w:gridSpan w:val="2"/>
            <w:vAlign w:val="center"/>
          </w:tcPr>
          <w:p w:rsidR="00360587" w:rsidRDefault="00360587">
            <w:pPr>
              <w:jc w:val="center"/>
              <w:rPr>
                <w:rFonts w:ascii="宋体"/>
                <w:color w:val="000000" w:themeColor="text1"/>
                <w:sz w:val="24"/>
              </w:rPr>
            </w:pPr>
          </w:p>
        </w:tc>
        <w:tc>
          <w:tcPr>
            <w:tcW w:w="138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核查日期</w:t>
            </w:r>
          </w:p>
        </w:tc>
        <w:tc>
          <w:tcPr>
            <w:tcW w:w="2160" w:type="dxa"/>
            <w:vAlign w:val="center"/>
          </w:tcPr>
          <w:p w:rsidR="00360587" w:rsidRDefault="00360587">
            <w:pPr>
              <w:jc w:val="center"/>
              <w:rPr>
                <w:color w:val="000000" w:themeColor="text1"/>
                <w:sz w:val="24"/>
              </w:rPr>
            </w:pPr>
          </w:p>
        </w:tc>
      </w:tr>
    </w:tbl>
    <w:p w:rsidR="00360587" w:rsidRDefault="00360587">
      <w:pPr>
        <w:jc w:val="center"/>
        <w:rPr>
          <w:b/>
          <w:color w:val="000000" w:themeColor="text1"/>
          <w:sz w:val="24"/>
        </w:rPr>
      </w:pPr>
    </w:p>
    <w:p w:rsidR="00360587" w:rsidRDefault="00EB7295">
      <w:pPr>
        <w:spacing w:line="360" w:lineRule="auto"/>
        <w:jc w:val="center"/>
        <w:rPr>
          <w:rFonts w:ascii="华文中宋" w:eastAsia="华文中宋" w:hAnsi="华文中宋"/>
          <w:b/>
          <w:color w:val="000000" w:themeColor="text1"/>
          <w:sz w:val="28"/>
          <w:szCs w:val="28"/>
        </w:rPr>
      </w:pPr>
      <w:r>
        <w:rPr>
          <w:rFonts w:hint="eastAsia"/>
          <w:b/>
          <w:color w:val="000000" w:themeColor="text1"/>
          <w:sz w:val="24"/>
        </w:rPr>
        <w:t>上海市药品监督管理局编制</w:t>
      </w:r>
      <w:r>
        <w:rPr>
          <w:rFonts w:ascii="仿宋_GB2312" w:eastAsia="仿宋_GB2312"/>
          <w:color w:val="000000" w:themeColor="text1"/>
        </w:rPr>
        <w:br w:type="page"/>
      </w:r>
      <w:r>
        <w:rPr>
          <w:rFonts w:ascii="华文中宋" w:eastAsia="华文中宋" w:hAnsi="华文中宋" w:hint="eastAsia"/>
          <w:b/>
          <w:color w:val="000000" w:themeColor="text1"/>
          <w:sz w:val="28"/>
          <w:szCs w:val="28"/>
        </w:rPr>
        <w:lastRenderedPageBreak/>
        <w:t>说明：</w:t>
      </w:r>
    </w:p>
    <w:p w:rsidR="00360587" w:rsidRDefault="00EB7295">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360587" w:rsidRDefault="00EB7295">
      <w:pPr>
        <w:spacing w:line="360" w:lineRule="auto"/>
        <w:rPr>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．企业可以根据申请核查医疗器械的特点、范围、要求，确定相应的检查条款和内容。对“不适用条款”应当说明“不适用的理由”。</w:t>
      </w:r>
      <w:r>
        <w:rPr>
          <w:rFonts w:hint="eastAsia"/>
          <w:color w:val="000000" w:themeColor="text1"/>
          <w:sz w:val="28"/>
          <w:szCs w:val="28"/>
        </w:rPr>
        <w:t>核查</w:t>
      </w:r>
      <w:proofErr w:type="gramStart"/>
      <w:r>
        <w:rPr>
          <w:rFonts w:hint="eastAsia"/>
          <w:color w:val="000000" w:themeColor="text1"/>
          <w:sz w:val="28"/>
          <w:szCs w:val="28"/>
        </w:rPr>
        <w:t>组予以</w:t>
      </w:r>
      <w:proofErr w:type="gramEnd"/>
      <w:r>
        <w:rPr>
          <w:rFonts w:hint="eastAsia"/>
          <w:color w:val="000000" w:themeColor="text1"/>
          <w:sz w:val="28"/>
          <w:szCs w:val="28"/>
        </w:rPr>
        <w:t>确认。</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．对自查结果的填写，要求描写可核查的事实。对于只填写“是”“符合”的，可以作为资料不全退回补充。</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．企业承诺对自查情况的真实性负责，并愿意承担任何由于失实而引起</w:t>
      </w:r>
      <w:r>
        <w:rPr>
          <w:rFonts w:ascii="宋体" w:hAnsi="宋体" w:hint="eastAsia"/>
          <w:color w:val="000000" w:themeColor="text1"/>
          <w:sz w:val="28"/>
          <w:szCs w:val="28"/>
        </w:rPr>
        <w:t>的法律后果。</w:t>
      </w:r>
    </w:p>
    <w:p w:rsidR="00360587" w:rsidRDefault="00EB7295">
      <w:pPr>
        <w:spacing w:line="360" w:lineRule="auto"/>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自查结果汇总：</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本次自查关键项目（标识“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本次自查一般项目（未标识“</w:t>
      </w:r>
      <w:r>
        <w:rPr>
          <w:rFonts w:ascii="宋体" w:hAnsi="宋体" w:hint="eastAsia"/>
          <w:color w:val="000000" w:themeColor="text1"/>
          <w:sz w:val="28"/>
          <w:szCs w:val="28"/>
        </w:rPr>
        <w:t>*</w:t>
      </w:r>
      <w:r>
        <w:rPr>
          <w:rFonts w:ascii="宋体" w:hAnsi="宋体" w:hint="eastAsia"/>
          <w:color w:val="000000" w:themeColor="text1"/>
          <w:sz w:val="28"/>
          <w:szCs w:val="28"/>
        </w:rPr>
        <w:t>”项）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条；其中不合格</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条，是否已经整改：是</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否</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部分整改</w:t>
      </w:r>
      <w:r>
        <w:rPr>
          <w:rFonts w:ascii="宋体" w:hAnsi="宋体" w:hint="eastAsia"/>
          <w:color w:val="000000" w:themeColor="text1"/>
          <w:sz w:val="28"/>
          <w:szCs w:val="28"/>
        </w:rPr>
        <w:t xml:space="preserve"> </w:t>
      </w:r>
      <w:r>
        <w:rPr>
          <w:rFonts w:ascii="宋体" w:hAnsi="宋体" w:hint="eastAsia"/>
          <w:color w:val="000000" w:themeColor="text1"/>
          <w:sz w:val="28"/>
          <w:szCs w:val="28"/>
        </w:rPr>
        <w:t>□。</w:t>
      </w:r>
    </w:p>
    <w:p w:rsidR="00360587" w:rsidRDefault="00EB7295">
      <w:pPr>
        <w:spacing w:line="360" w:lineRule="auto"/>
        <w:rPr>
          <w:rFonts w:ascii="宋体" w:hAnsi="宋体"/>
          <w:color w:val="000000" w:themeColor="text1"/>
          <w:sz w:val="28"/>
          <w:szCs w:val="28"/>
        </w:rPr>
      </w:pPr>
      <w:r>
        <w:rPr>
          <w:rFonts w:ascii="宋体" w:hAnsi="宋体" w:hint="eastAsia"/>
          <w:color w:val="000000" w:themeColor="text1"/>
          <w:sz w:val="28"/>
          <w:szCs w:val="28"/>
        </w:rPr>
        <w:t>企业对自查不合格情况已经完成整改，可以附书面整改报告或资料，这些资料可作为认同企业自查报告的附件。</w:t>
      </w:r>
    </w:p>
    <w:p w:rsidR="00360587" w:rsidRDefault="00360587">
      <w:pPr>
        <w:spacing w:line="360" w:lineRule="auto"/>
        <w:rPr>
          <w:rFonts w:ascii="宋体" w:hAnsi="宋体"/>
          <w:color w:val="000000" w:themeColor="text1"/>
          <w:sz w:val="28"/>
          <w:szCs w:val="28"/>
        </w:rPr>
      </w:pP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lastRenderedPageBreak/>
        <w:t>医疗器械生产质量管理规范</w:t>
      </w: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体外诊断试剂自查</w:t>
      </w:r>
      <w:r>
        <w:rPr>
          <w:rFonts w:eastAsia="方正小标宋简体" w:hint="eastAsia"/>
          <w:color w:val="000000" w:themeColor="text1"/>
          <w:sz w:val="44"/>
          <w:szCs w:val="44"/>
        </w:rPr>
        <w:t>/</w:t>
      </w:r>
      <w:r>
        <w:rPr>
          <w:rFonts w:eastAsia="方正小标宋简体" w:hint="eastAsia"/>
          <w:color w:val="000000" w:themeColor="text1"/>
          <w:sz w:val="44"/>
          <w:szCs w:val="44"/>
        </w:rPr>
        <w:t>核查表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1"/>
        <w:gridCol w:w="745"/>
        <w:gridCol w:w="7495"/>
        <w:gridCol w:w="2743"/>
        <w:gridCol w:w="2743"/>
      </w:tblGrid>
      <w:tr w:rsidR="00360587">
        <w:trPr>
          <w:trHeight w:val="20"/>
          <w:tblHeader/>
          <w:jc w:val="center"/>
        </w:trPr>
        <w:tc>
          <w:tcPr>
            <w:tcW w:w="176" w:type="pct"/>
            <w:vAlign w:val="center"/>
          </w:tcPr>
          <w:p w:rsidR="00360587" w:rsidRDefault="00EB7295">
            <w:pPr>
              <w:spacing w:line="360" w:lineRule="auto"/>
              <w:jc w:val="left"/>
              <w:rPr>
                <w:rFonts w:eastAsia="仿宋_GB2312"/>
                <w:b/>
                <w:bCs/>
                <w:color w:val="000000" w:themeColor="text1"/>
                <w:szCs w:val="21"/>
              </w:rPr>
            </w:pPr>
            <w:r>
              <w:rPr>
                <w:rFonts w:eastAsia="仿宋_GB2312"/>
                <w:b/>
                <w:bCs/>
                <w:color w:val="000000" w:themeColor="text1"/>
                <w:szCs w:val="21"/>
              </w:rPr>
              <w:t>章节</w:t>
            </w:r>
          </w:p>
        </w:tc>
        <w:tc>
          <w:tcPr>
            <w:tcW w:w="262" w:type="pct"/>
            <w:shd w:val="clear" w:color="auto" w:fill="auto"/>
            <w:tcMar>
              <w:left w:w="57" w:type="dxa"/>
              <w:right w:w="57" w:type="dxa"/>
            </w:tcMar>
            <w:vAlign w:val="center"/>
          </w:tcPr>
          <w:p w:rsidR="00360587" w:rsidRDefault="00EB7295">
            <w:pPr>
              <w:spacing w:line="360" w:lineRule="auto"/>
              <w:jc w:val="center"/>
              <w:rPr>
                <w:rFonts w:eastAsia="仿宋_GB2312"/>
                <w:b/>
                <w:bCs/>
                <w:color w:val="000000" w:themeColor="text1"/>
                <w:szCs w:val="21"/>
              </w:rPr>
            </w:pPr>
            <w:r>
              <w:rPr>
                <w:rFonts w:eastAsia="仿宋_GB2312"/>
                <w:b/>
                <w:bCs/>
                <w:color w:val="000000" w:themeColor="text1"/>
                <w:szCs w:val="21"/>
              </w:rPr>
              <w:t>条款</w:t>
            </w:r>
          </w:p>
        </w:tc>
        <w:tc>
          <w:tcPr>
            <w:tcW w:w="2634" w:type="pct"/>
            <w:shd w:val="clear" w:color="auto" w:fill="auto"/>
            <w:tcMar>
              <w:left w:w="57" w:type="dxa"/>
              <w:right w:w="57" w:type="dxa"/>
            </w:tcMar>
            <w:vAlign w:val="center"/>
          </w:tcPr>
          <w:p w:rsidR="00360587" w:rsidRDefault="00EB7295">
            <w:pPr>
              <w:spacing w:line="360" w:lineRule="auto"/>
              <w:jc w:val="center"/>
              <w:rPr>
                <w:rFonts w:eastAsia="仿宋_GB2312"/>
                <w:b/>
                <w:bCs/>
                <w:color w:val="000000" w:themeColor="text1"/>
                <w:szCs w:val="21"/>
              </w:rPr>
            </w:pPr>
            <w:r>
              <w:rPr>
                <w:rFonts w:eastAsia="仿宋_GB2312" w:hint="eastAsia"/>
                <w:b/>
                <w:bCs/>
                <w:color w:val="000000" w:themeColor="text1"/>
                <w:szCs w:val="21"/>
              </w:rPr>
              <w:t>自查</w:t>
            </w:r>
            <w:r>
              <w:rPr>
                <w:rFonts w:eastAsia="仿宋_GB2312"/>
                <w:b/>
                <w:bCs/>
                <w:color w:val="000000" w:themeColor="text1"/>
                <w:szCs w:val="21"/>
              </w:rPr>
              <w:t>内容</w:t>
            </w:r>
          </w:p>
        </w:tc>
        <w:tc>
          <w:tcPr>
            <w:tcW w:w="964"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自查结果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（描写可核查的事实）</w:t>
            </w:r>
          </w:p>
        </w:tc>
        <w:tc>
          <w:tcPr>
            <w:tcW w:w="964" w:type="pct"/>
            <w:vAlign w:val="center"/>
          </w:tcPr>
          <w:p w:rsidR="00360587" w:rsidRDefault="00EB7295">
            <w:pPr>
              <w:jc w:val="center"/>
              <w:rPr>
                <w:rFonts w:eastAsia="仿宋_GB2312"/>
                <w:b/>
                <w:bCs/>
                <w:color w:val="000000" w:themeColor="text1"/>
                <w:szCs w:val="21"/>
              </w:rPr>
            </w:pPr>
            <w:r>
              <w:rPr>
                <w:rFonts w:eastAsia="仿宋_GB2312" w:hint="eastAsia"/>
                <w:b/>
                <w:bCs/>
                <w:color w:val="000000" w:themeColor="text1"/>
                <w:szCs w:val="21"/>
              </w:rPr>
              <w:t>核查</w:t>
            </w:r>
            <w:r>
              <w:rPr>
                <w:rFonts w:eastAsia="仿宋_GB2312"/>
                <w:b/>
                <w:bCs/>
                <w:color w:val="000000" w:themeColor="text1"/>
                <w:szCs w:val="21"/>
              </w:rPr>
              <w:t>/</w:t>
            </w:r>
            <w:r>
              <w:rPr>
                <w:rFonts w:eastAsia="仿宋_GB2312" w:hint="eastAsia"/>
                <w:b/>
                <w:bCs/>
                <w:color w:val="000000" w:themeColor="text1"/>
                <w:szCs w:val="21"/>
              </w:rPr>
              <w:t>检查结果</w:t>
            </w:r>
          </w:p>
          <w:p w:rsidR="00360587" w:rsidRDefault="00EB7295">
            <w:pPr>
              <w:jc w:val="center"/>
              <w:rPr>
                <w:rFonts w:eastAsia="仿宋_GB2312"/>
                <w:b/>
                <w:bCs/>
                <w:color w:val="000000" w:themeColor="text1"/>
                <w:szCs w:val="21"/>
              </w:rPr>
            </w:pPr>
            <w:r>
              <w:rPr>
                <w:rFonts w:eastAsia="仿宋_GB2312" w:hint="eastAsia"/>
                <w:b/>
                <w:bCs/>
                <w:color w:val="000000" w:themeColor="text1"/>
                <w:szCs w:val="21"/>
              </w:rPr>
              <w:t>（由核查</w:t>
            </w:r>
            <w:r>
              <w:rPr>
                <w:rFonts w:eastAsia="仿宋_GB2312"/>
                <w:b/>
                <w:bCs/>
                <w:color w:val="000000" w:themeColor="text1"/>
                <w:szCs w:val="21"/>
              </w:rPr>
              <w:t>/</w:t>
            </w:r>
            <w:r>
              <w:rPr>
                <w:rFonts w:eastAsia="仿宋_GB2312" w:hint="eastAsia"/>
                <w:b/>
                <w:bCs/>
                <w:color w:val="000000" w:themeColor="text1"/>
                <w:szCs w:val="21"/>
              </w:rPr>
              <w:t>检查人员填写）</w:t>
            </w: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机</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构</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和</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人</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员</w:t>
            </w: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应当建立与医疗器械生产相适应的管理机构，具备组织机构图。</w:t>
            </w:r>
          </w:p>
          <w:p w:rsidR="00360587" w:rsidRDefault="00EB7295">
            <w:pPr>
              <w:jc w:val="left"/>
              <w:rPr>
                <w:rFonts w:eastAsia="仿宋_GB2312"/>
                <w:b/>
                <w:color w:val="000000" w:themeColor="text1"/>
                <w:szCs w:val="21"/>
              </w:rPr>
            </w:pPr>
            <w:r>
              <w:rPr>
                <w:rFonts w:eastAsia="仿宋_GB2312"/>
                <w:b/>
                <w:color w:val="000000" w:themeColor="text1"/>
                <w:szCs w:val="21"/>
              </w:rPr>
              <w:t>查看提供的质量手册，是否包括企业的组织机构图，是否明确各部门的相互关系。</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*1.1.2</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应当明确各部门的职责和权限，明确质量管理职能。</w:t>
            </w:r>
          </w:p>
          <w:p w:rsidR="00360587" w:rsidRDefault="00EB7295">
            <w:pPr>
              <w:jc w:val="left"/>
              <w:rPr>
                <w:rFonts w:eastAsia="仿宋_GB2312"/>
                <w:b/>
                <w:iCs/>
                <w:color w:val="000000" w:themeColor="text1"/>
                <w:szCs w:val="21"/>
              </w:rPr>
            </w:pPr>
            <w:r>
              <w:rPr>
                <w:rFonts w:eastAsia="仿宋_GB2312"/>
                <w:b/>
                <w:color w:val="000000" w:themeColor="text1"/>
                <w:kern w:val="0"/>
                <w:szCs w:val="21"/>
                <w:lang w:bidi="bn-IN"/>
              </w:rPr>
              <w:t>查看企业的质量手册，程序文件或相关文件，是否对各部门的职责权限</w:t>
            </w:r>
            <w:proofErr w:type="gramStart"/>
            <w:r>
              <w:rPr>
                <w:rFonts w:eastAsia="仿宋_GB2312"/>
                <w:b/>
                <w:color w:val="000000" w:themeColor="text1"/>
                <w:kern w:val="0"/>
                <w:szCs w:val="21"/>
                <w:lang w:bidi="bn-IN"/>
              </w:rPr>
              <w:t>作出</w:t>
            </w:r>
            <w:proofErr w:type="gramEnd"/>
            <w:r>
              <w:rPr>
                <w:rFonts w:eastAsia="仿宋_GB2312"/>
                <w:b/>
                <w:color w:val="000000" w:themeColor="text1"/>
                <w:kern w:val="0"/>
                <w:szCs w:val="21"/>
                <w:lang w:bidi="bn-IN"/>
              </w:rPr>
              <w:t>规定；质量管理部门应当能独立行使职能</w:t>
            </w:r>
            <w:r>
              <w:rPr>
                <w:rFonts w:eastAsia="仿宋_GB2312"/>
                <w:b/>
                <w:color w:val="000000" w:themeColor="text1"/>
                <w:kern w:val="0"/>
                <w:szCs w:val="21"/>
                <w:lang w:bidi="bn-IN"/>
              </w:rPr>
              <w:t xml:space="preserve">, </w:t>
            </w:r>
            <w:r>
              <w:rPr>
                <w:rFonts w:eastAsia="仿宋_GB2312"/>
                <w:b/>
                <w:color w:val="000000" w:themeColor="text1"/>
                <w:kern w:val="0"/>
                <w:szCs w:val="21"/>
                <w:lang w:bidi="bn-IN"/>
              </w:rPr>
              <w:t>查看质量管理部门的文件，是否明确规定对产品质量的相关事宜负有决策的权利。</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生产管理部门和质量管理部门负责人不得互相兼任。</w:t>
            </w:r>
          </w:p>
          <w:p w:rsidR="00360587" w:rsidRDefault="00EB7295">
            <w:pPr>
              <w:jc w:val="left"/>
              <w:rPr>
                <w:rFonts w:eastAsia="仿宋_GB2312"/>
                <w:b/>
                <w:iCs/>
                <w:color w:val="000000" w:themeColor="text1"/>
                <w:szCs w:val="21"/>
              </w:rPr>
            </w:pPr>
            <w:r>
              <w:rPr>
                <w:rFonts w:eastAsia="仿宋_GB2312"/>
                <w:b/>
                <w:color w:val="000000" w:themeColor="text1"/>
                <w:szCs w:val="21"/>
              </w:rPr>
              <w:t>查看公司的任职文件或授权文件并对照相关生产、检验等履行职责的记录，核实是否与授权一致。</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企业负责人应当是医疗器械产品质量的主要责任人。</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企业负责人应当组织制定质量方针和质量目标。</w:t>
            </w:r>
          </w:p>
          <w:p w:rsidR="00360587" w:rsidRDefault="00EB7295">
            <w:pPr>
              <w:jc w:val="left"/>
              <w:rPr>
                <w:rFonts w:eastAsia="仿宋_GB2312"/>
                <w:b/>
                <w:color w:val="000000" w:themeColor="text1"/>
                <w:szCs w:val="21"/>
              </w:rPr>
            </w:pPr>
            <w:r>
              <w:rPr>
                <w:rFonts w:eastAsia="仿宋_GB2312"/>
                <w:b/>
                <w:color w:val="000000" w:themeColor="text1"/>
                <w:szCs w:val="21"/>
              </w:rPr>
              <w:t>查看质量方针和质量目标的制定程序、批准人员。</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1.2.3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企业负责人应当确保质量管理体系有效运行所需的人力资源、基础设施和工作环境。</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1.2.4</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企业负责人应当组织实施管理评审，定期对质量管理体系运行情况进行评估，并持续改进。</w:t>
            </w:r>
          </w:p>
          <w:p w:rsidR="00360587" w:rsidRDefault="00EB7295">
            <w:pPr>
              <w:jc w:val="left"/>
              <w:rPr>
                <w:rFonts w:eastAsia="仿宋_GB2312"/>
                <w:b/>
                <w:color w:val="000000" w:themeColor="text1"/>
                <w:szCs w:val="21"/>
              </w:rPr>
            </w:pPr>
            <w:r>
              <w:rPr>
                <w:rFonts w:eastAsia="仿宋_GB2312"/>
                <w:b/>
                <w:color w:val="000000" w:themeColor="text1"/>
                <w:szCs w:val="21"/>
              </w:rPr>
              <w:lastRenderedPageBreak/>
              <w:t>查看管理评审文件和记录，核实企业负责人是否组织实施管理评审。</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*1.2.5</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企业负责人应当确保企业按照法律、法规和规章的要求组织生产。</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kern w:val="0"/>
                <w:szCs w:val="21"/>
              </w:rPr>
              <w:t>企业负责人应当确定一名管理者代表。</w:t>
            </w:r>
          </w:p>
          <w:p w:rsidR="00360587" w:rsidRDefault="00EB7295">
            <w:pPr>
              <w:jc w:val="left"/>
              <w:rPr>
                <w:rFonts w:eastAsia="仿宋_GB2312"/>
                <w:b/>
                <w:color w:val="000000" w:themeColor="text1"/>
                <w:szCs w:val="21"/>
              </w:rPr>
            </w:pPr>
            <w:r>
              <w:rPr>
                <w:rFonts w:eastAsia="仿宋_GB2312"/>
                <w:b/>
                <w:color w:val="000000" w:themeColor="text1"/>
                <w:szCs w:val="21"/>
              </w:rPr>
              <w:t>查看管理者代表的任命文件。</w:t>
            </w:r>
            <w:r>
              <w:rPr>
                <w:rFonts w:eastAsia="仿宋_GB2312"/>
                <w:b/>
                <w:color w:val="000000" w:themeColor="text1"/>
                <w:szCs w:val="21"/>
              </w:rPr>
              <w:t xml:space="preserve"> </w:t>
            </w:r>
          </w:p>
        </w:tc>
        <w:tc>
          <w:tcPr>
            <w:tcW w:w="964" w:type="pct"/>
            <w:vAlign w:val="center"/>
          </w:tcPr>
          <w:p w:rsidR="00360587" w:rsidRDefault="00360587">
            <w:pPr>
              <w:jc w:val="center"/>
              <w:rPr>
                <w:rFonts w:eastAsia="仿宋_GB2312"/>
                <w:color w:val="000000" w:themeColor="text1"/>
                <w:kern w:val="0"/>
                <w:szCs w:val="21"/>
              </w:rPr>
            </w:pPr>
          </w:p>
        </w:tc>
        <w:tc>
          <w:tcPr>
            <w:tcW w:w="964" w:type="pct"/>
            <w:vAlign w:val="center"/>
          </w:tcPr>
          <w:p w:rsidR="00360587" w:rsidRDefault="00360587">
            <w:pPr>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*1.3.2</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管理者代表应当负责建立、实施并保持质量管理体系，报告质量管理体系的运行情况和改进需求，提高员工满足法规、规章和顾客要求的意识。</w:t>
            </w:r>
          </w:p>
          <w:p w:rsidR="00360587" w:rsidRDefault="00EB7295">
            <w:pPr>
              <w:jc w:val="left"/>
              <w:rPr>
                <w:rFonts w:eastAsia="仿宋_GB2312"/>
                <w:b/>
                <w:color w:val="000000" w:themeColor="text1"/>
                <w:szCs w:val="21"/>
              </w:rPr>
            </w:pPr>
            <w:r>
              <w:rPr>
                <w:rFonts w:eastAsia="仿宋_GB2312"/>
                <w:b/>
                <w:color w:val="000000" w:themeColor="text1"/>
                <w:kern w:val="0"/>
                <w:szCs w:val="21"/>
                <w:lang w:bidi="bn-IN"/>
              </w:rPr>
              <w:t>查看是否对上述职责</w:t>
            </w:r>
            <w:proofErr w:type="gramStart"/>
            <w:r>
              <w:rPr>
                <w:rFonts w:eastAsia="仿宋_GB2312"/>
                <w:b/>
                <w:color w:val="000000" w:themeColor="text1"/>
                <w:kern w:val="0"/>
                <w:szCs w:val="21"/>
                <w:lang w:bidi="bn-IN"/>
              </w:rPr>
              <w:t>作出</w:t>
            </w:r>
            <w:proofErr w:type="gramEnd"/>
            <w:r>
              <w:rPr>
                <w:rFonts w:eastAsia="仿宋_GB2312"/>
                <w:b/>
                <w:color w:val="000000" w:themeColor="text1"/>
                <w:kern w:val="0"/>
                <w:szCs w:val="21"/>
                <w:lang w:bidi="bn-IN"/>
              </w:rPr>
              <w:t>明确规定。查看管理者代表报告质量管理体系运行情况和改进的相关记录</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技术、生产、质量管理部门负责人应当熟悉医疗器械法律法规，具有质量管理的实践经验，应当有能力对生产管理和质量管理中实际问题</w:t>
            </w:r>
            <w:proofErr w:type="gramStart"/>
            <w:r>
              <w:rPr>
                <w:rFonts w:eastAsia="仿宋_GB2312"/>
                <w:color w:val="000000" w:themeColor="text1"/>
                <w:szCs w:val="21"/>
              </w:rPr>
              <w:t>作出</w:t>
            </w:r>
            <w:proofErr w:type="gramEnd"/>
            <w:r>
              <w:rPr>
                <w:rFonts w:eastAsia="仿宋_GB2312"/>
                <w:color w:val="000000" w:themeColor="text1"/>
                <w:szCs w:val="21"/>
              </w:rPr>
              <w:t>正确判断和处理。</w:t>
            </w:r>
          </w:p>
          <w:p w:rsidR="00360587" w:rsidRDefault="00EB7295">
            <w:pPr>
              <w:jc w:val="left"/>
              <w:rPr>
                <w:rFonts w:eastAsia="仿宋_GB2312"/>
                <w:b/>
                <w:color w:val="000000" w:themeColor="text1"/>
                <w:szCs w:val="21"/>
              </w:rPr>
            </w:pPr>
            <w:r>
              <w:rPr>
                <w:rFonts w:eastAsia="仿宋_GB2312"/>
                <w:b/>
                <w:color w:val="000000" w:themeColor="text1"/>
                <w:szCs w:val="21"/>
              </w:rPr>
              <w:t>查看相关部门负责人的任职资格要求，是否对专业知识、工作技能、工作经历</w:t>
            </w:r>
            <w:proofErr w:type="gramStart"/>
            <w:r>
              <w:rPr>
                <w:rFonts w:eastAsia="仿宋_GB2312"/>
                <w:b/>
                <w:color w:val="000000" w:themeColor="text1"/>
                <w:szCs w:val="21"/>
              </w:rPr>
              <w:t>作出</w:t>
            </w:r>
            <w:proofErr w:type="gramEnd"/>
            <w:r>
              <w:rPr>
                <w:rFonts w:eastAsia="仿宋_GB2312"/>
                <w:b/>
                <w:color w:val="000000" w:themeColor="text1"/>
                <w:szCs w:val="21"/>
              </w:rPr>
              <w:t>规定；查看考核评价记录，现场询问，确定是否符合要求。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应当配备与生产产品相适应的专业技术人员、管理人员和操作人员。</w:t>
            </w:r>
          </w:p>
          <w:p w:rsidR="00360587" w:rsidRDefault="00EB7295">
            <w:pPr>
              <w:jc w:val="left"/>
              <w:rPr>
                <w:rFonts w:eastAsia="仿宋_GB2312"/>
                <w:b/>
                <w:color w:val="000000" w:themeColor="text1"/>
                <w:szCs w:val="21"/>
              </w:rPr>
            </w:pPr>
            <w:r>
              <w:rPr>
                <w:rFonts w:eastAsia="仿宋_GB2312"/>
                <w:b/>
                <w:color w:val="000000" w:themeColor="text1"/>
                <w:szCs w:val="21"/>
              </w:rPr>
              <w:t>查看相关人员的资格要求。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*1.5.2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应当具有相应的质量检验机构或专职检验人员。</w:t>
            </w:r>
          </w:p>
          <w:p w:rsidR="00360587" w:rsidRDefault="00EB7295">
            <w:pPr>
              <w:jc w:val="left"/>
              <w:rPr>
                <w:rFonts w:eastAsia="仿宋_GB2312"/>
                <w:b/>
                <w:iCs/>
                <w:color w:val="000000" w:themeColor="text1"/>
                <w:szCs w:val="21"/>
              </w:rPr>
            </w:pPr>
            <w:r>
              <w:rPr>
                <w:rFonts w:eastAsia="仿宋_GB2312"/>
                <w:b/>
                <w:iCs/>
                <w:color w:val="000000" w:themeColor="text1"/>
                <w:szCs w:val="21"/>
              </w:rPr>
              <w:t>查看组织机构图、部门职责要求、岗位人员任命等文件确认是否符合要求。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i/>
                <w:iCs/>
                <w:color w:val="000000" w:themeColor="text1"/>
                <w:szCs w:val="21"/>
                <w:u w:val="double"/>
              </w:rPr>
            </w:pPr>
            <w:r>
              <w:rPr>
                <w:rFonts w:eastAsia="仿宋_GB2312"/>
                <w:color w:val="000000" w:themeColor="text1"/>
                <w:szCs w:val="21"/>
              </w:rPr>
              <w:t>*1.6.1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从事影响产品质量工作的人员，应当经过与其岗位要求相适应的培训，具有相关的理论知识和实际操作技能。</w:t>
            </w:r>
          </w:p>
          <w:p w:rsidR="00360587" w:rsidRDefault="00EB7295">
            <w:pPr>
              <w:jc w:val="left"/>
              <w:rPr>
                <w:rFonts w:eastAsia="仿宋_GB2312"/>
                <w:b/>
                <w:color w:val="000000" w:themeColor="text1"/>
                <w:szCs w:val="21"/>
              </w:rPr>
            </w:pPr>
            <w:r>
              <w:rPr>
                <w:rFonts w:eastAsia="仿宋_GB2312"/>
                <w:b/>
                <w:iCs/>
                <w:color w:val="000000" w:themeColor="text1"/>
                <w:szCs w:val="21"/>
              </w:rPr>
              <w:t>应当确定影响医疗器械质量的岗位，规定这些岗位人员所必须具备的专业知识水</w:t>
            </w:r>
            <w:r>
              <w:rPr>
                <w:rFonts w:eastAsia="仿宋_GB2312"/>
                <w:b/>
                <w:iCs/>
                <w:color w:val="000000" w:themeColor="text1"/>
                <w:szCs w:val="21"/>
              </w:rPr>
              <w:lastRenderedPageBreak/>
              <w:t>平（包括学历要求）、工作技能、工作经验。查看培训内容、培训记录和考核记录，是否符合要求。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体外诊断试剂生产、技术和质量管理人员应当具有医学、检验学、生物学、免疫学或药学等与所生产产品相关的专业知识，并具有相应的实践经验，以确保具备在生产、质量管理中履行职责的能力。</w:t>
            </w:r>
          </w:p>
          <w:p w:rsidR="00360587" w:rsidRDefault="00EB7295">
            <w:pPr>
              <w:jc w:val="left"/>
              <w:rPr>
                <w:rFonts w:eastAsia="仿宋_GB2312"/>
                <w:color w:val="000000" w:themeColor="text1"/>
                <w:szCs w:val="21"/>
              </w:rPr>
            </w:pPr>
            <w:r>
              <w:rPr>
                <w:rFonts w:eastAsia="仿宋_GB2312"/>
                <w:b/>
                <w:color w:val="000000" w:themeColor="text1"/>
                <w:szCs w:val="21"/>
              </w:rPr>
              <w:t>查看企业对相关</w:t>
            </w:r>
            <w:r>
              <w:rPr>
                <w:rFonts w:eastAsia="仿宋_GB2312"/>
                <w:b/>
                <w:iCs/>
                <w:color w:val="000000" w:themeColor="text1"/>
                <w:szCs w:val="21"/>
              </w:rPr>
              <w:t>岗位人员的任职</w:t>
            </w:r>
            <w:r>
              <w:rPr>
                <w:rFonts w:eastAsia="仿宋_GB2312"/>
                <w:b/>
                <w:color w:val="000000" w:themeColor="text1"/>
                <w:szCs w:val="21"/>
              </w:rPr>
              <w:t>要求、学历证书或培训等材料，是否符合要求。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bottom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1.8.1</w:t>
            </w:r>
          </w:p>
        </w:tc>
        <w:tc>
          <w:tcPr>
            <w:tcW w:w="2634" w:type="pct"/>
            <w:tcBorders>
              <w:bottom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凡在洁净室（区）工作的人员应当定期进行卫生和微生物学基础知识、洁净作业等方面培训。</w:t>
            </w:r>
          </w:p>
          <w:p w:rsidR="00360587" w:rsidRDefault="00EB7295">
            <w:pPr>
              <w:jc w:val="left"/>
              <w:rPr>
                <w:rFonts w:eastAsia="仿宋_GB2312"/>
                <w:b/>
                <w:color w:val="000000" w:themeColor="text1"/>
                <w:szCs w:val="21"/>
              </w:rPr>
            </w:pPr>
            <w:r>
              <w:rPr>
                <w:rFonts w:eastAsia="仿宋_GB2312"/>
                <w:b/>
                <w:color w:val="000000" w:themeColor="text1"/>
                <w:szCs w:val="21"/>
              </w:rPr>
              <w:t>查看培训计划和记录</w:t>
            </w:r>
            <w:r>
              <w:rPr>
                <w:rFonts w:eastAsia="仿宋_GB2312"/>
                <w:b/>
                <w:color w:val="000000" w:themeColor="text1"/>
                <w:szCs w:val="21"/>
              </w:rPr>
              <w:t>,</w:t>
            </w:r>
            <w:r>
              <w:rPr>
                <w:rFonts w:eastAsia="仿宋_GB2312"/>
                <w:b/>
                <w:color w:val="000000" w:themeColor="text1"/>
                <w:szCs w:val="21"/>
              </w:rPr>
              <w:t>是否对在洁净室（区）工作的人员定期进行了卫生和微生物学基础知识、洁净技术等方面的培训。</w:t>
            </w: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top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1.8.2</w:t>
            </w:r>
          </w:p>
        </w:tc>
        <w:tc>
          <w:tcPr>
            <w:tcW w:w="2634" w:type="pct"/>
            <w:tcBorders>
              <w:top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临时进入洁净室（区）的人员，应当对其进行指导和监督。</w:t>
            </w:r>
          </w:p>
          <w:p w:rsidR="00360587" w:rsidRDefault="00EB7295">
            <w:pPr>
              <w:jc w:val="left"/>
              <w:rPr>
                <w:rFonts w:eastAsia="仿宋_GB2312"/>
                <w:color w:val="000000" w:themeColor="text1"/>
                <w:szCs w:val="21"/>
              </w:rPr>
            </w:pPr>
            <w:r>
              <w:rPr>
                <w:rFonts w:eastAsia="仿宋_GB2312"/>
                <w:b/>
                <w:color w:val="000000" w:themeColor="text1"/>
                <w:szCs w:val="21"/>
              </w:rPr>
              <w:t>查看是否制定了相关文件，对临时进入洁净室的人员</w:t>
            </w:r>
            <w:r>
              <w:rPr>
                <w:rFonts w:eastAsia="仿宋_GB2312"/>
                <w:b/>
                <w:color w:val="000000" w:themeColor="text1"/>
                <w:szCs w:val="21"/>
              </w:rPr>
              <w:t xml:space="preserve"> (</w:t>
            </w:r>
            <w:r>
              <w:rPr>
                <w:rFonts w:eastAsia="仿宋_GB2312"/>
                <w:b/>
                <w:color w:val="000000" w:themeColor="text1"/>
                <w:szCs w:val="21"/>
              </w:rPr>
              <w:t>包括外来人员</w:t>
            </w:r>
            <w:r>
              <w:rPr>
                <w:rFonts w:eastAsia="仿宋_GB2312"/>
                <w:b/>
                <w:color w:val="000000" w:themeColor="text1"/>
                <w:szCs w:val="21"/>
              </w:rPr>
              <w:t>)</w:t>
            </w:r>
            <w:r>
              <w:rPr>
                <w:rFonts w:eastAsia="仿宋_GB2312"/>
                <w:b/>
                <w:color w:val="000000" w:themeColor="text1"/>
                <w:szCs w:val="21"/>
              </w:rPr>
              <w:t>进出洁净区的指导和监督</w:t>
            </w:r>
            <w:proofErr w:type="gramStart"/>
            <w:r>
              <w:rPr>
                <w:rFonts w:eastAsia="仿宋_GB2312"/>
                <w:b/>
                <w:color w:val="000000" w:themeColor="text1"/>
                <w:szCs w:val="21"/>
              </w:rPr>
              <w:t>作出</w:t>
            </w:r>
            <w:proofErr w:type="gramEnd"/>
            <w:r>
              <w:rPr>
                <w:rFonts w:eastAsia="仿宋_GB2312"/>
                <w:b/>
                <w:color w:val="000000" w:themeColor="text1"/>
                <w:szCs w:val="21"/>
              </w:rPr>
              <w:t>了规定。</w:t>
            </w: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从事体外诊断试剂生产的全体人员，包括清洁、维修等人员均应当根据其产品和所从事的生产操作进行专业和安全防护培训。</w:t>
            </w:r>
          </w:p>
          <w:p w:rsidR="00360587" w:rsidRDefault="00EB7295">
            <w:pPr>
              <w:jc w:val="left"/>
              <w:rPr>
                <w:rFonts w:eastAsia="仿宋_GB2312"/>
                <w:b/>
                <w:color w:val="000000" w:themeColor="text1"/>
                <w:szCs w:val="21"/>
              </w:rPr>
            </w:pPr>
            <w:r>
              <w:rPr>
                <w:rFonts w:eastAsia="仿宋_GB2312"/>
                <w:b/>
                <w:color w:val="000000" w:themeColor="text1"/>
                <w:szCs w:val="21"/>
              </w:rPr>
              <w:t>查看培训计划和记录</w:t>
            </w:r>
            <w:r>
              <w:rPr>
                <w:rFonts w:eastAsia="仿宋_GB2312"/>
                <w:b/>
                <w:color w:val="000000" w:themeColor="text1"/>
                <w:szCs w:val="21"/>
              </w:rPr>
              <w:t>,</w:t>
            </w:r>
            <w:r>
              <w:rPr>
                <w:rFonts w:eastAsia="仿宋_GB2312"/>
                <w:b/>
                <w:color w:val="000000" w:themeColor="text1"/>
                <w:szCs w:val="21"/>
              </w:rPr>
              <w:t>是否对从事体外诊断试剂生产的全体人员，包括清洁、维修等人员根据其产品和所从事的生产操作进行了专业和安全防护培训。</w:t>
            </w:r>
          </w:p>
          <w:p w:rsidR="00360587" w:rsidRDefault="00EB7295">
            <w:pPr>
              <w:jc w:val="left"/>
              <w:rPr>
                <w:rFonts w:eastAsia="仿宋_GB2312"/>
                <w:color w:val="000000" w:themeColor="text1"/>
                <w:szCs w:val="21"/>
              </w:rPr>
            </w:pPr>
            <w:r>
              <w:rPr>
                <w:rFonts w:eastAsia="仿宋_GB2312"/>
                <w:b/>
                <w:color w:val="000000" w:themeColor="text1"/>
                <w:szCs w:val="21"/>
              </w:rPr>
              <w:t>企业从事高生物活性、高毒性、强传染性、强致敏性等有特殊要求产品的生产和质量检验人员应当具备相关岗位操作资格或接受相关专业技术培训和防护知识培训，合格后方可上岗。</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bottom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1.10.1</w:t>
            </w:r>
          </w:p>
        </w:tc>
        <w:tc>
          <w:tcPr>
            <w:tcW w:w="2634" w:type="pct"/>
            <w:tcBorders>
              <w:bottom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应当建立对人员的清洁要求，制定洁净室（区）工作人员卫生守则。</w:t>
            </w:r>
          </w:p>
          <w:p w:rsidR="00360587" w:rsidRDefault="00EB7295">
            <w:pPr>
              <w:jc w:val="left"/>
              <w:rPr>
                <w:rFonts w:eastAsia="仿宋_GB2312"/>
                <w:b/>
                <w:color w:val="000000" w:themeColor="text1"/>
                <w:szCs w:val="21"/>
              </w:rPr>
            </w:pPr>
            <w:r>
              <w:rPr>
                <w:rFonts w:eastAsia="仿宋_GB2312"/>
                <w:b/>
                <w:color w:val="000000" w:themeColor="text1"/>
                <w:szCs w:val="21"/>
              </w:rPr>
              <w:t>查看工作人员卫生守则</w:t>
            </w:r>
            <w:r>
              <w:rPr>
                <w:rFonts w:eastAsia="仿宋_GB2312"/>
                <w:b/>
                <w:color w:val="000000" w:themeColor="text1"/>
                <w:szCs w:val="21"/>
              </w:rPr>
              <w:t>,</w:t>
            </w:r>
            <w:r>
              <w:rPr>
                <w:rFonts w:eastAsia="仿宋_GB2312"/>
                <w:b/>
                <w:color w:val="000000" w:themeColor="text1"/>
                <w:szCs w:val="21"/>
              </w:rPr>
              <w:t>是否对人员清洁、进出程序、洁净服的穿戴</w:t>
            </w:r>
            <w:proofErr w:type="gramStart"/>
            <w:r>
              <w:rPr>
                <w:rFonts w:eastAsia="仿宋_GB2312"/>
                <w:b/>
                <w:color w:val="000000" w:themeColor="text1"/>
                <w:szCs w:val="21"/>
              </w:rPr>
              <w:t>作出</w:t>
            </w:r>
            <w:proofErr w:type="gramEnd"/>
            <w:r>
              <w:rPr>
                <w:rFonts w:eastAsia="仿宋_GB2312"/>
                <w:b/>
                <w:color w:val="000000" w:themeColor="text1"/>
                <w:szCs w:val="21"/>
              </w:rPr>
              <w:t>规定。</w:t>
            </w: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top w:val="single" w:sz="4" w:space="0" w:color="008000"/>
              <w:bottom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1.10.2</w:t>
            </w:r>
          </w:p>
        </w:tc>
        <w:tc>
          <w:tcPr>
            <w:tcW w:w="2634" w:type="pct"/>
            <w:tcBorders>
              <w:top w:val="single" w:sz="4" w:space="0" w:color="008000"/>
              <w:bottom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人员进入洁净室（区）应当按照程序进行净化，并穿戴工作帽、口罩、洁净工作服、工作鞋。</w:t>
            </w:r>
          </w:p>
          <w:p w:rsidR="00360587" w:rsidRDefault="00EB7295">
            <w:pPr>
              <w:jc w:val="left"/>
              <w:rPr>
                <w:rFonts w:eastAsia="仿宋_GB2312"/>
                <w:color w:val="000000" w:themeColor="text1"/>
                <w:szCs w:val="21"/>
              </w:rPr>
            </w:pPr>
            <w:r>
              <w:rPr>
                <w:rFonts w:eastAsia="仿宋_GB2312"/>
                <w:b/>
                <w:color w:val="000000" w:themeColor="text1"/>
                <w:szCs w:val="21"/>
              </w:rPr>
              <w:t>现场观察人员进入洁净室（区）是否按照程序进行净化，并按规定正确穿戴工作帽、口罩、洁净工作服、工作鞋或鞋套。</w:t>
            </w:r>
          </w:p>
        </w:tc>
        <w:tc>
          <w:tcPr>
            <w:tcW w:w="964" w:type="pct"/>
            <w:tcBorders>
              <w:top w:val="single" w:sz="4" w:space="0" w:color="008000"/>
              <w:bottom w:val="single" w:sz="4" w:space="0" w:color="008000"/>
            </w:tcBorders>
            <w:vAlign w:val="center"/>
          </w:tcPr>
          <w:p w:rsidR="00360587" w:rsidRDefault="00360587">
            <w:pPr>
              <w:jc w:val="center"/>
              <w:rPr>
                <w:rFonts w:eastAsia="仿宋_GB2312"/>
                <w:color w:val="000000" w:themeColor="text1"/>
                <w:szCs w:val="21"/>
              </w:rPr>
            </w:pPr>
          </w:p>
        </w:tc>
        <w:tc>
          <w:tcPr>
            <w:tcW w:w="964" w:type="pct"/>
            <w:tcBorders>
              <w:top w:val="single" w:sz="4" w:space="0" w:color="008000"/>
              <w:bottom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top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1.10.3</w:t>
            </w:r>
          </w:p>
        </w:tc>
        <w:tc>
          <w:tcPr>
            <w:tcW w:w="2634" w:type="pct"/>
            <w:tcBorders>
              <w:top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proofErr w:type="gramStart"/>
            <w:r>
              <w:rPr>
                <w:rFonts w:eastAsia="仿宋_GB2312"/>
                <w:color w:val="000000" w:themeColor="text1"/>
                <w:szCs w:val="21"/>
              </w:rPr>
              <w:t>裸手接触</w:t>
            </w:r>
            <w:proofErr w:type="gramEnd"/>
            <w:r>
              <w:rPr>
                <w:rFonts w:eastAsia="仿宋_GB2312"/>
                <w:color w:val="000000" w:themeColor="text1"/>
                <w:szCs w:val="21"/>
              </w:rPr>
              <w:t>产品的操作人员每隔一定时间应当对手再次进行消毒。</w:t>
            </w:r>
            <w:proofErr w:type="gramStart"/>
            <w:r>
              <w:rPr>
                <w:rFonts w:eastAsia="仿宋_GB2312"/>
                <w:color w:val="000000" w:themeColor="text1"/>
                <w:szCs w:val="21"/>
              </w:rPr>
              <w:t>裸手消毒剂</w:t>
            </w:r>
            <w:proofErr w:type="gramEnd"/>
            <w:r>
              <w:rPr>
                <w:rFonts w:eastAsia="仿宋_GB2312"/>
                <w:color w:val="000000" w:themeColor="text1"/>
                <w:szCs w:val="21"/>
              </w:rPr>
              <w:t>的种类应当定期更换。</w:t>
            </w:r>
          </w:p>
          <w:p w:rsidR="00360587" w:rsidRDefault="00EB7295">
            <w:pPr>
              <w:jc w:val="left"/>
              <w:rPr>
                <w:rFonts w:eastAsia="仿宋_GB2312"/>
                <w:color w:val="000000" w:themeColor="text1"/>
                <w:szCs w:val="21"/>
              </w:rPr>
            </w:pPr>
            <w:r>
              <w:rPr>
                <w:rFonts w:eastAsia="仿宋_GB2312"/>
                <w:b/>
                <w:color w:val="000000" w:themeColor="text1"/>
                <w:szCs w:val="21"/>
              </w:rPr>
              <w:t>查看消毒剂配制或领用记录，是否按要求定期</w:t>
            </w:r>
            <w:proofErr w:type="gramStart"/>
            <w:r>
              <w:rPr>
                <w:rFonts w:eastAsia="仿宋_GB2312"/>
                <w:b/>
                <w:color w:val="000000" w:themeColor="text1"/>
                <w:szCs w:val="21"/>
              </w:rPr>
              <w:t>更换裸手消毒剂</w:t>
            </w:r>
            <w:proofErr w:type="gramEnd"/>
            <w:r>
              <w:rPr>
                <w:rFonts w:eastAsia="仿宋_GB2312"/>
                <w:b/>
                <w:color w:val="000000" w:themeColor="text1"/>
                <w:szCs w:val="21"/>
              </w:rPr>
              <w:t>的种类。</w:t>
            </w: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bottom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1.11.1</w:t>
            </w:r>
          </w:p>
        </w:tc>
        <w:tc>
          <w:tcPr>
            <w:tcW w:w="2634" w:type="pct"/>
            <w:tcBorders>
              <w:bottom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应当制定人员健康要求，建立人员健康档案。</w:t>
            </w:r>
          </w:p>
          <w:p w:rsidR="00360587" w:rsidRDefault="00EB7295">
            <w:pPr>
              <w:jc w:val="left"/>
              <w:rPr>
                <w:rFonts w:eastAsia="仿宋_GB2312"/>
                <w:color w:val="000000" w:themeColor="text1"/>
                <w:szCs w:val="21"/>
              </w:rPr>
            </w:pPr>
            <w:r>
              <w:rPr>
                <w:rFonts w:eastAsia="仿宋_GB2312"/>
                <w:b/>
                <w:color w:val="000000" w:themeColor="text1"/>
                <w:szCs w:val="21"/>
              </w:rPr>
              <w:t>查看人员健康要求的文件，是否对人员健康要求</w:t>
            </w:r>
            <w:proofErr w:type="gramStart"/>
            <w:r>
              <w:rPr>
                <w:rFonts w:eastAsia="仿宋_GB2312"/>
                <w:b/>
                <w:color w:val="000000" w:themeColor="text1"/>
                <w:szCs w:val="21"/>
              </w:rPr>
              <w:t>作出</w:t>
            </w:r>
            <w:proofErr w:type="gramEnd"/>
            <w:r>
              <w:rPr>
                <w:rFonts w:eastAsia="仿宋_GB2312"/>
                <w:b/>
                <w:color w:val="000000" w:themeColor="text1"/>
                <w:szCs w:val="21"/>
              </w:rPr>
              <w:t>规定，并建立人员健康档案。</w:t>
            </w: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c>
          <w:tcPr>
            <w:tcW w:w="964" w:type="pct"/>
            <w:tcBorders>
              <w:bottom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top w:val="single" w:sz="4" w:space="0" w:color="008000"/>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1.11.2</w:t>
            </w:r>
          </w:p>
        </w:tc>
        <w:tc>
          <w:tcPr>
            <w:tcW w:w="2634" w:type="pct"/>
            <w:tcBorders>
              <w:top w:val="single" w:sz="4" w:space="0" w:color="008000"/>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直接接触物料和产品的操作人员每年至少体检一次。患有传染性和感染性疾病的人员不得从事直接接触产品的工作。</w:t>
            </w:r>
          </w:p>
          <w:p w:rsidR="00360587" w:rsidRDefault="00EB7295">
            <w:pPr>
              <w:jc w:val="left"/>
              <w:rPr>
                <w:rFonts w:eastAsia="仿宋_GB2312"/>
                <w:color w:val="000000" w:themeColor="text1"/>
                <w:szCs w:val="21"/>
              </w:rPr>
            </w:pPr>
            <w:r>
              <w:rPr>
                <w:rFonts w:eastAsia="仿宋_GB2312"/>
                <w:b/>
                <w:color w:val="000000" w:themeColor="text1"/>
                <w:szCs w:val="21"/>
              </w:rPr>
              <w:t>查看洁净间直接接触物料和产品的人员的体检报告或健康证明</w:t>
            </w:r>
            <w:r>
              <w:rPr>
                <w:rFonts w:eastAsia="仿宋_GB2312"/>
                <w:b/>
                <w:color w:val="000000" w:themeColor="text1"/>
                <w:szCs w:val="21"/>
              </w:rPr>
              <w:t>,</w:t>
            </w:r>
            <w:r>
              <w:rPr>
                <w:rFonts w:eastAsia="仿宋_GB2312"/>
                <w:b/>
                <w:color w:val="000000" w:themeColor="text1"/>
                <w:szCs w:val="21"/>
              </w:rPr>
              <w:t>是否按规定时间进行体检，患有传染性和感染性疾病的人员未从事直接接触产品的工作。</w:t>
            </w: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c>
          <w:tcPr>
            <w:tcW w:w="964" w:type="pct"/>
            <w:tcBorders>
              <w:top w:val="single" w:sz="4" w:space="0" w:color="008000"/>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应当明确人员服装要求，制定洁净和无菌工作服的管理规定。工作服及其质量应当与生产操作的要求及</w:t>
            </w:r>
            <w:proofErr w:type="gramStart"/>
            <w:r>
              <w:rPr>
                <w:rFonts w:eastAsia="仿宋_GB2312"/>
                <w:color w:val="000000" w:themeColor="text1"/>
                <w:szCs w:val="21"/>
              </w:rPr>
              <w:t>操作区</w:t>
            </w:r>
            <w:proofErr w:type="gramEnd"/>
            <w:r>
              <w:rPr>
                <w:rFonts w:eastAsia="仿宋_GB2312"/>
                <w:color w:val="000000" w:themeColor="text1"/>
                <w:szCs w:val="21"/>
              </w:rPr>
              <w:t>的洁净度级别相适应，其式样和穿着方式应当能够满足保护产品和人员的要求。无菌工作服应当能够包盖全部头发、胡须及脚部，并能阻留人体脱落物。</w:t>
            </w:r>
          </w:p>
          <w:p w:rsidR="00360587" w:rsidRDefault="00EB7295">
            <w:pPr>
              <w:jc w:val="left"/>
              <w:rPr>
                <w:rFonts w:eastAsia="仿宋_GB2312"/>
                <w:color w:val="000000" w:themeColor="text1"/>
                <w:szCs w:val="21"/>
              </w:rPr>
            </w:pPr>
            <w:r>
              <w:rPr>
                <w:rFonts w:eastAsia="仿宋_GB2312"/>
                <w:b/>
                <w:color w:val="000000" w:themeColor="text1"/>
                <w:szCs w:val="21"/>
              </w:rPr>
              <w:t>查看洁净和无菌工作服的管理规定；现场观察服装的符合性及人员穿戴的符合性。</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1.12.2</w:t>
            </w:r>
          </w:p>
        </w:tc>
        <w:tc>
          <w:tcPr>
            <w:tcW w:w="2634" w:type="pct"/>
            <w:shd w:val="clear" w:color="auto" w:fill="auto"/>
            <w:tcMar>
              <w:left w:w="57" w:type="dxa"/>
              <w:right w:w="57" w:type="dxa"/>
            </w:tcMar>
            <w:vAlign w:val="center"/>
          </w:tcPr>
          <w:p w:rsidR="00360587" w:rsidRDefault="00EB7295">
            <w:pPr>
              <w:jc w:val="left"/>
              <w:rPr>
                <w:rFonts w:eastAsia="仿宋_GB2312"/>
                <w:b/>
                <w:bCs/>
                <w:iCs/>
                <w:color w:val="000000" w:themeColor="text1"/>
                <w:szCs w:val="21"/>
              </w:rPr>
            </w:pPr>
            <w:r>
              <w:rPr>
                <w:rFonts w:eastAsia="仿宋_GB2312"/>
                <w:color w:val="000000" w:themeColor="text1"/>
                <w:szCs w:val="21"/>
              </w:rPr>
              <w:t>洁净工作服和无菌工作服不得脱落纤维和颗粒性物质。</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查看洁净工作服和无菌工作服是否选择质地光滑、不易产生静电、不脱落纤维和颗粒性物质的材料制作。</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厂房与设施</w:t>
            </w:r>
          </w:p>
          <w:p w:rsidR="00360587" w:rsidRDefault="00360587">
            <w:pPr>
              <w:spacing w:line="360" w:lineRule="auto"/>
              <w:jc w:val="left"/>
              <w:rPr>
                <w:rFonts w:eastAsia="仿宋_GB2312"/>
                <w:b/>
                <w:bCs/>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厂房与设施应当符合产品的生产要求。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b/>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生产、行政和</w:t>
            </w:r>
            <w:proofErr w:type="gramStart"/>
            <w:r>
              <w:rPr>
                <w:rFonts w:eastAsia="仿宋_GB2312"/>
                <w:color w:val="000000" w:themeColor="text1"/>
                <w:szCs w:val="21"/>
              </w:rPr>
              <w:t>辅助区</w:t>
            </w:r>
            <w:proofErr w:type="gramEnd"/>
            <w:r>
              <w:rPr>
                <w:rFonts w:eastAsia="仿宋_GB2312"/>
                <w:color w:val="000000" w:themeColor="text1"/>
                <w:szCs w:val="21"/>
              </w:rPr>
              <w:t>的总体布局应当合理，不得互相妨碍。</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厂房与设施应当根据所生产产品的特性、工艺流程及相应的洁净级别要求进行合理设计、布局和使用。</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生产环境应当整洁、符合产品质量需要及相关技术标准的要求。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产品有特殊要求的，应当确保厂房的外部环境不能对产品质量产生影响，必要时应当进行验证。</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厂房应当确保生产和贮存产品质量以及相关设备性能不会直接或间接地受到影响。</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2.3.2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厂房应当有适当的照明、温度、湿度和通风控制条件。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厂房与设施的设计和安装应当根据产品特性采取必要措施，有效防止昆虫或其他动物进入。</w:t>
            </w:r>
          </w:p>
          <w:p w:rsidR="00360587" w:rsidRDefault="00EB7295">
            <w:pPr>
              <w:jc w:val="left"/>
              <w:rPr>
                <w:rFonts w:eastAsia="仿宋_GB2312"/>
                <w:b/>
                <w:iCs/>
                <w:color w:val="000000" w:themeColor="text1"/>
                <w:szCs w:val="21"/>
              </w:rPr>
            </w:pPr>
            <w:r>
              <w:rPr>
                <w:rFonts w:eastAsia="仿宋_GB2312"/>
                <w:b/>
                <w:iCs/>
                <w:color w:val="000000" w:themeColor="text1"/>
                <w:szCs w:val="21"/>
              </w:rPr>
              <w:t>现场查看是否配备了相关设施。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2.4.2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对厂房与设施的维护和维修不应影响产品质量。</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生产区应当有足够空间，并与产品生产规模、品种相适应。</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2.6.1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仓储区应当能够满足原材料、包装材料、中间品、产品等贮存条件和要求。</w:t>
            </w:r>
          </w:p>
          <w:p w:rsidR="00360587" w:rsidRDefault="00360587">
            <w:pPr>
              <w:jc w:val="left"/>
              <w:rPr>
                <w:rFonts w:eastAsia="仿宋_GB2312"/>
                <w:b/>
                <w:iCs/>
                <w:color w:val="000000" w:themeColor="text1"/>
                <w:szCs w:val="21"/>
                <w:u w:val="double"/>
              </w:rPr>
            </w:pPr>
          </w:p>
        </w:tc>
        <w:tc>
          <w:tcPr>
            <w:tcW w:w="964" w:type="pct"/>
            <w:vAlign w:val="center"/>
          </w:tcPr>
          <w:p w:rsidR="00360587" w:rsidRDefault="00360587">
            <w:pPr>
              <w:widowControl/>
              <w:adjustRightInd w:val="0"/>
              <w:snapToGrid w:val="0"/>
              <w:jc w:val="center"/>
              <w:rPr>
                <w:rFonts w:eastAsia="仿宋_GB2312"/>
                <w:color w:val="000000" w:themeColor="text1"/>
                <w:szCs w:val="21"/>
              </w:rPr>
            </w:pPr>
          </w:p>
        </w:tc>
        <w:tc>
          <w:tcPr>
            <w:tcW w:w="964"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2.6.2</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szCs w:val="21"/>
              </w:rPr>
            </w:pPr>
            <w:r>
              <w:rPr>
                <w:rFonts w:eastAsia="仿宋_GB2312"/>
                <w:color w:val="000000" w:themeColor="text1"/>
                <w:szCs w:val="21"/>
              </w:rPr>
              <w:t>仓储区应当按照待验、合格、不合格、退货或召回等进行有序、分区存放各类材料和产品，便于检查和监控。</w:t>
            </w:r>
          </w:p>
          <w:p w:rsidR="00360587" w:rsidRDefault="00EB7295">
            <w:pPr>
              <w:jc w:val="left"/>
              <w:rPr>
                <w:rFonts w:eastAsia="仿宋_GB2312"/>
                <w:b/>
                <w:iCs/>
                <w:color w:val="000000" w:themeColor="text1"/>
                <w:szCs w:val="21"/>
              </w:rPr>
            </w:pPr>
            <w:r>
              <w:rPr>
                <w:rStyle w:val="10"/>
                <w:rFonts w:eastAsia="仿宋_GB2312"/>
                <w:color w:val="000000" w:themeColor="text1"/>
              </w:rPr>
              <w:t>现场查看是否设置了相关区域并进行了标识，对各类物料是否按规定区域存放，</w:t>
            </w:r>
            <w:r>
              <w:rPr>
                <w:rFonts w:eastAsia="仿宋_GB2312"/>
                <w:b/>
                <w:color w:val="000000" w:themeColor="text1"/>
                <w:szCs w:val="21"/>
              </w:rPr>
              <w:t>应当有各类物品的贮存记录。</w:t>
            </w:r>
          </w:p>
        </w:tc>
        <w:tc>
          <w:tcPr>
            <w:tcW w:w="964" w:type="pct"/>
            <w:vAlign w:val="center"/>
          </w:tcPr>
          <w:p w:rsidR="00360587" w:rsidRDefault="00360587">
            <w:pPr>
              <w:widowControl/>
              <w:adjustRightInd w:val="0"/>
              <w:snapToGrid w:val="0"/>
              <w:jc w:val="center"/>
              <w:rPr>
                <w:rFonts w:eastAsia="仿宋_GB2312"/>
                <w:color w:val="000000" w:themeColor="text1"/>
                <w:szCs w:val="21"/>
              </w:rPr>
            </w:pPr>
          </w:p>
        </w:tc>
        <w:tc>
          <w:tcPr>
            <w:tcW w:w="964" w:type="pct"/>
            <w:vAlign w:val="center"/>
          </w:tcPr>
          <w:p w:rsidR="00360587" w:rsidRDefault="00360587">
            <w:pPr>
              <w:widowControl/>
              <w:adjustRightInd w:val="0"/>
              <w:snapToGrid w:val="0"/>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应当配备与产品生产规模、品种、检验要求相适应的检验场所和设施。</w:t>
            </w:r>
          </w:p>
          <w:p w:rsidR="00360587" w:rsidRDefault="00EB7295">
            <w:pPr>
              <w:jc w:val="left"/>
              <w:rPr>
                <w:rFonts w:eastAsia="仿宋_GB2312"/>
                <w:b/>
                <w:iCs/>
                <w:color w:val="000000" w:themeColor="text1"/>
                <w:szCs w:val="21"/>
              </w:rPr>
            </w:pPr>
            <w:r>
              <w:rPr>
                <w:rFonts w:eastAsia="仿宋_GB2312"/>
                <w:b/>
                <w:iCs/>
                <w:color w:val="000000" w:themeColor="text1"/>
                <w:szCs w:val="21"/>
              </w:rPr>
              <w:t>对照产品生产工艺的要求和产品检验要求以及检验方法，核实企业是否具备相关检测条件。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应当有整洁的生产环境。厂区的地面、路面周围环境及运输等不应对产品的生产造成污染。厂区应当远离有污染的空气和水等污染源的区域。</w:t>
            </w:r>
          </w:p>
          <w:p w:rsidR="00360587" w:rsidRDefault="00EB7295">
            <w:pPr>
              <w:jc w:val="left"/>
              <w:rPr>
                <w:rFonts w:eastAsia="仿宋_GB2312"/>
                <w:color w:val="000000" w:themeColor="text1"/>
                <w:szCs w:val="21"/>
              </w:rPr>
            </w:pPr>
            <w:r>
              <w:rPr>
                <w:rFonts w:eastAsia="仿宋_GB2312"/>
                <w:b/>
                <w:bCs/>
                <w:iCs/>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2.8.2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行政区、生活区和</w:t>
            </w:r>
            <w:proofErr w:type="gramStart"/>
            <w:r>
              <w:rPr>
                <w:rFonts w:eastAsia="仿宋_GB2312"/>
                <w:color w:val="000000" w:themeColor="text1"/>
                <w:szCs w:val="21"/>
              </w:rPr>
              <w:t>辅助区</w:t>
            </w:r>
            <w:proofErr w:type="gramEnd"/>
            <w:r>
              <w:rPr>
                <w:rFonts w:eastAsia="仿宋_GB2312"/>
                <w:color w:val="000000" w:themeColor="text1"/>
                <w:szCs w:val="21"/>
              </w:rPr>
              <w:t>的总体布局合理，不得对生产区有不良影响。</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生产厂房应当设置防尘、防止昆虫和其他动物进入的设施。洁净室（区）的门、窗及安全门应当密闭，洁净室（区）的门应当向洁净度高的方向开启。</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应当根据体外诊断试剂的生产过程控制，确定在相应级别的洁净室（区）内进行</w:t>
            </w:r>
            <w:r>
              <w:rPr>
                <w:rFonts w:eastAsia="仿宋_GB2312"/>
                <w:color w:val="000000" w:themeColor="text1"/>
                <w:szCs w:val="21"/>
              </w:rPr>
              <w:lastRenderedPageBreak/>
              <w:t>生产的过程，避免生产中的污染。</w:t>
            </w:r>
          </w:p>
          <w:p w:rsidR="00360587" w:rsidRDefault="00EB7295">
            <w:pPr>
              <w:jc w:val="left"/>
              <w:rPr>
                <w:rFonts w:eastAsia="仿宋_GB2312"/>
                <w:color w:val="000000" w:themeColor="text1"/>
                <w:szCs w:val="21"/>
              </w:rPr>
            </w:pPr>
            <w:r>
              <w:rPr>
                <w:rFonts w:eastAsia="仿宋_GB2312"/>
                <w:b/>
                <w:color w:val="000000" w:themeColor="text1"/>
                <w:szCs w:val="21"/>
              </w:rPr>
              <w:t>查看相关文件，是否明确了生产过程的洁净度级别；现场查看是否在相应级别洁净室（区）内进行生产，是否能避免生产中的污染。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2.10.2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空气洁净级别不同的洁净室（区）之间的静压差应当大于</w:t>
            </w:r>
            <w:r>
              <w:rPr>
                <w:rFonts w:eastAsia="仿宋_GB2312"/>
                <w:color w:val="000000" w:themeColor="text1"/>
                <w:szCs w:val="21"/>
              </w:rPr>
              <w:t>5</w:t>
            </w:r>
            <w:r>
              <w:rPr>
                <w:rFonts w:eastAsia="仿宋_GB2312"/>
                <w:color w:val="000000" w:themeColor="text1"/>
                <w:szCs w:val="21"/>
              </w:rPr>
              <w:t>帕，洁净室（区）与室外大气的静压差应大于</w:t>
            </w:r>
            <w:r>
              <w:rPr>
                <w:rFonts w:eastAsia="仿宋_GB2312"/>
                <w:color w:val="000000" w:themeColor="text1"/>
                <w:szCs w:val="21"/>
              </w:rPr>
              <w:t>10</w:t>
            </w:r>
            <w:r>
              <w:rPr>
                <w:rFonts w:eastAsia="仿宋_GB2312"/>
                <w:color w:val="000000" w:themeColor="text1"/>
                <w:szCs w:val="21"/>
              </w:rPr>
              <w:t>帕，并应当有指示压差的装置。</w:t>
            </w:r>
          </w:p>
          <w:p w:rsidR="00360587" w:rsidRDefault="00EB7295">
            <w:pPr>
              <w:jc w:val="left"/>
              <w:rPr>
                <w:rFonts w:eastAsia="仿宋_GB2312"/>
                <w:b/>
                <w:color w:val="000000" w:themeColor="text1"/>
                <w:szCs w:val="21"/>
              </w:rPr>
            </w:pPr>
            <w:r>
              <w:rPr>
                <w:rFonts w:eastAsia="仿宋_GB2312"/>
                <w:b/>
                <w:color w:val="000000" w:themeColor="text1"/>
                <w:szCs w:val="21"/>
              </w:rPr>
              <w:t>现场查看是否配备了指示压差的装置，空气洁净级别不同的洁净室（区）之间以及洁净室（区）与室外大气的静压差是否符合要求。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2.10.3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相同级别洁净室间的压差梯度应当合理。</w:t>
            </w:r>
          </w:p>
          <w:p w:rsidR="00360587" w:rsidRDefault="00EB7295">
            <w:pPr>
              <w:jc w:val="left"/>
              <w:rPr>
                <w:rFonts w:eastAsia="仿宋_GB2312"/>
                <w:color w:val="000000" w:themeColor="text1"/>
                <w:szCs w:val="21"/>
              </w:rPr>
            </w:pPr>
            <w:r>
              <w:rPr>
                <w:rFonts w:eastAsia="仿宋_GB2312"/>
                <w:b/>
                <w:color w:val="000000" w:themeColor="text1"/>
                <w:szCs w:val="21"/>
              </w:rPr>
              <w:t>查看相关文件，是否明确相同级别洁净室间的压差梯度，现场查看是否符合要求。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酶联免疫吸附试验试剂、免疫荧光试剂、免疫发光试剂、聚合酶链反应（</w:t>
            </w:r>
            <w:r>
              <w:rPr>
                <w:rFonts w:eastAsia="仿宋_GB2312"/>
                <w:color w:val="000000" w:themeColor="text1"/>
                <w:szCs w:val="21"/>
              </w:rPr>
              <w:t>PCR</w:t>
            </w:r>
            <w:r>
              <w:rPr>
                <w:rFonts w:eastAsia="仿宋_GB2312"/>
                <w:color w:val="000000" w:themeColor="text1"/>
                <w:szCs w:val="21"/>
              </w:rPr>
              <w:t>）试剂、金标试剂、干化学法试剂、细胞培养基、校准品与质控品、酶类、抗原、抗体和其他活性类组分的配制及分装等产品的配液、包被、分装、点膜、干燥、切割、贴膜以及内包装等，生产区域应当不低于</w:t>
            </w:r>
            <w:r>
              <w:rPr>
                <w:rFonts w:eastAsia="仿宋_GB2312"/>
                <w:color w:val="000000" w:themeColor="text1"/>
                <w:szCs w:val="21"/>
              </w:rPr>
              <w:t>100,000</w:t>
            </w:r>
            <w:r>
              <w:rPr>
                <w:rFonts w:eastAsia="仿宋_GB2312"/>
                <w:color w:val="000000" w:themeColor="text1"/>
                <w:szCs w:val="21"/>
              </w:rPr>
              <w:t>级洁净度级别。</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阴性或阳性血清、质粒或血液制品等的处理操作，生产区域应当不低于</w:t>
            </w:r>
            <w:r>
              <w:rPr>
                <w:rFonts w:eastAsia="仿宋_GB2312"/>
                <w:color w:val="000000" w:themeColor="text1"/>
                <w:szCs w:val="21"/>
              </w:rPr>
              <w:t>10</w:t>
            </w:r>
            <w:r>
              <w:rPr>
                <w:rFonts w:eastAsia="仿宋_GB2312"/>
                <w:color w:val="000000" w:themeColor="text1"/>
                <w:szCs w:val="21"/>
              </w:rPr>
              <w:t>，</w:t>
            </w:r>
            <w:r>
              <w:rPr>
                <w:rFonts w:eastAsia="仿宋_GB2312"/>
                <w:color w:val="000000" w:themeColor="text1"/>
                <w:szCs w:val="21"/>
              </w:rPr>
              <w:t>000</w:t>
            </w:r>
            <w:r>
              <w:rPr>
                <w:rFonts w:eastAsia="仿宋_GB2312"/>
                <w:color w:val="000000" w:themeColor="text1"/>
                <w:szCs w:val="21"/>
              </w:rPr>
              <w:t>级洁净度级别，并应当与相邻区域保持相对负压。</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无菌物料等分装处理操作，操作区域应当符合局部</w:t>
            </w:r>
            <w:r>
              <w:rPr>
                <w:rFonts w:eastAsia="仿宋_GB2312"/>
                <w:color w:val="000000" w:themeColor="text1"/>
                <w:szCs w:val="21"/>
              </w:rPr>
              <w:t>100</w:t>
            </w:r>
            <w:r>
              <w:rPr>
                <w:rFonts w:eastAsia="仿宋_GB2312"/>
                <w:color w:val="000000" w:themeColor="text1"/>
                <w:szCs w:val="21"/>
              </w:rPr>
              <w:t>级洁净度级别。</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 xml:space="preserve">  </w:t>
            </w:r>
            <w:r>
              <w:rPr>
                <w:rFonts w:eastAsia="仿宋_GB2312"/>
                <w:color w:val="000000" w:themeColor="text1"/>
                <w:szCs w:val="21"/>
              </w:rPr>
              <w:t>普通类化学试剂的生产应当在清洁环境中进行。</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171"/>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 xml:space="preserve">  </w:t>
            </w:r>
            <w:r>
              <w:rPr>
                <w:rFonts w:eastAsia="仿宋_GB2312"/>
                <w:color w:val="000000" w:themeColor="text1"/>
                <w:szCs w:val="21"/>
              </w:rPr>
              <w:t>洁净室（区）空气洁净度级别应当符合下表规定</w:t>
            </w:r>
            <w:r>
              <w:rPr>
                <w:rFonts w:eastAsia="仿宋_GB2312"/>
                <w:color w:val="000000" w:themeColor="text1"/>
                <w:szCs w:val="21"/>
              </w:rPr>
              <w:t>:</w:t>
            </w:r>
          </w:p>
          <w:p w:rsidR="00360587" w:rsidRDefault="00EB7295">
            <w:pPr>
              <w:jc w:val="center"/>
              <w:rPr>
                <w:rFonts w:eastAsia="仿宋_GB2312"/>
                <w:color w:val="000000" w:themeColor="text1"/>
                <w:szCs w:val="21"/>
              </w:rPr>
            </w:pPr>
            <w:r>
              <w:rPr>
                <w:rFonts w:eastAsia="仿宋_GB2312"/>
                <w:color w:val="000000" w:themeColor="text1"/>
                <w:szCs w:val="21"/>
              </w:rPr>
              <w:t>洁净室（区）空气洁净度级别表</w:t>
            </w:r>
          </w:p>
          <w:tbl>
            <w:tblPr>
              <w:tblW w:w="7289" w:type="dxa"/>
              <w:jc w:val="center"/>
              <w:tblCellMar>
                <w:left w:w="0" w:type="dxa"/>
                <w:right w:w="0" w:type="dxa"/>
              </w:tblCellMar>
              <w:tblLook w:val="04A0" w:firstRow="1" w:lastRow="0" w:firstColumn="1" w:lastColumn="0" w:noHBand="0" w:noVBand="1"/>
            </w:tblPr>
            <w:tblGrid>
              <w:gridCol w:w="1283"/>
              <w:gridCol w:w="1501"/>
              <w:gridCol w:w="1502"/>
              <w:gridCol w:w="1501"/>
              <w:gridCol w:w="1502"/>
            </w:tblGrid>
            <w:tr w:rsidR="00360587">
              <w:trPr>
                <w:trHeight w:val="348"/>
                <w:jc w:val="center"/>
              </w:trPr>
              <w:tc>
                <w:tcPr>
                  <w:tcW w:w="12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洁净度级</w:t>
                  </w:r>
                  <w:r>
                    <w:rPr>
                      <w:rFonts w:eastAsia="仿宋_GB2312"/>
                      <w:color w:val="000000" w:themeColor="text1"/>
                      <w:szCs w:val="21"/>
                    </w:rPr>
                    <w:t> </w:t>
                  </w:r>
                  <w:r>
                    <w:rPr>
                      <w:rFonts w:eastAsia="仿宋_GB2312"/>
                      <w:color w:val="000000" w:themeColor="text1"/>
                      <w:szCs w:val="21"/>
                    </w:rPr>
                    <w:t>别</w:t>
                  </w:r>
                </w:p>
              </w:tc>
              <w:tc>
                <w:tcPr>
                  <w:tcW w:w="30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尘粒最大允许数／</w:t>
                  </w:r>
                  <w:r>
                    <w:rPr>
                      <w:rFonts w:eastAsia="仿宋_GB2312"/>
                      <w:color w:val="000000" w:themeColor="text1"/>
                      <w:szCs w:val="21"/>
                    </w:rPr>
                    <w:t>m</w:t>
                  </w:r>
                  <w:r>
                    <w:rPr>
                      <w:rFonts w:eastAsia="仿宋_GB2312"/>
                      <w:color w:val="000000" w:themeColor="text1"/>
                      <w:szCs w:val="21"/>
                      <w:vertAlign w:val="superscript"/>
                    </w:rPr>
                    <w:t>3</w:t>
                  </w:r>
                </w:p>
              </w:tc>
              <w:tc>
                <w:tcPr>
                  <w:tcW w:w="30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微生物最大允许数</w:t>
                  </w:r>
                </w:p>
              </w:tc>
            </w:tr>
            <w:tr w:rsidR="00360587">
              <w:trPr>
                <w:trHeight w:val="348"/>
                <w:jc w:val="center"/>
              </w:trPr>
              <w:tc>
                <w:tcPr>
                  <w:tcW w:w="1283" w:type="dxa"/>
                  <w:vMerge/>
                  <w:tcBorders>
                    <w:top w:val="single" w:sz="8" w:space="0" w:color="auto"/>
                    <w:left w:val="single" w:sz="8" w:space="0" w:color="auto"/>
                    <w:bottom w:val="single" w:sz="8" w:space="0" w:color="auto"/>
                    <w:right w:val="single" w:sz="8" w:space="0" w:color="auto"/>
                  </w:tcBorders>
                  <w:vAlign w:val="center"/>
                </w:tcPr>
                <w:p w:rsidR="00360587" w:rsidRDefault="00360587">
                  <w:pPr>
                    <w:jc w:val="center"/>
                    <w:rPr>
                      <w:rFonts w:eastAsia="仿宋_GB2312"/>
                      <w:color w:val="000000" w:themeColor="text1"/>
                      <w:szCs w:val="21"/>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≥0.5μm</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≥5μm</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浮游菌／</w:t>
                  </w:r>
                  <w:r>
                    <w:rPr>
                      <w:rFonts w:eastAsia="仿宋_GB2312"/>
                      <w:color w:val="000000" w:themeColor="text1"/>
                      <w:szCs w:val="21"/>
                    </w:rPr>
                    <w:t>m</w:t>
                  </w:r>
                  <w:r>
                    <w:rPr>
                      <w:rFonts w:eastAsia="仿宋_GB2312"/>
                      <w:color w:val="000000" w:themeColor="text1"/>
                      <w:szCs w:val="21"/>
                      <w:vertAlign w:val="superscript"/>
                    </w:rPr>
                    <w:t>3</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沉降菌／</w:t>
                  </w:r>
                  <w:proofErr w:type="gramStart"/>
                  <w:r>
                    <w:rPr>
                      <w:rFonts w:eastAsia="仿宋_GB2312"/>
                      <w:color w:val="000000" w:themeColor="text1"/>
                      <w:szCs w:val="21"/>
                    </w:rPr>
                    <w:t>皿</w:t>
                  </w:r>
                  <w:proofErr w:type="gramEnd"/>
                </w:p>
              </w:tc>
            </w:tr>
            <w:tr w:rsidR="00360587">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360587" w:rsidRDefault="00EB7295">
                  <w:pPr>
                    <w:jc w:val="center"/>
                    <w:rPr>
                      <w:rFonts w:eastAsia="仿宋_GB2312"/>
                      <w:color w:val="000000" w:themeColor="text1"/>
                      <w:szCs w:val="21"/>
                    </w:rPr>
                  </w:pPr>
                  <w:r>
                    <w:rPr>
                      <w:rFonts w:eastAsia="仿宋_GB2312"/>
                      <w:color w:val="000000" w:themeColor="text1"/>
                      <w:szCs w:val="21"/>
                    </w:rPr>
                    <w:t>100</w:t>
                  </w:r>
                  <w:r>
                    <w:rPr>
                      <w:rFonts w:eastAsia="仿宋_GB2312"/>
                      <w:color w:val="000000" w:themeColor="text1"/>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3,500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l</w:t>
                  </w:r>
                </w:p>
              </w:tc>
            </w:tr>
            <w:tr w:rsidR="00360587">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360587" w:rsidRDefault="00EB7295">
                  <w:pPr>
                    <w:jc w:val="center"/>
                    <w:rPr>
                      <w:rFonts w:eastAsia="仿宋_GB2312"/>
                      <w:color w:val="000000" w:themeColor="text1"/>
                      <w:szCs w:val="21"/>
                    </w:rPr>
                  </w:pPr>
                  <w:r>
                    <w:rPr>
                      <w:rFonts w:eastAsia="仿宋_GB2312"/>
                      <w:color w:val="000000" w:themeColor="text1"/>
                      <w:szCs w:val="21"/>
                    </w:rPr>
                    <w:t>10,000</w:t>
                  </w:r>
                  <w:r>
                    <w:rPr>
                      <w:rFonts w:eastAsia="仿宋_GB2312"/>
                      <w:color w:val="000000" w:themeColor="text1"/>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350,0O0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2,000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w:t>
                  </w:r>
                </w:p>
              </w:tc>
            </w:tr>
            <w:tr w:rsidR="00360587">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360587" w:rsidRDefault="00EB7295">
                  <w:pPr>
                    <w:jc w:val="center"/>
                    <w:rPr>
                      <w:rFonts w:eastAsia="仿宋_GB2312"/>
                      <w:color w:val="000000" w:themeColor="text1"/>
                      <w:szCs w:val="21"/>
                    </w:rPr>
                  </w:pPr>
                  <w:r>
                    <w:rPr>
                      <w:rFonts w:eastAsia="仿宋_GB2312"/>
                      <w:color w:val="000000" w:themeColor="text1"/>
                      <w:szCs w:val="21"/>
                    </w:rPr>
                    <w:t>1OO,000</w:t>
                  </w:r>
                  <w:r>
                    <w:rPr>
                      <w:rFonts w:eastAsia="仿宋_GB2312"/>
                      <w:color w:val="000000" w:themeColor="text1"/>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3,500,000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20,000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10</w:t>
                  </w:r>
                </w:p>
              </w:tc>
            </w:tr>
          </w:tbl>
          <w:p w:rsidR="00360587" w:rsidRDefault="00360587">
            <w:pPr>
              <w:jc w:val="left"/>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洁净室（区）应当按照体外诊断试剂的生产工艺流程及所要求的空气洁净度级别进行合理布局，人流、物流走向应当合理。同一洁净室（区）内或相邻洁净室（区）间的生产操作不得互相交叉污染。</w:t>
            </w:r>
          </w:p>
          <w:p w:rsidR="00360587" w:rsidRDefault="00EB7295">
            <w:pPr>
              <w:jc w:val="left"/>
              <w:rPr>
                <w:rFonts w:eastAsia="仿宋_GB2312"/>
                <w:color w:val="000000" w:themeColor="text1"/>
                <w:szCs w:val="21"/>
              </w:rPr>
            </w:pPr>
            <w:r>
              <w:rPr>
                <w:rFonts w:eastAsia="仿宋_GB2312"/>
                <w:b/>
                <w:bCs/>
                <w:iCs/>
                <w:color w:val="000000" w:themeColor="text1"/>
                <w:szCs w:val="21"/>
              </w:rPr>
              <w:t>现场查看洁净室（区）的人流、物流走向是否合理，是否能够避免交叉污染。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进入洁净室（区）的管道、进回风口布局应当合理，水、电、气输送线路与墙体接口</w:t>
            </w:r>
            <w:proofErr w:type="gramStart"/>
            <w:r>
              <w:rPr>
                <w:rFonts w:eastAsia="仿宋_GB2312"/>
                <w:color w:val="000000" w:themeColor="text1"/>
                <w:szCs w:val="21"/>
              </w:rPr>
              <w:t>处应当</w:t>
            </w:r>
            <w:proofErr w:type="gramEnd"/>
            <w:r>
              <w:rPr>
                <w:rFonts w:eastAsia="仿宋_GB2312"/>
                <w:color w:val="000000" w:themeColor="text1"/>
                <w:szCs w:val="21"/>
              </w:rPr>
              <w:t>可靠密封，照明灯具不得悬吊。</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洁净室（区）的温度和相对湿度应当与产品生产工艺要求相适应。无特殊要求时，温度应当控制在</w:t>
            </w:r>
            <w:r>
              <w:rPr>
                <w:rFonts w:eastAsia="仿宋_GB2312"/>
                <w:color w:val="000000" w:themeColor="text1"/>
                <w:szCs w:val="21"/>
              </w:rPr>
              <w:t>18</w:t>
            </w:r>
            <w:r>
              <w:rPr>
                <w:rFonts w:eastAsia="仿宋_GB2312"/>
                <w:color w:val="000000" w:themeColor="text1"/>
                <w:szCs w:val="21"/>
              </w:rPr>
              <w:t>～</w:t>
            </w:r>
            <w:r>
              <w:rPr>
                <w:rFonts w:eastAsia="仿宋_GB2312"/>
                <w:color w:val="000000" w:themeColor="text1"/>
                <w:szCs w:val="21"/>
              </w:rPr>
              <w:t>28</w:t>
            </w:r>
            <w:r>
              <w:rPr>
                <w:rFonts w:ascii="宋体" w:hAnsi="宋体" w:cs="宋体" w:hint="eastAsia"/>
                <w:color w:val="000000" w:themeColor="text1"/>
                <w:szCs w:val="21"/>
              </w:rPr>
              <w:t>℃</w:t>
            </w:r>
            <w:r>
              <w:rPr>
                <w:rFonts w:eastAsia="仿宋_GB2312"/>
                <w:color w:val="000000" w:themeColor="text1"/>
                <w:szCs w:val="21"/>
              </w:rPr>
              <w:t>，相对湿度控制在</w:t>
            </w:r>
            <w:r>
              <w:rPr>
                <w:rFonts w:eastAsia="仿宋_GB2312"/>
                <w:color w:val="000000" w:themeColor="text1"/>
                <w:szCs w:val="21"/>
              </w:rPr>
              <w:t>45%</w:t>
            </w:r>
            <w:r>
              <w:rPr>
                <w:rFonts w:eastAsia="仿宋_GB2312"/>
                <w:color w:val="000000" w:themeColor="text1"/>
                <w:szCs w:val="21"/>
              </w:rPr>
              <w:t>～</w:t>
            </w:r>
            <w:r>
              <w:rPr>
                <w:rFonts w:eastAsia="仿宋_GB2312"/>
                <w:color w:val="000000" w:themeColor="text1"/>
                <w:szCs w:val="21"/>
              </w:rPr>
              <w:t>65%</w:t>
            </w:r>
            <w:r>
              <w:rPr>
                <w:rFonts w:eastAsia="仿宋_GB2312"/>
                <w:color w:val="000000" w:themeColor="text1"/>
                <w:szCs w:val="21"/>
              </w:rPr>
              <w:t>。</w:t>
            </w:r>
          </w:p>
          <w:p w:rsidR="00360587" w:rsidRDefault="00EB7295">
            <w:pPr>
              <w:jc w:val="left"/>
              <w:rPr>
                <w:rFonts w:eastAsia="仿宋_GB2312"/>
                <w:b/>
                <w:bCs/>
                <w:iCs/>
                <w:color w:val="000000" w:themeColor="text1"/>
                <w:szCs w:val="21"/>
              </w:rPr>
            </w:pPr>
            <w:r>
              <w:rPr>
                <w:rFonts w:eastAsia="仿宋_GB2312"/>
                <w:b/>
                <w:color w:val="000000" w:themeColor="text1"/>
                <w:szCs w:val="21"/>
              </w:rPr>
              <w:t>现场查看温湿度装置及记录，是否符合要求。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2.19.1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洁净室（区）和非洁净室（区）之间应有缓冲设施。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洁净室（区）的内表面（墙面、地面、天棚、操作台等）应当平整光滑、无裂缝、接口严密、无颗粒物脱落，避免积尘，并便于清洁处理和消毒。</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洁净室（区）的空气如循环使用应当采取有效措施避免污染和交叉污染。</w:t>
            </w:r>
          </w:p>
          <w:p w:rsidR="00360587" w:rsidRDefault="00EB7295">
            <w:pPr>
              <w:jc w:val="left"/>
              <w:rPr>
                <w:rFonts w:eastAsia="仿宋_GB2312"/>
                <w:color w:val="000000" w:themeColor="text1"/>
                <w:szCs w:val="21"/>
              </w:rPr>
            </w:pPr>
            <w:r>
              <w:rPr>
                <w:rFonts w:eastAsia="仿宋_GB2312"/>
                <w:b/>
                <w:bCs/>
                <w:iCs/>
                <w:color w:val="000000" w:themeColor="text1"/>
                <w:szCs w:val="21"/>
              </w:rPr>
              <w:t>查看空调净化系统送、回、排风相关图纸，空气如循环使用的，核实控制措施是否有效。</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洁净室（区）内的水池、地漏应安装防止倒灌的装置，避免对环境和物料造成污染。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100</w:t>
            </w:r>
            <w:r>
              <w:rPr>
                <w:rFonts w:eastAsia="仿宋_GB2312"/>
                <w:color w:val="000000" w:themeColor="text1"/>
                <w:szCs w:val="21"/>
              </w:rPr>
              <w:t>级的洁净室（区）内不得设置地漏。</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proofErr w:type="gramStart"/>
            <w:r>
              <w:rPr>
                <w:rFonts w:eastAsia="仿宋_GB2312"/>
                <w:color w:val="000000" w:themeColor="text1"/>
                <w:szCs w:val="21"/>
              </w:rPr>
              <w:t>产尘操作</w:t>
            </w:r>
            <w:proofErr w:type="gramEnd"/>
            <w:r>
              <w:rPr>
                <w:rFonts w:eastAsia="仿宋_GB2312"/>
                <w:color w:val="000000" w:themeColor="text1"/>
                <w:szCs w:val="21"/>
              </w:rPr>
              <w:t>间应当保持相对负压或采取有效措施，防止粉尘扩散，避免交叉污染。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对具有污染性、传染性和高生物活性的物料应当在受控条件下进行处理，避免造成传染、污染或泄漏等。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生产激素类、操作有致病性病原体或芽胞菌制品的，应当使用单独的空气净化系统，与相邻区域保持负压，排出的空气不能循环使用。</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生产激素类、操作有致病性病原体、芽胞菌制品的区域与其他类产品生产区域是否严格分开。如系多楼层建筑，在同一生产层面与其他一般品种的生产线不能共用物料通道、人员通道、包装线等，防止产品交叉污染。</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现场查看是否为独立的空气净化系统，排出的空气不能循环使用。</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现场查看压差表，是否与相邻区域保持负压。</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进行危险度二级及以上的</w:t>
            </w:r>
            <w:proofErr w:type="gramStart"/>
            <w:r>
              <w:rPr>
                <w:rFonts w:eastAsia="仿宋_GB2312"/>
                <w:color w:val="000000" w:themeColor="text1"/>
                <w:szCs w:val="21"/>
              </w:rPr>
              <w:t>病原体操</w:t>
            </w:r>
            <w:proofErr w:type="gramEnd"/>
            <w:r>
              <w:rPr>
                <w:rFonts w:eastAsia="仿宋_GB2312"/>
                <w:color w:val="000000" w:themeColor="text1"/>
                <w:szCs w:val="21"/>
              </w:rPr>
              <w:t>作应当配备生物安全柜，空气应当进行过滤处</w:t>
            </w:r>
            <w:r>
              <w:rPr>
                <w:rFonts w:eastAsia="仿宋_GB2312"/>
                <w:color w:val="000000" w:themeColor="text1"/>
                <w:szCs w:val="21"/>
              </w:rPr>
              <w:lastRenderedPageBreak/>
              <w:t>理后方可排出。</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2.26.2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应当对过滤器的性能进行定期检查以保证其有效性。</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查看维护保养记录，是否进行定期检查。</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2.26.3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使用病原体类检测试剂的阳性血清应当有相应的防护措施。</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查看相关文件，是否明确了防护措施。</w:t>
            </w:r>
          </w:p>
          <w:p w:rsidR="00360587" w:rsidRDefault="00EB7295">
            <w:pPr>
              <w:jc w:val="left"/>
              <w:rPr>
                <w:rFonts w:eastAsia="仿宋_GB2312"/>
                <w:color w:val="000000" w:themeColor="text1"/>
                <w:szCs w:val="21"/>
              </w:rPr>
            </w:pPr>
            <w:r>
              <w:rPr>
                <w:rFonts w:eastAsia="仿宋_GB2312"/>
                <w:b/>
                <w:bCs/>
                <w:iCs/>
                <w:color w:val="000000" w:themeColor="text1"/>
                <w:szCs w:val="21"/>
              </w:rPr>
              <w:t>现场查看阳性血清的保存条件及使用记录。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于特殊的高致病性病原体的采集、制备，应当按照有关部门颁布的行业标准如人间传染病微生物名录、微生物和生物医学实验室生物安全通用准则、实验室生物安全通用要求等相关规定，配备相应的生物安全设施。</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查看相应文件，是否明确病原体的危险等级，生物安全防护要求是否符合相关规定。</w:t>
            </w:r>
          </w:p>
          <w:p w:rsidR="00360587" w:rsidRDefault="00EB7295">
            <w:pPr>
              <w:jc w:val="left"/>
              <w:rPr>
                <w:rFonts w:eastAsia="仿宋_GB2312"/>
                <w:color w:val="000000" w:themeColor="text1"/>
                <w:szCs w:val="21"/>
              </w:rPr>
            </w:pPr>
            <w:r>
              <w:rPr>
                <w:rFonts w:eastAsia="仿宋_GB2312"/>
                <w:b/>
                <w:bCs/>
                <w:iCs/>
                <w:color w:val="000000" w:themeColor="text1"/>
                <w:szCs w:val="21"/>
              </w:rPr>
              <w:t>现场查看是否配备生物安全设施，是否符合防护要求。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生产聚合酶链反应（</w:t>
            </w:r>
            <w:r>
              <w:rPr>
                <w:rFonts w:eastAsia="仿宋_GB2312"/>
                <w:color w:val="000000" w:themeColor="text1"/>
                <w:szCs w:val="21"/>
              </w:rPr>
              <w:t>PCR</w:t>
            </w:r>
            <w:r>
              <w:rPr>
                <w:rFonts w:eastAsia="仿宋_GB2312"/>
                <w:color w:val="000000" w:themeColor="text1"/>
                <w:szCs w:val="21"/>
              </w:rPr>
              <w:t>）试剂的，其生产和检验应当在独立的建筑物或空间内，保证空气不直接联通，防止扩增时形成的气溶胶造成交叉污染。生产聚合酶链反应（</w:t>
            </w:r>
            <w:r>
              <w:rPr>
                <w:rFonts w:eastAsia="仿宋_GB2312"/>
                <w:color w:val="000000" w:themeColor="text1"/>
                <w:szCs w:val="21"/>
              </w:rPr>
              <w:t>PCR</w:t>
            </w:r>
            <w:r>
              <w:rPr>
                <w:rFonts w:eastAsia="仿宋_GB2312"/>
                <w:color w:val="000000" w:themeColor="text1"/>
                <w:szCs w:val="21"/>
              </w:rPr>
              <w:t>）试剂的，其生产和质检的器具不得混用，用后应严格清洗和消毒。</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2.29.1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洁净室（区）内的人数应当与洁净室（区）面积相适应。</w:t>
            </w:r>
          </w:p>
          <w:p w:rsidR="00360587" w:rsidRDefault="00EB7295">
            <w:pPr>
              <w:jc w:val="left"/>
              <w:rPr>
                <w:rFonts w:eastAsia="仿宋_GB2312"/>
                <w:color w:val="000000" w:themeColor="text1"/>
                <w:szCs w:val="21"/>
              </w:rPr>
            </w:pPr>
            <w:r>
              <w:rPr>
                <w:rFonts w:eastAsia="仿宋_GB2312"/>
                <w:b/>
                <w:color w:val="000000" w:themeColor="text1"/>
                <w:szCs w:val="21"/>
              </w:rPr>
              <w:t>查看验证记录，是否对现场工作人员数量上限进行验证，确认能够满足洁净控制要求。核实现场工作人员数量，查看相关记录，不应超过验证时所确认的现场工作人员数量上限。</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2.30.1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对生产环境没有空气净化要求的体外诊断试剂，应当在清洁环境内进行生产。</w:t>
            </w:r>
          </w:p>
          <w:p w:rsidR="00360587" w:rsidRDefault="00EB7295">
            <w:pPr>
              <w:jc w:val="left"/>
              <w:rPr>
                <w:rFonts w:eastAsia="仿宋_GB2312"/>
                <w:color w:val="000000" w:themeColor="text1"/>
                <w:szCs w:val="21"/>
              </w:rPr>
            </w:pPr>
            <w:proofErr w:type="gramStart"/>
            <w:r>
              <w:rPr>
                <w:rFonts w:eastAsia="仿宋_GB2312"/>
                <w:color w:val="000000" w:themeColor="text1"/>
                <w:szCs w:val="21"/>
              </w:rPr>
              <w:t>清洁条件</w:t>
            </w:r>
            <w:proofErr w:type="gramEnd"/>
            <w:r>
              <w:rPr>
                <w:rFonts w:eastAsia="仿宋_GB2312"/>
                <w:color w:val="000000" w:themeColor="text1"/>
                <w:szCs w:val="21"/>
              </w:rPr>
              <w:t>的基本要求：要有防尘、通风、防止昆虫或其他动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w:t>
            </w:r>
            <w:proofErr w:type="gramStart"/>
            <w:r>
              <w:rPr>
                <w:rFonts w:eastAsia="仿宋_GB2312"/>
                <w:color w:val="000000" w:themeColor="text1"/>
                <w:szCs w:val="21"/>
              </w:rPr>
              <w:t>产区域</w:t>
            </w:r>
            <w:proofErr w:type="gramEnd"/>
            <w:r>
              <w:rPr>
                <w:rFonts w:eastAsia="仿宋_GB2312"/>
                <w:color w:val="000000" w:themeColor="text1"/>
                <w:szCs w:val="21"/>
              </w:rPr>
              <w:t>进行定期清洁、清洗和消毒；应当根据生产要求对生产车间的温湿度进行控制。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*2.31.1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易燃、易爆、有毒、有害、具有污染性或传染性、具有生物活性或来源于生物体的物料的管理应当符合国家相关规定。所涉及的物料应</w:t>
            </w:r>
            <w:r>
              <w:rPr>
                <w:rFonts w:eastAsia="仿宋_GB2312"/>
                <w:color w:val="000000" w:themeColor="text1"/>
                <w:szCs w:val="21"/>
              </w:rPr>
              <w:t>当列出清单，专区存放、专人保管和发放，并制定相应的防护规程。</w:t>
            </w:r>
          </w:p>
          <w:p w:rsidR="00360587" w:rsidRDefault="00EB7295">
            <w:pPr>
              <w:jc w:val="left"/>
              <w:rPr>
                <w:rFonts w:eastAsia="仿宋_GB2312"/>
                <w:b/>
                <w:color w:val="000000" w:themeColor="text1"/>
                <w:szCs w:val="21"/>
              </w:rPr>
            </w:pPr>
            <w:r>
              <w:rPr>
                <w:rFonts w:eastAsia="仿宋_GB2312"/>
                <w:b/>
                <w:color w:val="000000" w:themeColor="text1"/>
                <w:szCs w:val="21"/>
              </w:rPr>
              <w:t>查看清单，是否将易燃、易爆、有毒、有害、具有污染性或传染性、具有生物活性或来源于生物体的</w:t>
            </w:r>
            <w:proofErr w:type="gramStart"/>
            <w:r>
              <w:rPr>
                <w:rFonts w:eastAsia="仿宋_GB2312"/>
                <w:b/>
                <w:color w:val="000000" w:themeColor="text1"/>
                <w:szCs w:val="21"/>
              </w:rPr>
              <w:t>物料均</w:t>
            </w:r>
            <w:proofErr w:type="gramEnd"/>
            <w:r>
              <w:rPr>
                <w:rFonts w:eastAsia="仿宋_GB2312"/>
                <w:b/>
                <w:color w:val="000000" w:themeColor="text1"/>
                <w:szCs w:val="21"/>
              </w:rPr>
              <w:t>已纳入。</w:t>
            </w:r>
          </w:p>
          <w:p w:rsidR="00360587" w:rsidRDefault="00EB7295">
            <w:pPr>
              <w:jc w:val="left"/>
              <w:rPr>
                <w:rFonts w:eastAsia="仿宋_GB2312"/>
                <w:b/>
                <w:color w:val="000000" w:themeColor="text1"/>
                <w:szCs w:val="21"/>
              </w:rPr>
            </w:pPr>
            <w:r>
              <w:rPr>
                <w:rFonts w:eastAsia="仿宋_GB2312"/>
                <w:b/>
                <w:color w:val="000000" w:themeColor="text1"/>
                <w:szCs w:val="21"/>
              </w:rPr>
              <w:t>查看防护规程，是否明确管理、防护要求。</w:t>
            </w:r>
          </w:p>
          <w:p w:rsidR="00360587" w:rsidRDefault="00EB7295">
            <w:pPr>
              <w:jc w:val="left"/>
              <w:rPr>
                <w:rFonts w:eastAsia="仿宋_GB2312"/>
                <w:color w:val="000000" w:themeColor="text1"/>
                <w:szCs w:val="21"/>
              </w:rPr>
            </w:pPr>
            <w:r>
              <w:rPr>
                <w:rFonts w:eastAsia="仿宋_GB2312"/>
                <w:b/>
                <w:color w:val="000000" w:themeColor="text1"/>
                <w:szCs w:val="21"/>
              </w:rPr>
              <w:t>现场查看是否专区、专人管理，是否有发放记录。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2.32.1</w:t>
            </w:r>
          </w:p>
        </w:tc>
        <w:tc>
          <w:tcPr>
            <w:tcW w:w="2634" w:type="pct"/>
            <w:shd w:val="clear" w:color="auto" w:fill="auto"/>
            <w:tcMar>
              <w:left w:w="57" w:type="dxa"/>
              <w:right w:w="57" w:type="dxa"/>
            </w:tcMar>
            <w:vAlign w:val="center"/>
          </w:tcPr>
          <w:p w:rsidR="00360587" w:rsidRDefault="00EB7295">
            <w:pPr>
              <w:jc w:val="left"/>
              <w:rPr>
                <w:rFonts w:eastAsia="仿宋_GB2312"/>
                <w:b/>
                <w:color w:val="000000" w:themeColor="text1"/>
                <w:szCs w:val="21"/>
              </w:rPr>
            </w:pPr>
            <w:r>
              <w:rPr>
                <w:rFonts w:eastAsia="仿宋_GB2312"/>
                <w:color w:val="000000" w:themeColor="text1"/>
                <w:szCs w:val="21"/>
              </w:rPr>
              <w:t>动物</w:t>
            </w:r>
            <w:proofErr w:type="gramStart"/>
            <w:r>
              <w:rPr>
                <w:rFonts w:eastAsia="仿宋_GB2312"/>
                <w:color w:val="000000" w:themeColor="text1"/>
                <w:szCs w:val="21"/>
              </w:rPr>
              <w:t>室应当</w:t>
            </w:r>
            <w:proofErr w:type="gramEnd"/>
            <w:r>
              <w:rPr>
                <w:rFonts w:eastAsia="仿宋_GB2312"/>
                <w:color w:val="000000" w:themeColor="text1"/>
                <w:szCs w:val="21"/>
              </w:rPr>
              <w:t>在隔离良好的建筑体内，与生产、质检区分开，不得对生产造成污染。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设</w:t>
            </w: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EB7295">
            <w:pPr>
              <w:spacing w:line="360" w:lineRule="auto"/>
              <w:jc w:val="left"/>
              <w:rPr>
                <w:rFonts w:eastAsia="仿宋_GB2312"/>
                <w:b/>
                <w:color w:val="000000" w:themeColor="text1"/>
                <w:szCs w:val="21"/>
              </w:rPr>
            </w:pPr>
            <w:r>
              <w:rPr>
                <w:rFonts w:eastAsia="仿宋_GB2312"/>
                <w:b/>
                <w:color w:val="000000" w:themeColor="text1"/>
                <w:kern w:val="0"/>
                <w:sz w:val="28"/>
                <w:szCs w:val="28"/>
                <w:lang w:bidi="bn-IN"/>
              </w:rPr>
              <w:lastRenderedPageBreak/>
              <w:t>备</w:t>
            </w:r>
          </w:p>
          <w:p w:rsidR="00360587" w:rsidRDefault="00360587">
            <w:pPr>
              <w:spacing w:line="360" w:lineRule="auto"/>
              <w:jc w:val="left"/>
              <w:rPr>
                <w:rFonts w:eastAsia="仿宋_GB2312"/>
                <w:b/>
                <w:bCs/>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lastRenderedPageBreak/>
              <w:t>*3.1.1</w:t>
            </w:r>
          </w:p>
        </w:tc>
        <w:tc>
          <w:tcPr>
            <w:tcW w:w="2634" w:type="pct"/>
            <w:shd w:val="clear" w:color="auto" w:fill="auto"/>
            <w:tcMar>
              <w:left w:w="57" w:type="dxa"/>
              <w:right w:w="57" w:type="dxa"/>
            </w:tcMar>
          </w:tcPr>
          <w:p w:rsidR="00360587" w:rsidRDefault="00EB7295">
            <w:pPr>
              <w:adjustRightInd w:val="0"/>
              <w:snapToGrid w:val="0"/>
              <w:rPr>
                <w:rFonts w:eastAsia="仿宋_GB2312"/>
                <w:color w:val="000000" w:themeColor="text1"/>
                <w:szCs w:val="21"/>
              </w:rPr>
            </w:pPr>
            <w:r>
              <w:rPr>
                <w:rFonts w:eastAsia="仿宋_GB2312"/>
                <w:color w:val="000000" w:themeColor="text1"/>
                <w:szCs w:val="21"/>
              </w:rPr>
              <w:t>应当配备与所生产产品和规模相匹配的生产设备、工艺装备，应当确保有效运行。</w:t>
            </w:r>
          </w:p>
          <w:p w:rsidR="00360587" w:rsidRDefault="00EB7295">
            <w:pPr>
              <w:jc w:val="left"/>
              <w:rPr>
                <w:rFonts w:eastAsia="仿宋_GB2312"/>
                <w:b/>
                <w:iCs/>
                <w:color w:val="000000" w:themeColor="text1"/>
                <w:szCs w:val="21"/>
              </w:rPr>
            </w:pPr>
            <w:r>
              <w:rPr>
                <w:rFonts w:eastAsia="仿宋_GB2312"/>
                <w:b/>
                <w:color w:val="000000" w:themeColor="text1"/>
                <w:szCs w:val="21"/>
              </w:rPr>
              <w:t>对照生产工艺流程图，查看设备清单，所列设备是否满足生产需要；核查现场设备是否与设备清单相关内容一致；应当制定设备管理制度。</w:t>
            </w:r>
          </w:p>
        </w:tc>
        <w:tc>
          <w:tcPr>
            <w:tcW w:w="964" w:type="pct"/>
            <w:vAlign w:val="center"/>
          </w:tcPr>
          <w:p w:rsidR="00360587" w:rsidRDefault="00360587">
            <w:pPr>
              <w:adjustRightInd w:val="0"/>
              <w:snapToGrid w:val="0"/>
              <w:jc w:val="center"/>
              <w:rPr>
                <w:rFonts w:eastAsia="仿宋_GB2312"/>
                <w:color w:val="000000" w:themeColor="text1"/>
                <w:szCs w:val="21"/>
              </w:rPr>
            </w:pPr>
          </w:p>
        </w:tc>
        <w:tc>
          <w:tcPr>
            <w:tcW w:w="964" w:type="pct"/>
            <w:vAlign w:val="center"/>
          </w:tcPr>
          <w:p w:rsidR="00360587" w:rsidRDefault="00360587">
            <w:pPr>
              <w:adjustRightInd w:val="0"/>
              <w:snapToGrid w:val="0"/>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生产设备的设计、选型、安装、维修和维护应当符合预定用途，便于操作、清洁和维护。</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查看生产设备验证记录，确认是否满足预定要求。现场查看生产设备是否便于操</w:t>
            </w:r>
            <w:r>
              <w:rPr>
                <w:rFonts w:eastAsia="仿宋_GB2312"/>
                <w:b/>
                <w:bCs/>
                <w:iCs/>
                <w:color w:val="000000" w:themeColor="text1"/>
                <w:szCs w:val="21"/>
              </w:rPr>
              <w:lastRenderedPageBreak/>
              <w:t>作、清洁和维护。</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生产设备应当有明显的状态标识，防止非预期使用。</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现场查看生产设备标识。</w:t>
            </w:r>
            <w:r>
              <w:rPr>
                <w:rFonts w:eastAsia="仿宋_GB2312"/>
                <w:b/>
                <w:bCs/>
                <w:iCs/>
                <w:color w:val="000000" w:themeColor="text1"/>
                <w:szCs w:val="21"/>
              </w:rPr>
              <w:tab/>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3.2.3</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应当建立生产设备使用、清洁、维护和维修的操作规程，并保存相应的设备操作记录。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应当配备与产品检验要求相适应的检验仪器和设备，主要检验仪器和设备应当具有明确的操作规程。</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对照产品检验要求和检验方法，核实企业是否具备相关检测设备。主要检测设备是否制定的了操作规程。</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3.4.1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应当建立检验仪器和设备的使用记录，记录内容应当包括使用、校准、维护和维修等情况。</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应当配备适当的计量器具，计量器具的量程和精度应当满足使用要求，计量器具应当标明其校准有效期，保存相应记录。</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查看计量器具的校准记录，确定是否在有效期内使用。</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洁净室（区）空气净化系统应当经过确认并保持连续运行，维持相应的洁净度级别，并在一定周期后进行再确认。</w:t>
            </w:r>
          </w:p>
          <w:p w:rsidR="00360587" w:rsidRDefault="00EB7295">
            <w:pPr>
              <w:jc w:val="left"/>
              <w:rPr>
                <w:rFonts w:eastAsia="仿宋_GB2312"/>
                <w:color w:val="000000" w:themeColor="text1"/>
                <w:szCs w:val="21"/>
              </w:rPr>
            </w:pPr>
            <w:r>
              <w:rPr>
                <w:rFonts w:eastAsia="仿宋_GB2312"/>
                <w:b/>
                <w:bCs/>
                <w:iCs/>
                <w:color w:val="000000" w:themeColor="text1"/>
                <w:szCs w:val="21"/>
              </w:rPr>
              <w:t>查看洁净室（区）空气净化系统的确认和再确认记录。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3.6.2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若停机后再次开启空气净化系统，应当进行必要的测试或验证，以确认仍能达到规定的洁净度级别要求。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lastRenderedPageBreak/>
              <w:t>如果洁净室（区）空气净化系统不连续使用，应当通过验证明确洁净室（区）空气净化系统重新启用的要求，并查看每次启用空气净化系统前的操作记录是否符合控制要求。</w:t>
            </w:r>
          </w:p>
          <w:p w:rsidR="00360587" w:rsidRDefault="00EB7295">
            <w:pPr>
              <w:jc w:val="left"/>
              <w:rPr>
                <w:rFonts w:eastAsia="仿宋_GB2312"/>
                <w:color w:val="000000" w:themeColor="text1"/>
                <w:szCs w:val="21"/>
              </w:rPr>
            </w:pPr>
            <w:r>
              <w:rPr>
                <w:rFonts w:eastAsia="仿宋_GB2312"/>
                <w:b/>
                <w:bCs/>
                <w:iCs/>
                <w:color w:val="000000" w:themeColor="text1"/>
                <w:szCs w:val="21"/>
              </w:rPr>
              <w:t>如果未进行验证，在停机后再次开始生产前应当对洁净室（区）的环境参数进行检测，确认达到相关标准要求。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521"/>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rsidR="00360587" w:rsidRDefault="00EB7295">
            <w:pPr>
              <w:jc w:val="left"/>
              <w:rPr>
                <w:rFonts w:eastAsia="仿宋_GB2312"/>
                <w:color w:val="000000" w:themeColor="text1"/>
                <w:szCs w:val="21"/>
              </w:rPr>
            </w:pPr>
            <w:r>
              <w:rPr>
                <w:rFonts w:eastAsia="仿宋_GB2312"/>
                <w:b/>
                <w:bCs/>
                <w:iCs/>
                <w:color w:val="000000" w:themeColor="text1"/>
                <w:szCs w:val="21"/>
              </w:rPr>
              <w:t>现场查看制水设备是否满足用水要求；是否具有防止污染的措施。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应当制定工艺用水的管理文件。</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查看工艺用水的管理文件，是否明确工艺用水种类是否符合《药典》或</w:t>
            </w:r>
            <w:r>
              <w:rPr>
                <w:rFonts w:eastAsia="仿宋_GB2312"/>
                <w:b/>
                <w:bCs/>
                <w:iCs/>
                <w:color w:val="000000" w:themeColor="text1"/>
                <w:szCs w:val="21"/>
              </w:rPr>
              <w:t>GB/T6682</w:t>
            </w:r>
            <w:r>
              <w:rPr>
                <w:rFonts w:eastAsia="仿宋_GB2312"/>
                <w:b/>
                <w:bCs/>
                <w:iCs/>
                <w:color w:val="000000" w:themeColor="text1"/>
                <w:szCs w:val="21"/>
              </w:rPr>
              <w:t>或</w:t>
            </w:r>
            <w:r>
              <w:rPr>
                <w:rFonts w:eastAsia="仿宋_GB2312"/>
                <w:b/>
                <w:bCs/>
                <w:iCs/>
                <w:color w:val="000000" w:themeColor="text1"/>
                <w:szCs w:val="21"/>
              </w:rPr>
              <w:t>YY/T1244</w:t>
            </w:r>
            <w:r>
              <w:rPr>
                <w:rFonts w:eastAsia="仿宋_GB2312"/>
                <w:b/>
                <w:bCs/>
                <w:iCs/>
                <w:color w:val="000000" w:themeColor="text1"/>
                <w:szCs w:val="21"/>
              </w:rPr>
              <w:t>等标准要求。是否包括设备维护、保养、清洗、消毒，水质监测、检测的要求。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3.8.2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工艺用水的储罐和输送管道应当满足所生产的产品对于水质的要求，并定期清洗、消毒。</w:t>
            </w:r>
          </w:p>
          <w:p w:rsidR="00360587" w:rsidRDefault="00EB7295">
            <w:pPr>
              <w:jc w:val="left"/>
              <w:rPr>
                <w:rFonts w:eastAsia="仿宋_GB2312"/>
                <w:b/>
                <w:iCs/>
                <w:color w:val="000000" w:themeColor="text1"/>
                <w:szCs w:val="21"/>
              </w:rPr>
            </w:pPr>
            <w:r>
              <w:rPr>
                <w:rFonts w:eastAsia="仿宋_GB2312"/>
                <w:b/>
                <w:bCs/>
                <w:iCs/>
                <w:color w:val="000000" w:themeColor="text1"/>
                <w:szCs w:val="21"/>
              </w:rPr>
              <w:t>现场查看工艺用水的储罐和输送管道应当用不锈钢或其他无毒材料制成，应当定期清洗、消毒并进行记录。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配料罐容器与设备连接的主要固定管道应当标明内存的物料名称、流向，定期清洗和维护，并标明设备运行状态。</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现场查看主要固定管道标识是否清晰、是否包含物料名称和流向，与其连接的设</w:t>
            </w:r>
            <w:r>
              <w:rPr>
                <w:rFonts w:eastAsia="仿宋_GB2312"/>
                <w:b/>
                <w:bCs/>
                <w:iCs/>
                <w:color w:val="000000" w:themeColor="text1"/>
                <w:szCs w:val="21"/>
              </w:rPr>
              <w:lastRenderedPageBreak/>
              <w:t>备是否标识了设备运行状态。</w:t>
            </w:r>
          </w:p>
          <w:p w:rsidR="00360587" w:rsidRDefault="00EB7295">
            <w:pPr>
              <w:jc w:val="left"/>
              <w:rPr>
                <w:rFonts w:eastAsia="仿宋_GB2312"/>
                <w:color w:val="000000" w:themeColor="text1"/>
                <w:szCs w:val="21"/>
              </w:rPr>
            </w:pPr>
            <w:r>
              <w:rPr>
                <w:rFonts w:eastAsia="仿宋_GB2312"/>
                <w:b/>
                <w:bCs/>
                <w:iCs/>
                <w:color w:val="000000" w:themeColor="text1"/>
                <w:szCs w:val="21"/>
              </w:rPr>
              <w:t>查看主要固定管道的清洗和维护记录。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3.10.1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与物料或产品直接接触的设备、容器具及管道表面应当光洁、平整、无颗粒物质脱落、无毒、耐腐蚀，不与物料或产品发生化学反应和粘连，易于清洁处理和消毒或灭菌。</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3.11.1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需要冷藏、冷冻的原料、半成品、成品，应当配备相应的冷藏、冷冻储存设备，并按规定监测设备运行状况、记录储存温度。</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查看相关文件，是否明确需要冷藏、冷冻的原料、半成品和成品的储存条件。</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现场查看是否配备冷藏、冷冻的设施设备，如有冷库，查看冷库是否有温度显示、是否有报警功能、如冷库断电是否有应急措施。</w:t>
            </w:r>
          </w:p>
          <w:p w:rsidR="00360587" w:rsidRDefault="00EB7295">
            <w:pPr>
              <w:jc w:val="left"/>
              <w:rPr>
                <w:rFonts w:eastAsia="仿宋_GB2312"/>
                <w:color w:val="000000" w:themeColor="text1"/>
                <w:szCs w:val="21"/>
              </w:rPr>
            </w:pPr>
            <w:r>
              <w:rPr>
                <w:rFonts w:eastAsia="仿宋_GB2312"/>
                <w:b/>
                <w:bCs/>
                <w:iCs/>
                <w:color w:val="000000" w:themeColor="text1"/>
                <w:szCs w:val="21"/>
              </w:rPr>
              <w:t>查看储存环境的温度记录，是否持续满足产品的储存要求。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3.11.2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冷藏、冷冻体外诊断试剂应当配备符合其温度要求的运输设施设备</w:t>
            </w:r>
            <w:r>
              <w:rPr>
                <w:rFonts w:eastAsia="仿宋_GB2312"/>
                <w:color w:val="000000" w:themeColor="text1"/>
                <w:szCs w:val="21"/>
              </w:rPr>
              <w:t>;</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查看冷藏、冷冻体外诊断试剂运输管理文件，是否明确试剂运输过程中的防护要求和方法。</w:t>
            </w:r>
          </w:p>
          <w:p w:rsidR="00360587" w:rsidRDefault="00EB7295">
            <w:pPr>
              <w:jc w:val="left"/>
              <w:rPr>
                <w:rFonts w:eastAsia="仿宋_GB2312"/>
                <w:color w:val="000000" w:themeColor="text1"/>
                <w:szCs w:val="21"/>
              </w:rPr>
            </w:pPr>
            <w:r>
              <w:rPr>
                <w:rFonts w:eastAsia="仿宋_GB2312"/>
                <w:b/>
                <w:bCs/>
                <w:iCs/>
                <w:color w:val="000000" w:themeColor="text1"/>
                <w:szCs w:val="21"/>
              </w:rPr>
              <w:t>查看现场，是否具有相应的运输设施设备，是否符合储存运输的温度要求。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文</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件</w:t>
            </w:r>
          </w:p>
          <w:p w:rsidR="00360587" w:rsidRDefault="00EB7295">
            <w:pPr>
              <w:spacing w:line="360" w:lineRule="auto"/>
              <w:jc w:val="left"/>
              <w:rPr>
                <w:rFonts w:eastAsia="仿宋_GB2312"/>
                <w:b/>
                <w:color w:val="000000" w:themeColor="text1"/>
                <w:szCs w:val="21"/>
              </w:rPr>
            </w:pPr>
            <w:r>
              <w:rPr>
                <w:rFonts w:eastAsia="仿宋_GB2312"/>
                <w:b/>
                <w:color w:val="000000" w:themeColor="text1"/>
                <w:kern w:val="0"/>
                <w:sz w:val="28"/>
                <w:szCs w:val="28"/>
                <w:lang w:bidi="bn-IN"/>
              </w:rPr>
              <w:t>管</w:t>
            </w:r>
            <w:r>
              <w:rPr>
                <w:rFonts w:eastAsia="仿宋_GB2312"/>
                <w:b/>
                <w:color w:val="000000" w:themeColor="text1"/>
                <w:kern w:val="0"/>
                <w:sz w:val="28"/>
                <w:szCs w:val="28"/>
                <w:lang w:bidi="bn-IN"/>
              </w:rPr>
              <w:lastRenderedPageBreak/>
              <w:t>理</w:t>
            </w: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lastRenderedPageBreak/>
              <w:t>*4.1.1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应当建立健全质量管理体系文件，包括质量方针和质量目标、质量手册、程序文件、技术文件和记录，以及法规要求的其他文件。</w:t>
            </w:r>
          </w:p>
          <w:p w:rsidR="00360587" w:rsidRDefault="00EB7295">
            <w:pPr>
              <w:jc w:val="left"/>
              <w:rPr>
                <w:rFonts w:eastAsia="仿宋_GB2312"/>
                <w:b/>
                <w:iCs/>
                <w:color w:val="000000" w:themeColor="text1"/>
                <w:szCs w:val="21"/>
              </w:rPr>
            </w:pPr>
            <w:r>
              <w:rPr>
                <w:rFonts w:eastAsia="仿宋_GB2312"/>
                <w:b/>
                <w:color w:val="000000" w:themeColor="text1"/>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4.1.2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质量手册应当对质量管理体系</w:t>
            </w:r>
            <w:proofErr w:type="gramStart"/>
            <w:r>
              <w:rPr>
                <w:rFonts w:eastAsia="仿宋_GB2312"/>
                <w:color w:val="000000" w:themeColor="text1"/>
                <w:szCs w:val="21"/>
              </w:rPr>
              <w:t>作出</w:t>
            </w:r>
            <w:proofErr w:type="gramEnd"/>
            <w:r>
              <w:rPr>
                <w:rFonts w:eastAsia="仿宋_GB2312"/>
                <w:color w:val="000000" w:themeColor="text1"/>
                <w:szCs w:val="21"/>
              </w:rPr>
              <w:t>规定。</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查看企业的质量手册，应当包括企业质量目标、组织机构及职责、质量体系的适用范围和要求。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4.1.3</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程序文件应当根据产品生产和质量管理过程中需要建立的各种工作程序而制定，包含本规范所规定的各项程序文件。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*4.1.4</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技术文件应当包括产品技术要求及相关标准、生产工艺规程、作业指导书、检验和试验操作规程、安装和服务操作规程等相关文件。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应当建立文件控制程序，系统地设计、制定、审核、批准和发放质量管理体系文件。</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4.2.2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文件的起草、修订、审核、批准、替换或撤销、复制、保管和销毁等应当按照控制程序管理，并有相应的文件分发、撤销、复制和销毁记录。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i/>
                <w:iCs/>
                <w:color w:val="000000" w:themeColor="text1"/>
                <w:szCs w:val="21"/>
              </w:rPr>
            </w:pPr>
            <w:r>
              <w:rPr>
                <w:rFonts w:eastAsia="仿宋_GB2312"/>
                <w:color w:val="000000" w:themeColor="text1"/>
                <w:szCs w:val="21"/>
              </w:rPr>
              <w:t>4.2.</w:t>
            </w:r>
            <w:r>
              <w:rPr>
                <w:rFonts w:eastAsia="仿宋_GB2312"/>
                <w:iCs/>
                <w:color w:val="000000" w:themeColor="text1"/>
                <w:szCs w:val="21"/>
              </w:rPr>
              <w:t>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文件更新或修订时应当按规定评审和批准，能够识别文件的更改和修订状态。</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查看相关记录确认文件的更新或修订是否经过评审和批准；其更改和修订状态是否能够得到识别。</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4.2.4</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分发和使用的文件应当为适宜的文本，已撤销或作废的文件应当进行标识，防止误用。</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到工作现场抽查现场使用的文件，确认是否是有效版本。作废文件是否明确标识。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4.3.1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应当确定作废的技术文件等必要的质量管理体系文件的保存期限，满足产品维修和产品质量责任追溯等需要。</w:t>
            </w:r>
          </w:p>
          <w:p w:rsidR="00360587" w:rsidRDefault="00EB7295">
            <w:pPr>
              <w:jc w:val="left"/>
              <w:rPr>
                <w:rFonts w:eastAsia="仿宋_GB2312"/>
                <w:b/>
                <w:bCs/>
                <w:iCs/>
                <w:color w:val="000000" w:themeColor="text1"/>
                <w:szCs w:val="21"/>
              </w:rPr>
            </w:pPr>
            <w:r>
              <w:rPr>
                <w:rFonts w:eastAsia="仿宋_GB2312"/>
                <w:b/>
                <w:color w:val="000000" w:themeColor="text1"/>
                <w:kern w:val="0"/>
                <w:szCs w:val="21"/>
                <w:lang w:bidi="bn-IN"/>
              </w:rPr>
              <w:t>保存</w:t>
            </w:r>
            <w:r>
              <w:rPr>
                <w:rFonts w:eastAsia="仿宋_GB2312"/>
                <w:b/>
                <w:color w:val="000000" w:themeColor="text1"/>
                <w:kern w:val="0"/>
                <w:szCs w:val="21"/>
              </w:rPr>
              <w:t>期限应当不少于企业所规定的医疗器械寿命期。</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i/>
                <w:iCs/>
                <w:color w:val="000000" w:themeColor="text1"/>
                <w:szCs w:val="21"/>
              </w:rPr>
            </w:pPr>
            <w:r>
              <w:rPr>
                <w:rFonts w:eastAsia="仿宋_GB2312"/>
                <w:color w:val="000000" w:themeColor="text1"/>
                <w:szCs w:val="21"/>
              </w:rPr>
              <w:t>4.</w:t>
            </w:r>
            <w:r>
              <w:rPr>
                <w:rFonts w:eastAsia="仿宋_GB2312"/>
                <w:iCs/>
                <w:color w:val="000000" w:themeColor="text1"/>
                <w:szCs w:val="21"/>
              </w:rPr>
              <w:t>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应当建立记录控制程序，包括记录的标识、保管、检索、保存期限和处置要求等。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4.4.2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记录应当保证产品生产、质量控制等活动可追溯性。</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4.4.3</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记录应当清晰、完整，易于识别和检索，防止破损和丢失。</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4.4.4</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记录不得随意涂改或销毁，更改记录应当签注姓名和日期，并使原有信息仍清晰可辨，必要时，应当说明更改的理由。</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4.4.5</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记录的保存期限至少相当于生产企业所规定的医疗器械的寿命期，但从放行产品的日期起不少于</w:t>
            </w:r>
            <w:r>
              <w:rPr>
                <w:rFonts w:eastAsia="仿宋_GB2312"/>
                <w:color w:val="000000" w:themeColor="text1"/>
                <w:szCs w:val="21"/>
              </w:rPr>
              <w:t>2</w:t>
            </w:r>
            <w:r>
              <w:rPr>
                <w:rFonts w:eastAsia="仿宋_GB2312"/>
                <w:color w:val="000000" w:themeColor="text1"/>
                <w:szCs w:val="21"/>
              </w:rPr>
              <w:t>年，或符合相关法规要求，并可追溯。</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szCs w:val="21"/>
              </w:rPr>
            </w:pPr>
            <w:r>
              <w:rPr>
                <w:rFonts w:eastAsia="仿宋_GB2312"/>
                <w:b/>
                <w:color w:val="000000" w:themeColor="text1"/>
                <w:kern w:val="0"/>
                <w:sz w:val="28"/>
                <w:szCs w:val="28"/>
                <w:lang w:bidi="bn-IN"/>
              </w:rPr>
              <w:t>设计开发</w:t>
            </w: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5.1.1</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kern w:val="0"/>
                <w:szCs w:val="21"/>
              </w:rPr>
              <w:t>应当建立设计控制程序并形成文件，对医疗器械的设计和开发过程实施策划和控制。</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查看设计控制程序文件，应当清晰、可操作，能控制设计开发过程，至少包括以下内容：</w:t>
            </w:r>
          </w:p>
          <w:p w:rsidR="00360587" w:rsidRDefault="00EB729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设计和开发的各个阶段的划分；</w:t>
            </w:r>
            <w:r>
              <w:rPr>
                <w:rFonts w:eastAsia="仿宋_GB2312"/>
                <w:b/>
                <w:color w:val="000000" w:themeColor="text1"/>
                <w:kern w:val="0"/>
                <w:szCs w:val="21"/>
                <w:lang w:bidi="bn-IN"/>
              </w:rPr>
              <w:br/>
              <w:t>2.</w:t>
            </w:r>
            <w:r>
              <w:rPr>
                <w:rFonts w:eastAsia="仿宋_GB2312"/>
                <w:b/>
                <w:color w:val="000000" w:themeColor="text1"/>
                <w:kern w:val="0"/>
                <w:szCs w:val="21"/>
                <w:lang w:bidi="bn-IN"/>
              </w:rPr>
              <w:t>适合于每个设计和开发阶段的评审、验证、确认和设计转换活动</w:t>
            </w:r>
            <w:r>
              <w:rPr>
                <w:rFonts w:eastAsia="仿宋_GB2312"/>
                <w:b/>
                <w:color w:val="000000" w:themeColor="text1"/>
                <w:kern w:val="0"/>
                <w:szCs w:val="21"/>
                <w:lang w:bidi="bn-IN"/>
              </w:rPr>
              <w:t>;</w:t>
            </w:r>
            <w:r>
              <w:rPr>
                <w:rFonts w:eastAsia="仿宋_GB2312"/>
                <w:b/>
                <w:color w:val="000000" w:themeColor="text1"/>
                <w:kern w:val="0"/>
                <w:szCs w:val="21"/>
                <w:lang w:bidi="bn-IN"/>
              </w:rPr>
              <w:br/>
              <w:t>3.</w:t>
            </w:r>
            <w:r>
              <w:rPr>
                <w:rFonts w:eastAsia="仿宋_GB2312"/>
                <w:b/>
                <w:color w:val="000000" w:themeColor="text1"/>
                <w:kern w:val="0"/>
                <w:szCs w:val="21"/>
                <w:lang w:bidi="bn-IN"/>
              </w:rPr>
              <w:t>设计和开发各阶段人员和部门的职责、权限和沟通；</w:t>
            </w:r>
            <w:r>
              <w:rPr>
                <w:rFonts w:eastAsia="仿宋_GB2312"/>
                <w:b/>
                <w:color w:val="000000" w:themeColor="text1"/>
                <w:kern w:val="0"/>
                <w:szCs w:val="21"/>
                <w:lang w:bidi="bn-IN"/>
              </w:rPr>
              <w:br/>
              <w:t>4.</w:t>
            </w:r>
            <w:r>
              <w:rPr>
                <w:rFonts w:eastAsia="仿宋_GB2312"/>
                <w:b/>
                <w:color w:val="000000" w:themeColor="text1"/>
                <w:kern w:val="0"/>
                <w:szCs w:val="21"/>
                <w:lang w:bidi="bn-IN"/>
              </w:rPr>
              <w:t>风险管理要求。</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5.2.1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Cs w:val="21"/>
                <w:lang w:bidi="bn-IN"/>
              </w:rPr>
              <w:br/>
              <w:t>1.</w:t>
            </w:r>
            <w:r>
              <w:rPr>
                <w:rFonts w:eastAsia="仿宋_GB2312"/>
                <w:b/>
                <w:color w:val="000000" w:themeColor="text1"/>
                <w:kern w:val="0"/>
                <w:szCs w:val="21"/>
                <w:lang w:bidi="bn-IN"/>
              </w:rPr>
              <w:t>设计和开发项目的目标和意义的描述，技术指标分析；</w:t>
            </w:r>
            <w:r>
              <w:rPr>
                <w:rFonts w:eastAsia="仿宋_GB2312"/>
                <w:b/>
                <w:color w:val="000000" w:themeColor="text1"/>
                <w:kern w:val="0"/>
                <w:szCs w:val="21"/>
                <w:lang w:bidi="bn-IN"/>
              </w:rPr>
              <w:br/>
            </w:r>
            <w:r>
              <w:rPr>
                <w:rFonts w:eastAsia="仿宋_GB2312"/>
                <w:b/>
                <w:color w:val="000000" w:themeColor="text1"/>
                <w:kern w:val="0"/>
                <w:szCs w:val="21"/>
                <w:lang w:bidi="bn-IN"/>
              </w:rPr>
              <w:lastRenderedPageBreak/>
              <w:t>2.</w:t>
            </w:r>
            <w:r>
              <w:rPr>
                <w:rFonts w:eastAsia="仿宋_GB2312"/>
                <w:b/>
                <w:color w:val="000000" w:themeColor="text1"/>
                <w:kern w:val="0"/>
                <w:szCs w:val="21"/>
                <w:lang w:bidi="bn-IN"/>
              </w:rPr>
              <w:t>确定了设计和开发各阶段，以及适合于每个设计和开发阶段的评审、验证、确认和设计转换活动；</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．应当识别和确定各个部门设计和开发的活动和接口，明确各阶段的人员或组织的职责、评审人员的组成，以</w:t>
            </w:r>
            <w:r>
              <w:rPr>
                <w:rFonts w:eastAsia="仿宋_GB2312"/>
                <w:b/>
                <w:color w:val="000000" w:themeColor="text1"/>
                <w:kern w:val="0"/>
                <w:szCs w:val="21"/>
                <w:lang w:bidi="bn-IN"/>
              </w:rPr>
              <w:t>及各阶段预期的输出结果；</w:t>
            </w:r>
            <w:r>
              <w:rPr>
                <w:rFonts w:eastAsia="仿宋_GB2312"/>
                <w:b/>
                <w:color w:val="000000" w:themeColor="text1"/>
                <w:kern w:val="0"/>
                <w:szCs w:val="21"/>
                <w:lang w:bidi="bn-IN"/>
              </w:rPr>
              <w:br/>
              <w:t>4.</w:t>
            </w:r>
            <w:r>
              <w:rPr>
                <w:rFonts w:eastAsia="仿宋_GB2312"/>
                <w:b/>
                <w:color w:val="000000" w:themeColor="text1"/>
                <w:kern w:val="0"/>
                <w:szCs w:val="21"/>
                <w:lang w:bidi="bn-IN"/>
              </w:rPr>
              <w:t>主要任务和阶段性任务的策划安排与整个项目的一致；</w:t>
            </w:r>
            <w:r>
              <w:rPr>
                <w:rFonts w:eastAsia="仿宋_GB2312"/>
                <w:b/>
                <w:color w:val="000000" w:themeColor="text1"/>
                <w:kern w:val="0"/>
                <w:szCs w:val="21"/>
                <w:lang w:bidi="bn-IN"/>
              </w:rPr>
              <w:br/>
              <w:t>5.</w:t>
            </w:r>
            <w:r>
              <w:rPr>
                <w:rFonts w:eastAsia="仿宋_GB2312"/>
                <w:b/>
                <w:color w:val="000000" w:themeColor="text1"/>
                <w:kern w:val="0"/>
                <w:szCs w:val="21"/>
                <w:lang w:bidi="bn-IN"/>
              </w:rPr>
              <w:t>确定产品技术要求的制定、验证、确认和生产活动所需的测量装置；</w:t>
            </w:r>
            <w:r>
              <w:rPr>
                <w:rFonts w:eastAsia="仿宋_GB2312"/>
                <w:b/>
                <w:color w:val="000000" w:themeColor="text1"/>
                <w:kern w:val="0"/>
                <w:szCs w:val="21"/>
                <w:lang w:bidi="bn-IN"/>
              </w:rPr>
              <w:br/>
              <w:t>6.</w:t>
            </w:r>
            <w:r>
              <w:rPr>
                <w:rFonts w:eastAsia="仿宋_GB2312"/>
                <w:b/>
                <w:color w:val="000000" w:themeColor="text1"/>
                <w:kern w:val="0"/>
                <w:szCs w:val="21"/>
                <w:lang w:bidi="bn-IN"/>
              </w:rPr>
              <w:t>风险管理活动。</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应当按照策划实施设计和开发，当偏离计划而需要修改计划时，应当对计划重新评审和批准。</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5.3.1</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设计和开发输入应当包括预期用途规定的功能、性能和安全要求、法规要求、风险管理控制措施和其他要求。</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5.3.2</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应当对设计和开发输入进行评审并得到批准，保持相关记录。</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*5.4.1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设计和开发输出应当满足输入要求，包括采购、生产和服务所需的相关信息、产品技术要求等。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查看设计和开发输出资料，至少符合以下要求：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采购信息，如原材料、包装材料、组件和部件技术要求；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生产和服务所需的信息，如产品图纸（包括零部件图纸）、工艺配方、作业指导书、环境要求等；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产品技术要求；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4.</w:t>
            </w:r>
            <w:r>
              <w:rPr>
                <w:rFonts w:eastAsia="仿宋_GB2312"/>
                <w:b/>
                <w:color w:val="000000" w:themeColor="text1"/>
                <w:kern w:val="0"/>
                <w:szCs w:val="21"/>
                <w:lang w:bidi="bn-IN"/>
              </w:rPr>
              <w:t>产品检验规程或指导书；</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5.</w:t>
            </w:r>
            <w:r>
              <w:rPr>
                <w:rFonts w:eastAsia="仿宋_GB2312"/>
                <w:b/>
                <w:color w:val="000000" w:themeColor="text1"/>
                <w:kern w:val="0"/>
                <w:szCs w:val="21"/>
                <w:lang w:bidi="bn-IN"/>
              </w:rPr>
              <w:t>规定产品的安全和正常使用所必须的产品特性，如产品使用说明书、包装和标签要求等。产品使用说明书是否与注册申报和批准的一致；</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6.</w:t>
            </w:r>
            <w:r>
              <w:rPr>
                <w:rFonts w:eastAsia="仿宋_GB2312"/>
                <w:b/>
                <w:color w:val="000000" w:themeColor="text1"/>
                <w:kern w:val="0"/>
                <w:szCs w:val="21"/>
                <w:lang w:bidi="bn-IN"/>
              </w:rPr>
              <w:t>标识和</w:t>
            </w:r>
            <w:proofErr w:type="gramStart"/>
            <w:r>
              <w:rPr>
                <w:rFonts w:eastAsia="仿宋_GB2312"/>
                <w:b/>
                <w:color w:val="000000" w:themeColor="text1"/>
                <w:kern w:val="0"/>
                <w:szCs w:val="21"/>
                <w:lang w:bidi="bn-IN"/>
              </w:rPr>
              <w:t>可</w:t>
            </w:r>
            <w:proofErr w:type="gramEnd"/>
            <w:r>
              <w:rPr>
                <w:rFonts w:eastAsia="仿宋_GB2312"/>
                <w:b/>
                <w:color w:val="000000" w:themeColor="text1"/>
                <w:kern w:val="0"/>
                <w:szCs w:val="21"/>
                <w:lang w:bidi="bn-IN"/>
              </w:rPr>
              <w:t>追溯性要求；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7.</w:t>
            </w:r>
            <w:r>
              <w:rPr>
                <w:rFonts w:eastAsia="仿宋_GB2312"/>
                <w:b/>
                <w:color w:val="000000" w:themeColor="text1"/>
                <w:kern w:val="0"/>
                <w:szCs w:val="21"/>
                <w:lang w:bidi="bn-IN"/>
              </w:rPr>
              <w:t>提交给注册审批部门的文件，如研究资料、产品技术要求、检验报告、临床评</w:t>
            </w:r>
            <w:r>
              <w:rPr>
                <w:rFonts w:eastAsia="仿宋_GB2312"/>
                <w:b/>
                <w:color w:val="000000" w:themeColor="text1"/>
                <w:kern w:val="0"/>
                <w:szCs w:val="21"/>
                <w:lang w:bidi="bn-IN"/>
              </w:rPr>
              <w:lastRenderedPageBreak/>
              <w:t>价资料（如有）、医疗器械安全有效基本要求清单等；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8.</w:t>
            </w:r>
            <w:r>
              <w:rPr>
                <w:rFonts w:eastAsia="仿宋_GB2312"/>
                <w:b/>
                <w:color w:val="000000" w:themeColor="text1"/>
                <w:kern w:val="0"/>
                <w:szCs w:val="21"/>
                <w:lang w:bidi="bn-IN"/>
              </w:rPr>
              <w:t>样机或样品；</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9.</w:t>
            </w:r>
            <w:r>
              <w:rPr>
                <w:rFonts w:eastAsia="仿宋_GB2312"/>
                <w:b/>
                <w:color w:val="000000" w:themeColor="text1"/>
                <w:kern w:val="0"/>
                <w:szCs w:val="21"/>
                <w:lang w:bidi="bn-IN"/>
              </w:rPr>
              <w:t>生物学评价结果和记录，包括材料的主要性能要求。</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5.4.2</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设计和开发输出应当得到批准，保持相关记录。</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5.5.1</w:t>
            </w:r>
          </w:p>
        </w:tc>
        <w:tc>
          <w:tcPr>
            <w:tcW w:w="2634" w:type="pct"/>
            <w:shd w:val="clear" w:color="auto" w:fill="auto"/>
            <w:tcMar>
              <w:left w:w="57" w:type="dxa"/>
              <w:right w:w="57" w:type="dxa"/>
            </w:tcMa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应当在设计和开发过程中开展设计和开发到生产的转换活动，以使设计和开发的输出在成为最终产品规范前得以验证，确保设计和开发输出适用于生产。</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应当在设计和开发过程中开展设计转换活动以解决可生产性、部件及材料的可获得性、所需的生产设备、操作人员的培训等；</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设计转换活动应当将产品的每一技术要求正确转化成与产品实现相关的具体过程或程序；</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设计转换活动的记录应当表明设计和开发输出在成为最终产品规范前得到验证，并保留验证记录，以确保设计和开发的输出适于生产；</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 xml:space="preserve">4. </w:t>
            </w:r>
            <w:r>
              <w:rPr>
                <w:rFonts w:eastAsia="仿宋_GB2312"/>
                <w:b/>
                <w:color w:val="000000" w:themeColor="text1"/>
                <w:kern w:val="0"/>
                <w:szCs w:val="21"/>
                <w:lang w:bidi="bn-IN"/>
              </w:rPr>
              <w:t>应当对特殊过程的转换进行确认，确保其结果适用于生产，并保留确认记录。</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1396"/>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5.6.1</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rPr>
            </w:pPr>
            <w:r>
              <w:rPr>
                <w:rFonts w:eastAsia="仿宋_GB2312"/>
                <w:color w:val="000000" w:themeColor="text1"/>
                <w:kern w:val="0"/>
                <w:szCs w:val="21"/>
              </w:rPr>
              <w:t>应当在设计和开发的适宜阶段安排评审，保持评审结果及任何必要措施的记录。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应当按设计开发策划的结果，在适宜的阶段进行设计和开发评审；</w:t>
            </w:r>
          </w:p>
          <w:p w:rsidR="00360587" w:rsidRDefault="00EB7295">
            <w:pPr>
              <w:widowControl/>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应当保持设计和开发评审记录，包括评审结果和评审所采取必要措施的记录。</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5.7.1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应当对设计和开发进行验证，以确保设计和开发输出满足输入的要求，并保持验证结果和任何必要措施的记录。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应当结合策划的结果，在适宜的阶段进行设计和开发验证，确保设计开发输出</w:t>
            </w:r>
            <w:r>
              <w:rPr>
                <w:rFonts w:eastAsia="仿宋_GB2312"/>
                <w:b/>
                <w:color w:val="000000" w:themeColor="text1"/>
                <w:kern w:val="0"/>
                <w:szCs w:val="21"/>
                <w:lang w:bidi="bn-IN"/>
              </w:rPr>
              <w:lastRenderedPageBreak/>
              <w:t>满足输入的要求；</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应当保持设计和开发验证记录、验证结果和任何必要措施的记录；</w:t>
            </w:r>
          </w:p>
          <w:p w:rsidR="00360587" w:rsidRDefault="00EB729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若设计和开发验证采用的是可供选择的计算方法或经证实的设计进行比较的方法，应当评审所用的方法的适宜性，确认方法是否科学和有效。</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5.8.1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应当对设计和开发进行确认，以确保产品满足规定的使用要求或者预期用途的要求，并保持确认结果和任何必要措施的记录。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应当在适宜阶段进行设计和开发确认，确保产品满足规定的使用要求或预期用途的要求；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设计和开发确认活动应当在产品交付和实施之前进行；</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应当保持设计和开发确认记录，包括临床评价或临床试验的记录，保持确认结果和任何必要措施的记录。</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5.9.1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确认可采用临床评价或者性能评价。进行临床试验时应当符合医疗器械临床试验法规的要求。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5.10.1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应当对设计和开发的更改进行识别并保持记录。</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5.10.2</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必要时，应当对设计和开发更改进行评审、验证和确认，并在实施前得到批准。</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查看设计和开发更改的评审记录，至少符合以下要求：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应当包括更改对产品组成部分和已交付产品的影响；</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设计和开发更改的实施应符合医疗器械产品注册的有关规定；</w:t>
            </w:r>
          </w:p>
          <w:p w:rsidR="00360587" w:rsidRDefault="00EB7295">
            <w:pPr>
              <w:pStyle w:val="af4"/>
              <w:widowControl/>
              <w:adjustRightInd w:val="0"/>
              <w:snapToGrid w:val="0"/>
              <w:ind w:firstLineChars="0" w:firstLine="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设计更改的内容和结果涉及到改变医疗器械产品注册证（备案凭证）所载明的</w:t>
            </w:r>
            <w:r>
              <w:rPr>
                <w:rFonts w:eastAsia="仿宋_GB2312"/>
                <w:b/>
                <w:color w:val="000000" w:themeColor="text1"/>
                <w:kern w:val="0"/>
                <w:szCs w:val="21"/>
                <w:lang w:bidi="bn-IN"/>
              </w:rPr>
              <w:lastRenderedPageBreak/>
              <w:t>内容时，企业应当进行风险分析，并按照相关法规的规定，申请变更注册（备案），以满足法规的要求。</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*5.10.3</w:t>
            </w:r>
          </w:p>
        </w:tc>
        <w:tc>
          <w:tcPr>
            <w:tcW w:w="2634" w:type="pct"/>
            <w:shd w:val="clear" w:color="auto" w:fill="auto"/>
            <w:tcMar>
              <w:left w:w="57" w:type="dxa"/>
              <w:right w:w="57" w:type="dxa"/>
            </w:tcMar>
            <w:vAlign w:val="center"/>
          </w:tcPr>
          <w:p w:rsidR="00360587" w:rsidRDefault="00EB7295">
            <w:pPr>
              <w:adjustRightInd w:val="0"/>
              <w:snapToGrid w:val="0"/>
              <w:rPr>
                <w:rFonts w:eastAsia="仿宋_GB2312"/>
                <w:color w:val="000000" w:themeColor="text1"/>
                <w:kern w:val="0"/>
                <w:szCs w:val="21"/>
                <w:lang w:bidi="bn-IN"/>
              </w:rPr>
            </w:pPr>
            <w:r>
              <w:rPr>
                <w:rFonts w:eastAsia="仿宋_GB2312"/>
                <w:color w:val="000000" w:themeColor="text1"/>
                <w:kern w:val="0"/>
                <w:szCs w:val="21"/>
              </w:rPr>
              <w:t>当选用的材料、零件或者产品功能的改变可能影响到医疗器械产品安全性、有效性时，应当</w:t>
            </w:r>
            <w:proofErr w:type="gramStart"/>
            <w:r>
              <w:rPr>
                <w:rFonts w:eastAsia="仿宋_GB2312"/>
                <w:color w:val="000000" w:themeColor="text1"/>
                <w:kern w:val="0"/>
                <w:szCs w:val="21"/>
              </w:rPr>
              <w:t>评价因</w:t>
            </w:r>
            <w:proofErr w:type="gramEnd"/>
            <w:r>
              <w:rPr>
                <w:rFonts w:eastAsia="仿宋_GB2312"/>
                <w:color w:val="000000" w:themeColor="text1"/>
                <w:kern w:val="0"/>
                <w:szCs w:val="21"/>
              </w:rPr>
              <w:t>改动可能带来的风险，必要时采取措施将风险降低到可接受水平，同时应当符合相关法规的要求。</w:t>
            </w:r>
          </w:p>
        </w:tc>
        <w:tc>
          <w:tcPr>
            <w:tcW w:w="964" w:type="pct"/>
            <w:vAlign w:val="center"/>
          </w:tcPr>
          <w:p w:rsidR="00360587" w:rsidRDefault="00360587">
            <w:pPr>
              <w:adjustRightInd w:val="0"/>
              <w:snapToGrid w:val="0"/>
              <w:jc w:val="center"/>
              <w:rPr>
                <w:rFonts w:eastAsia="仿宋_GB2312"/>
                <w:color w:val="000000" w:themeColor="text1"/>
                <w:kern w:val="0"/>
                <w:szCs w:val="21"/>
              </w:rPr>
            </w:pPr>
          </w:p>
        </w:tc>
        <w:tc>
          <w:tcPr>
            <w:tcW w:w="964" w:type="pct"/>
            <w:vAlign w:val="center"/>
          </w:tcPr>
          <w:p w:rsidR="00360587" w:rsidRDefault="00360587">
            <w:pPr>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5.11.1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应当在包括设计和开发在内的产品实现全过程中，制定风险管理的要求并形成文件，保持相关记录。</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查看风险管理文件和记录，至少符合以下要求：</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w:t>
            </w:r>
            <w:r>
              <w:rPr>
                <w:rFonts w:eastAsia="仿宋_GB2312"/>
                <w:b/>
                <w:color w:val="000000" w:themeColor="text1"/>
                <w:kern w:val="0"/>
                <w:szCs w:val="21"/>
                <w:lang w:bidi="bn-IN"/>
              </w:rPr>
              <w:t>风险管理应当覆盖企业开发的产品实现的全过程。</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w:t>
            </w:r>
            <w:r>
              <w:rPr>
                <w:rFonts w:eastAsia="仿宋_GB2312"/>
                <w:b/>
                <w:color w:val="000000" w:themeColor="text1"/>
                <w:kern w:val="0"/>
                <w:szCs w:val="21"/>
                <w:lang w:bidi="bn-IN"/>
              </w:rPr>
              <w:t>应当建立对医疗器械进行风险管理的文件，保持相关记录，以确定实施的证据。</w:t>
            </w:r>
          </w:p>
          <w:p w:rsidR="00360587" w:rsidRDefault="00EB729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w:t>
            </w:r>
            <w:r>
              <w:rPr>
                <w:rFonts w:eastAsia="仿宋_GB2312"/>
                <w:b/>
                <w:color w:val="000000" w:themeColor="text1"/>
                <w:kern w:val="0"/>
                <w:szCs w:val="21"/>
                <w:lang w:bidi="bn-IN"/>
              </w:rPr>
              <w:t>应当将医疗器械产品的风险控制在可接受水平。</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5.12.1</w:t>
            </w:r>
          </w:p>
        </w:tc>
        <w:tc>
          <w:tcPr>
            <w:tcW w:w="2634" w:type="pct"/>
            <w:shd w:val="clear" w:color="auto" w:fill="auto"/>
            <w:tcMar>
              <w:left w:w="57" w:type="dxa"/>
              <w:right w:w="57" w:type="dxa"/>
            </w:tcMar>
            <w:vAlign w:val="center"/>
          </w:tcPr>
          <w:p w:rsidR="00360587" w:rsidRDefault="00EB7295">
            <w:pPr>
              <w:jc w:val="left"/>
              <w:rPr>
                <w:rFonts w:eastAsia="仿宋_GB2312"/>
                <w:b/>
                <w:color w:val="000000" w:themeColor="text1"/>
                <w:szCs w:val="21"/>
              </w:rPr>
            </w:pPr>
            <w:r>
              <w:rPr>
                <w:rFonts w:eastAsia="仿宋_GB2312"/>
                <w:color w:val="000000" w:themeColor="text1"/>
                <w:szCs w:val="21"/>
              </w:rPr>
              <w:t>研制条件，包括配合使用的设备、仪器和试剂应当满足研究所需，研制所用的设备、仪器和试剂应当保存使用记录。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5.12.2</w:t>
            </w:r>
          </w:p>
        </w:tc>
        <w:tc>
          <w:tcPr>
            <w:tcW w:w="2634" w:type="pct"/>
            <w:shd w:val="clear" w:color="auto" w:fill="auto"/>
            <w:tcMar>
              <w:left w:w="57" w:type="dxa"/>
              <w:right w:w="57" w:type="dxa"/>
            </w:tcMar>
            <w:vAlign w:val="center"/>
          </w:tcPr>
          <w:p w:rsidR="00360587" w:rsidRDefault="00EB7295">
            <w:pPr>
              <w:jc w:val="left"/>
              <w:rPr>
                <w:rFonts w:eastAsia="仿宋_GB2312"/>
                <w:b/>
                <w:color w:val="000000" w:themeColor="text1"/>
                <w:szCs w:val="21"/>
              </w:rPr>
            </w:pPr>
            <w:r>
              <w:rPr>
                <w:rFonts w:eastAsia="仿宋_GB2312"/>
                <w:color w:val="000000" w:themeColor="text1"/>
                <w:szCs w:val="21"/>
              </w:rPr>
              <w:t>研制过程中主要原料、中间体、重要辅料应当明确来源，其数量、使用量及其剩余量应当保存记录。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5.12.3</w:t>
            </w:r>
          </w:p>
        </w:tc>
        <w:tc>
          <w:tcPr>
            <w:tcW w:w="2634" w:type="pct"/>
            <w:shd w:val="clear" w:color="auto" w:fill="auto"/>
            <w:tcMar>
              <w:left w:w="57" w:type="dxa"/>
              <w:right w:w="57" w:type="dxa"/>
            </w:tcMar>
            <w:vAlign w:val="center"/>
          </w:tcPr>
          <w:p w:rsidR="00360587" w:rsidRDefault="00EB7295">
            <w:pPr>
              <w:jc w:val="left"/>
              <w:rPr>
                <w:rFonts w:eastAsia="仿宋_GB2312"/>
                <w:b/>
                <w:color w:val="000000" w:themeColor="text1"/>
                <w:szCs w:val="21"/>
              </w:rPr>
            </w:pPr>
            <w:r>
              <w:rPr>
                <w:rFonts w:eastAsia="仿宋_GB2312"/>
                <w:color w:val="000000" w:themeColor="text1"/>
                <w:szCs w:val="21"/>
              </w:rPr>
              <w:t>工艺研究、技术要求</w:t>
            </w:r>
            <w:r>
              <w:rPr>
                <w:rFonts w:eastAsia="仿宋_GB2312"/>
                <w:color w:val="000000" w:themeColor="text1"/>
                <w:szCs w:val="21"/>
              </w:rPr>
              <w:t>/</w:t>
            </w:r>
            <w:r>
              <w:rPr>
                <w:rFonts w:eastAsia="仿宋_GB2312"/>
                <w:color w:val="000000" w:themeColor="text1"/>
                <w:szCs w:val="21"/>
              </w:rPr>
              <w:t>分析性能研究、稳定性研究、检验、临床试验</w:t>
            </w:r>
            <w:r>
              <w:rPr>
                <w:rFonts w:eastAsia="仿宋_GB2312"/>
                <w:color w:val="000000" w:themeColor="text1"/>
                <w:szCs w:val="21"/>
              </w:rPr>
              <w:t>/</w:t>
            </w:r>
            <w:r>
              <w:rPr>
                <w:rFonts w:eastAsia="仿宋_GB2312"/>
                <w:color w:val="000000" w:themeColor="text1"/>
                <w:szCs w:val="21"/>
              </w:rPr>
              <w:t>评价（包括预实验）研究、参考</w:t>
            </w:r>
            <w:proofErr w:type="gramStart"/>
            <w:r>
              <w:rPr>
                <w:rFonts w:eastAsia="仿宋_GB2312"/>
                <w:color w:val="000000" w:themeColor="text1"/>
                <w:szCs w:val="21"/>
              </w:rPr>
              <w:t>值研究</w:t>
            </w:r>
            <w:proofErr w:type="gramEnd"/>
            <w:r>
              <w:rPr>
                <w:rFonts w:eastAsia="仿宋_GB2312"/>
                <w:color w:val="000000" w:themeColor="text1"/>
                <w:szCs w:val="21"/>
              </w:rPr>
              <w:t>等各个阶段的样品数量、贮存条件、留样、使用或销毁情况应当保存记录，样品试制量应当满足从事研究所需要的数量。</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采</w:t>
            </w: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EB7295">
            <w:pPr>
              <w:spacing w:line="360" w:lineRule="auto"/>
              <w:jc w:val="left"/>
              <w:rPr>
                <w:rFonts w:eastAsia="仿宋_GB2312"/>
                <w:b/>
                <w:bCs/>
                <w:color w:val="000000" w:themeColor="text1"/>
                <w:szCs w:val="21"/>
              </w:rPr>
            </w:pPr>
            <w:r>
              <w:rPr>
                <w:rFonts w:eastAsia="仿宋_GB2312"/>
                <w:b/>
                <w:color w:val="000000" w:themeColor="text1"/>
                <w:kern w:val="0"/>
                <w:sz w:val="28"/>
                <w:szCs w:val="28"/>
                <w:lang w:bidi="bn-IN"/>
              </w:rPr>
              <w:t>购</w:t>
            </w:r>
          </w:p>
        </w:tc>
        <w:tc>
          <w:tcPr>
            <w:tcW w:w="262" w:type="pct"/>
            <w:shd w:val="clear" w:color="auto" w:fill="auto"/>
            <w:tcMar>
              <w:left w:w="57" w:type="dxa"/>
              <w:right w:w="57" w:type="dxa"/>
            </w:tcMar>
            <w:vAlign w:val="center"/>
          </w:tcPr>
          <w:p w:rsidR="00360587" w:rsidRDefault="00EB7295">
            <w:pPr>
              <w:jc w:val="center"/>
              <w:rPr>
                <w:rFonts w:eastAsia="仿宋_GB2312"/>
                <w:i/>
                <w:iCs/>
                <w:color w:val="000000" w:themeColor="text1"/>
                <w:szCs w:val="21"/>
              </w:rPr>
            </w:pPr>
            <w:r>
              <w:rPr>
                <w:rFonts w:eastAsia="仿宋_GB2312"/>
                <w:iCs/>
                <w:color w:val="000000" w:themeColor="text1"/>
                <w:kern w:val="0"/>
                <w:szCs w:val="21"/>
                <w:lang w:bidi="bn-IN"/>
              </w:rPr>
              <w:lastRenderedPageBreak/>
              <w:t>*</w:t>
            </w:r>
            <w:r>
              <w:rPr>
                <w:rFonts w:eastAsia="仿宋_GB2312"/>
                <w:color w:val="000000" w:themeColor="text1"/>
                <w:kern w:val="0"/>
                <w:szCs w:val="21"/>
                <w:lang w:bidi="bn-IN"/>
              </w:rPr>
              <w:t>6.</w:t>
            </w:r>
            <w:r>
              <w:rPr>
                <w:rFonts w:eastAsia="仿宋_GB2312"/>
                <w:iCs/>
                <w:color w:val="000000" w:themeColor="text1"/>
                <w:kern w:val="0"/>
                <w:szCs w:val="21"/>
                <w:lang w:bidi="bn-IN"/>
              </w:rPr>
              <w:t>1.1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应当建立采购控制程序。</w:t>
            </w:r>
          </w:p>
          <w:p w:rsidR="00360587" w:rsidRDefault="00EB7295">
            <w:pPr>
              <w:jc w:val="left"/>
              <w:rPr>
                <w:rFonts w:eastAsia="仿宋_GB2312"/>
                <w:b/>
                <w:bCs/>
                <w:iCs/>
                <w:color w:val="000000" w:themeColor="text1"/>
                <w:szCs w:val="21"/>
              </w:rPr>
            </w:pPr>
            <w:r>
              <w:rPr>
                <w:rStyle w:val="10"/>
                <w:rFonts w:eastAsia="仿宋_GB2312"/>
                <w:color w:val="000000" w:themeColor="text1"/>
              </w:rPr>
              <w:t>采购程序内容至少包括：采购流程、合格供应商的选择、评价和再评价规定、采购物品检验或验证的要求、采购记录的要求。</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b/>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*6.1.2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kern w:val="0"/>
                <w:szCs w:val="21"/>
                <w:lang w:bidi="bn-IN"/>
              </w:rPr>
              <w:t>应当确保采购物品符合规定的要求，且</w:t>
            </w:r>
            <w:r>
              <w:rPr>
                <w:rFonts w:eastAsia="仿宋_GB2312"/>
                <w:color w:val="000000" w:themeColor="text1"/>
                <w:kern w:val="0"/>
                <w:szCs w:val="21"/>
              </w:rPr>
              <w:t>不低于</w:t>
            </w:r>
            <w:r>
              <w:rPr>
                <w:rFonts w:eastAsia="仿宋_GB2312"/>
                <w:color w:val="000000" w:themeColor="text1"/>
                <w:kern w:val="0"/>
                <w:szCs w:val="21"/>
                <w:lang w:bidi="bn-IN"/>
              </w:rPr>
              <w:t>法律法规的相关规定和国家强制性标准的相关要求。</w:t>
            </w:r>
          </w:p>
        </w:tc>
        <w:tc>
          <w:tcPr>
            <w:tcW w:w="964" w:type="pct"/>
            <w:vAlign w:val="center"/>
          </w:tcPr>
          <w:p w:rsidR="00360587" w:rsidRDefault="00360587">
            <w:pPr>
              <w:jc w:val="center"/>
              <w:rPr>
                <w:rFonts w:eastAsia="仿宋_GB2312"/>
                <w:color w:val="000000" w:themeColor="text1"/>
                <w:kern w:val="0"/>
                <w:szCs w:val="21"/>
                <w:lang w:bidi="bn-IN"/>
              </w:rPr>
            </w:pPr>
          </w:p>
        </w:tc>
        <w:tc>
          <w:tcPr>
            <w:tcW w:w="964" w:type="pct"/>
            <w:vAlign w:val="center"/>
          </w:tcPr>
          <w:p w:rsidR="00360587" w:rsidRDefault="00360587">
            <w:pPr>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6.</w:t>
            </w:r>
            <w:r>
              <w:rPr>
                <w:rFonts w:eastAsia="仿宋_GB2312"/>
                <w:color w:val="000000" w:themeColor="text1"/>
                <w:szCs w:val="21"/>
              </w:rPr>
              <w:t>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应当根据采购物品对产品的影响，确定对采购物品实行控制的方式和程度。</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查看对采购物品实施控制方式和程度的规定，核实控制方式和程度能够满足产品要求。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6.3.1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应当建立供应商审核制度，对供应商进行审核评价。必要时，应当进行现场审核。</w:t>
            </w:r>
          </w:p>
          <w:p w:rsidR="00360587" w:rsidRDefault="00EB7295">
            <w:pPr>
              <w:jc w:val="left"/>
              <w:rPr>
                <w:rFonts w:eastAsia="仿宋_GB2312"/>
                <w:b/>
                <w:bCs/>
                <w:iCs/>
                <w:color w:val="000000" w:themeColor="text1"/>
                <w:szCs w:val="21"/>
              </w:rPr>
            </w:pPr>
            <w:r>
              <w:rPr>
                <w:rStyle w:val="10"/>
                <w:rFonts w:eastAsia="仿宋_GB2312"/>
                <w:color w:val="000000" w:themeColor="text1"/>
              </w:rPr>
              <w:t>是否符合《</w:t>
            </w:r>
            <w:r>
              <w:rPr>
                <w:rFonts w:eastAsia="仿宋_GB2312"/>
                <w:b/>
                <w:iCs/>
                <w:color w:val="000000" w:themeColor="text1"/>
              </w:rPr>
              <w:t>医疗器械生产企业供应商审核指南</w:t>
            </w:r>
            <w:r>
              <w:rPr>
                <w:rStyle w:val="10"/>
                <w:rFonts w:eastAsia="仿宋_GB2312"/>
                <w:color w:val="000000" w:themeColor="text1"/>
              </w:rPr>
              <w:t>》的要求。</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6.</w:t>
            </w:r>
            <w:r>
              <w:rPr>
                <w:rFonts w:eastAsia="仿宋_GB2312"/>
                <w:color w:val="000000" w:themeColor="text1"/>
                <w:szCs w:val="21"/>
              </w:rPr>
              <w:t>3.2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应当保留供方评价的结果和评价过程的记录。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*6.4.1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kern w:val="0"/>
                <w:szCs w:val="21"/>
                <w:lang w:bidi="bn-IN"/>
              </w:rPr>
              <w:t>应当与主要原材料供应商签订质量协议，明确双方所承担的质量责任。</w:t>
            </w:r>
          </w:p>
        </w:tc>
        <w:tc>
          <w:tcPr>
            <w:tcW w:w="964" w:type="pct"/>
            <w:vAlign w:val="center"/>
          </w:tcPr>
          <w:p w:rsidR="00360587" w:rsidRDefault="00360587">
            <w:pPr>
              <w:jc w:val="center"/>
              <w:rPr>
                <w:rFonts w:eastAsia="仿宋_GB2312"/>
                <w:color w:val="000000" w:themeColor="text1"/>
                <w:kern w:val="0"/>
                <w:szCs w:val="21"/>
                <w:lang w:bidi="bn-IN"/>
              </w:rPr>
            </w:pPr>
          </w:p>
        </w:tc>
        <w:tc>
          <w:tcPr>
            <w:tcW w:w="964" w:type="pct"/>
            <w:vAlign w:val="center"/>
          </w:tcPr>
          <w:p w:rsidR="00360587" w:rsidRDefault="00360587">
            <w:pPr>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6.</w:t>
            </w:r>
            <w:r>
              <w:rPr>
                <w:rFonts w:eastAsia="仿宋_GB2312"/>
                <w:color w:val="000000" w:themeColor="text1"/>
                <w:szCs w:val="21"/>
              </w:rPr>
              <w:t>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采购时应当明确采购信息，清晰表述采购要求，包括采购物品类别、验收准则、规格型号、规程、图样等内容。</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从采购清单中抽查相关采购物品的采购要求，确认是否符合本条要求。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6.</w:t>
            </w:r>
            <w:r>
              <w:rPr>
                <w:rFonts w:eastAsia="仿宋_GB2312"/>
                <w:color w:val="000000" w:themeColor="text1"/>
                <w:szCs w:val="21"/>
              </w:rPr>
              <w:t>5.2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应当建立采购记录，包括采购合同、原材料清单、供应商资质证明文件、质量标准、检验报告及验收标准等。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6.</w:t>
            </w:r>
            <w:r>
              <w:rPr>
                <w:rFonts w:eastAsia="仿宋_GB2312"/>
                <w:color w:val="000000" w:themeColor="text1"/>
                <w:szCs w:val="21"/>
              </w:rPr>
              <w:t>5.3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采购记录应当满足可追溯要求。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6.</w:t>
            </w:r>
            <w:r>
              <w:rPr>
                <w:rFonts w:eastAsia="仿宋_GB2312"/>
                <w:color w:val="000000" w:themeColor="text1"/>
                <w:szCs w:val="21"/>
              </w:rPr>
              <w:t>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应当对采购物品进行检验或验证，确保满足生产要求。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查看采购物品的检验或验证记录。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6.</w:t>
            </w:r>
            <w:r>
              <w:rPr>
                <w:rFonts w:eastAsia="仿宋_GB2312"/>
                <w:color w:val="000000" w:themeColor="text1"/>
                <w:szCs w:val="21"/>
              </w:rPr>
              <w:t>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外购的标准品、校准品、质控品、生产用或</w:t>
            </w:r>
            <w:proofErr w:type="gramStart"/>
            <w:r>
              <w:rPr>
                <w:rFonts w:eastAsia="仿宋_GB2312"/>
                <w:color w:val="000000" w:themeColor="text1"/>
                <w:szCs w:val="21"/>
              </w:rPr>
              <w:t>质控用血液</w:t>
            </w:r>
            <w:proofErr w:type="gramEnd"/>
            <w:r>
              <w:rPr>
                <w:rFonts w:eastAsia="仿宋_GB2312"/>
                <w:color w:val="000000" w:themeColor="text1"/>
                <w:szCs w:val="21"/>
              </w:rPr>
              <w:t>的采购应满足可追溯要求。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tcBorders>
              <w:bottom w:val="single" w:sz="4" w:space="0" w:color="auto"/>
            </w:tcBorders>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tcBorders>
              <w:bottom w:val="single" w:sz="4" w:space="0" w:color="auto"/>
            </w:tcBorders>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6.</w:t>
            </w:r>
            <w:r>
              <w:rPr>
                <w:rFonts w:eastAsia="仿宋_GB2312"/>
                <w:color w:val="000000" w:themeColor="text1"/>
                <w:szCs w:val="21"/>
              </w:rPr>
              <w:t>7.2</w:t>
            </w:r>
          </w:p>
        </w:tc>
        <w:tc>
          <w:tcPr>
            <w:tcW w:w="2634" w:type="pct"/>
            <w:tcBorders>
              <w:bottom w:val="single" w:sz="4" w:space="0" w:color="auto"/>
            </w:tcBorders>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应当由企业或提供机构测定病原微生物及明确定值范围；应当对其来源地、定值范围、灭活状态、数量、保存、使用状态等信息有明确记录，并由专人负责。</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查看相应文件，是否明确记录的要求和专人负责的要求。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查看病原微生物的相关记录，是否符合要求。</w:t>
            </w:r>
          </w:p>
        </w:tc>
        <w:tc>
          <w:tcPr>
            <w:tcW w:w="964" w:type="pct"/>
            <w:tcBorders>
              <w:bottom w:val="single" w:sz="4" w:space="0" w:color="auto"/>
            </w:tcBorders>
            <w:vAlign w:val="center"/>
          </w:tcPr>
          <w:p w:rsidR="00360587" w:rsidRDefault="00360587">
            <w:pPr>
              <w:jc w:val="center"/>
              <w:rPr>
                <w:rFonts w:eastAsia="仿宋_GB2312"/>
                <w:color w:val="000000" w:themeColor="text1"/>
                <w:szCs w:val="21"/>
              </w:rPr>
            </w:pPr>
          </w:p>
        </w:tc>
        <w:tc>
          <w:tcPr>
            <w:tcW w:w="964" w:type="pct"/>
            <w:tcBorders>
              <w:bottom w:val="single" w:sz="4" w:space="0" w:color="auto"/>
            </w:tcBorders>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360587">
            <w:pPr>
              <w:spacing w:line="360" w:lineRule="auto"/>
              <w:jc w:val="left"/>
              <w:rPr>
                <w:rFonts w:eastAsia="仿宋_GB2312"/>
                <w:b/>
                <w:color w:val="000000" w:themeColor="text1"/>
                <w:kern w:val="0"/>
                <w:sz w:val="28"/>
                <w:szCs w:val="28"/>
                <w:lang w:bidi="bn-IN"/>
              </w:rPr>
            </w:pP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生</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产</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管</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理</w:t>
            </w:r>
          </w:p>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lastRenderedPageBreak/>
              <w:t>*</w:t>
            </w:r>
            <w:r>
              <w:rPr>
                <w:rFonts w:eastAsia="仿宋_GB2312"/>
                <w:iCs/>
                <w:color w:val="000000" w:themeColor="text1"/>
                <w:szCs w:val="21"/>
              </w:rPr>
              <w:t>7.</w:t>
            </w:r>
            <w:r>
              <w:rPr>
                <w:rFonts w:eastAsia="仿宋_GB2312"/>
                <w:color w:val="000000" w:themeColor="text1"/>
                <w:szCs w:val="21"/>
              </w:rPr>
              <w:t>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应当按照建立的质量管理体系进行生产，以保证产品符合强制性标准和经注册或者备案的产品技术要求。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7.</w:t>
            </w:r>
            <w:r>
              <w:rPr>
                <w:rFonts w:eastAsia="仿宋_GB2312"/>
                <w:color w:val="000000" w:themeColor="text1"/>
                <w:szCs w:val="21"/>
              </w:rPr>
              <w:t>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应当编制生产工艺规程、作业指导书等，明确关键工序和特殊过程。</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查看相关文件；是否明确关键工序和特殊过程，对关键工序和特殊过程的重要参数是否做验证或确认的规定。</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在生产过程中需要对原材料、中间品等进行清洁处理的，应当明确清洁方法和要求，并对清洁效果进行验证。</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应当根据生产工艺特点对环境进行监测，并保存记录。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5.1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应当对生产的特殊过程进行确认，并保存记录，包括确认方案，确认方法、操作人员、结果评价、再确认等内容。</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5.2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生产过程中采用的计算机软件对产品质量有影响的，应当进行验证或确认。</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7.</w:t>
            </w:r>
            <w:r>
              <w:rPr>
                <w:rFonts w:eastAsia="仿宋_GB2312"/>
                <w:color w:val="000000" w:themeColor="text1"/>
                <w:szCs w:val="21"/>
              </w:rPr>
              <w:t>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每批（台）产品均应当有生产记录，并满足可追溯的要求。</w:t>
            </w:r>
            <w:r>
              <w:rPr>
                <w:rFonts w:eastAsia="仿宋_GB2312"/>
                <w:color w:val="000000" w:themeColor="text1"/>
                <w:szCs w:val="21"/>
              </w:rPr>
              <w:t xml:space="preserve"> </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6.2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生产记录应当包括：产品名称、规格型号、原材料批号、生产批号或产品编号、生产日期、数量、主要设备、工艺参数、操作人员等内容。</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7.1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应当建立产品标识控制程序，用适宜的方法对产品进行标识，以便识别，防止混用和错用。</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*7.8.1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应当在生产过程中标识产品的检验状态，防止不合格中间产品流向下道工序。</w:t>
            </w:r>
          </w:p>
          <w:p w:rsidR="00360587" w:rsidRDefault="00EB7295">
            <w:pPr>
              <w:jc w:val="left"/>
              <w:rPr>
                <w:rFonts w:eastAsia="仿宋_GB2312"/>
                <w:b/>
                <w:bCs/>
                <w:iCs/>
                <w:color w:val="000000" w:themeColor="text1"/>
                <w:szCs w:val="21"/>
              </w:rPr>
            </w:pPr>
            <w:r>
              <w:rPr>
                <w:rStyle w:val="10"/>
                <w:rFonts w:eastAsia="仿宋_GB2312"/>
                <w:color w:val="000000" w:themeColor="text1"/>
              </w:rPr>
              <w:t>查看是否对检验状态标识方法</w:t>
            </w:r>
            <w:proofErr w:type="gramStart"/>
            <w:r>
              <w:rPr>
                <w:rStyle w:val="10"/>
                <w:rFonts w:eastAsia="仿宋_GB2312"/>
                <w:color w:val="000000" w:themeColor="text1"/>
              </w:rPr>
              <w:t>作出</w:t>
            </w:r>
            <w:proofErr w:type="gramEnd"/>
            <w:r>
              <w:rPr>
                <w:rStyle w:val="10"/>
                <w:rFonts w:eastAsia="仿宋_GB2312"/>
                <w:color w:val="000000" w:themeColor="text1"/>
              </w:rPr>
              <w:t>规定，现场查看生产过程中的检验状态标识，是否符合文件规定。</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iCs/>
                <w:color w:val="000000" w:themeColor="text1"/>
                <w:szCs w:val="21"/>
              </w:rPr>
            </w:pPr>
            <w:r>
              <w:rPr>
                <w:rFonts w:eastAsia="仿宋_GB2312"/>
                <w:color w:val="000000" w:themeColor="text1"/>
                <w:szCs w:val="21"/>
              </w:rPr>
              <w:t>*</w:t>
            </w:r>
            <w:r>
              <w:rPr>
                <w:rFonts w:eastAsia="仿宋_GB2312"/>
                <w:iCs/>
                <w:color w:val="000000" w:themeColor="text1"/>
                <w:szCs w:val="21"/>
              </w:rPr>
              <w:t>7.</w:t>
            </w:r>
            <w:r>
              <w:rPr>
                <w:rFonts w:eastAsia="仿宋_GB2312"/>
                <w:color w:val="000000" w:themeColor="text1"/>
                <w:szCs w:val="21"/>
              </w:rPr>
              <w:t>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应当建立产品的可追溯性程序，规定产品追溯范围、程度、标识和必要的记录。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kern w:val="0"/>
                <w:szCs w:val="21"/>
                <w:lang w:bidi="bn-IN"/>
              </w:rPr>
              <w:t>*</w:t>
            </w:r>
            <w:r>
              <w:rPr>
                <w:rFonts w:eastAsia="仿宋_GB2312"/>
                <w:color w:val="000000" w:themeColor="text1"/>
                <w:kern w:val="0"/>
                <w:szCs w:val="21"/>
                <w:lang w:bidi="bn-IN"/>
              </w:rPr>
              <w:t>7.10.1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kern w:val="0"/>
                <w:szCs w:val="21"/>
                <w:lang w:bidi="bn-IN"/>
              </w:rPr>
              <w:t>产品的说明书、标签应当符合相关法律法规及标准要求。</w:t>
            </w:r>
          </w:p>
        </w:tc>
        <w:tc>
          <w:tcPr>
            <w:tcW w:w="964" w:type="pct"/>
            <w:vAlign w:val="center"/>
          </w:tcPr>
          <w:p w:rsidR="00360587" w:rsidRDefault="00360587">
            <w:pPr>
              <w:jc w:val="center"/>
              <w:rPr>
                <w:rFonts w:eastAsia="仿宋_GB2312"/>
                <w:color w:val="000000" w:themeColor="text1"/>
                <w:kern w:val="0"/>
                <w:szCs w:val="21"/>
                <w:lang w:bidi="bn-IN"/>
              </w:rPr>
            </w:pPr>
          </w:p>
        </w:tc>
        <w:tc>
          <w:tcPr>
            <w:tcW w:w="964" w:type="pct"/>
            <w:vAlign w:val="center"/>
          </w:tcPr>
          <w:p w:rsidR="00360587" w:rsidRDefault="00360587">
            <w:pPr>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kern w:val="0"/>
                <w:szCs w:val="21"/>
                <w:lang w:bidi="bn-IN"/>
              </w:rPr>
              <w:t>7.11.1</w:t>
            </w:r>
          </w:p>
        </w:tc>
        <w:tc>
          <w:tcPr>
            <w:tcW w:w="2634" w:type="pct"/>
            <w:shd w:val="clear" w:color="auto" w:fill="auto"/>
            <w:tcMar>
              <w:left w:w="57" w:type="dxa"/>
              <w:right w:w="57" w:type="dxa"/>
            </w:tcMar>
            <w:vAlign w:val="center"/>
          </w:tcPr>
          <w:p w:rsidR="00360587" w:rsidRDefault="00EB7295">
            <w:pPr>
              <w:widowControl/>
              <w:adjustRightInd w:val="0"/>
              <w:snapToGrid w:val="0"/>
              <w:rPr>
                <w:rStyle w:val="10"/>
                <w:rFonts w:eastAsia="仿宋_GB2312"/>
                <w:b/>
                <w:i w:val="0"/>
                <w:color w:val="000000" w:themeColor="text1"/>
              </w:rPr>
            </w:pPr>
            <w:r>
              <w:rPr>
                <w:rFonts w:eastAsia="仿宋_GB2312"/>
                <w:color w:val="000000" w:themeColor="text1"/>
                <w:kern w:val="0"/>
                <w:szCs w:val="21"/>
                <w:lang w:bidi="bn-IN"/>
              </w:rPr>
              <w:t>应当建立产品防护程序，规定产品及其组成部分的防护要求，包括污染防护、静电防护、粉尘防护、腐蚀防护、运输防护等要求。防护应当包括标识、搬运、包装、贮存和保护等。</w:t>
            </w:r>
          </w:p>
          <w:p w:rsidR="00360587" w:rsidRDefault="00EB7295">
            <w:pPr>
              <w:jc w:val="left"/>
              <w:rPr>
                <w:rFonts w:eastAsia="仿宋_GB2312"/>
                <w:b/>
                <w:bCs/>
                <w:iCs/>
                <w:color w:val="000000" w:themeColor="text1"/>
                <w:szCs w:val="21"/>
              </w:rPr>
            </w:pPr>
            <w:r>
              <w:rPr>
                <w:rStyle w:val="10"/>
                <w:rFonts w:eastAsia="仿宋_GB2312"/>
                <w:color w:val="000000" w:themeColor="text1"/>
              </w:rPr>
              <w:t>现场查看产品防护程序是否符合规范要求；现场查看并抽查相关记录，确认产品防护符合要求。</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洁净室（区）内使用的压缩空气等工艺用气均应当经过净化处理。</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现场查看工艺用气的净化处理装置及管路设置</w:t>
            </w:r>
            <w:r>
              <w:rPr>
                <w:rFonts w:eastAsia="仿宋_GB2312"/>
                <w:b/>
                <w:bCs/>
                <w:iCs/>
                <w:color w:val="000000" w:themeColor="text1"/>
                <w:szCs w:val="21"/>
              </w:rPr>
              <w:t>,</w:t>
            </w:r>
            <w:r>
              <w:rPr>
                <w:rFonts w:eastAsia="仿宋_GB2312"/>
                <w:b/>
                <w:bCs/>
                <w:iCs/>
                <w:color w:val="000000" w:themeColor="text1"/>
                <w:szCs w:val="21"/>
              </w:rPr>
              <w:t>工艺用气是否经过净化处理。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与产品使用表面直接接触的气体，其对产品的影响程度应当进行验证和控制，以适应所生产产品的要求。</w:t>
            </w:r>
          </w:p>
          <w:p w:rsidR="00360587" w:rsidRDefault="00EB7295">
            <w:pPr>
              <w:jc w:val="left"/>
              <w:rPr>
                <w:rFonts w:eastAsia="仿宋_GB2312"/>
                <w:color w:val="000000" w:themeColor="text1"/>
                <w:szCs w:val="21"/>
              </w:rPr>
            </w:pPr>
            <w:r>
              <w:rPr>
                <w:rFonts w:eastAsia="仿宋_GB2312"/>
                <w:b/>
                <w:color w:val="000000" w:themeColor="text1"/>
                <w:szCs w:val="21"/>
              </w:rPr>
              <w:t>查看对与产品使用表面直接接触的气体对产品所造成的影响进行评价和验证的记录，是否根据评价和验证的结果规定了控制措施并实施。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生产设备、容器具等应当符合洁净环境控制和工艺文件的要求。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lastRenderedPageBreak/>
              <w:t>查看生产设备和容器具的相关文件，是否明确其净化要求，符合环境控制和工艺文件的要求。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应当按照物料的性状和储存要求进行分类存放管理，应当明确规定中间品的储存条件和期限。</w:t>
            </w:r>
          </w:p>
          <w:p w:rsidR="00360587" w:rsidRDefault="00EB7295">
            <w:pPr>
              <w:jc w:val="left"/>
              <w:rPr>
                <w:rFonts w:eastAsia="仿宋_GB2312"/>
                <w:b/>
                <w:color w:val="000000" w:themeColor="text1"/>
                <w:szCs w:val="21"/>
              </w:rPr>
            </w:pPr>
            <w:r>
              <w:rPr>
                <w:rFonts w:eastAsia="仿宋_GB2312"/>
                <w:b/>
                <w:color w:val="000000" w:themeColor="text1"/>
                <w:szCs w:val="21"/>
              </w:rPr>
              <w:t>查看相关文件，是否对物料进行分类，明确分类存放的要求和中间品储存条件、期限。</w:t>
            </w:r>
          </w:p>
          <w:p w:rsidR="00360587" w:rsidRDefault="00EB7295">
            <w:pPr>
              <w:jc w:val="left"/>
              <w:rPr>
                <w:rFonts w:eastAsia="仿宋_GB2312"/>
                <w:b/>
                <w:color w:val="000000" w:themeColor="text1"/>
                <w:szCs w:val="21"/>
              </w:rPr>
            </w:pPr>
            <w:r>
              <w:rPr>
                <w:rFonts w:eastAsia="仿宋_GB2312"/>
                <w:b/>
                <w:color w:val="000000" w:themeColor="text1"/>
                <w:szCs w:val="21"/>
              </w:rPr>
              <w:t>现场查看物料存放是否分类存放，满足其储存要求。</w:t>
            </w:r>
          </w:p>
          <w:p w:rsidR="00360587" w:rsidRDefault="00EB7295">
            <w:pPr>
              <w:jc w:val="left"/>
              <w:rPr>
                <w:rFonts w:eastAsia="仿宋_GB2312"/>
                <w:color w:val="000000" w:themeColor="text1"/>
                <w:szCs w:val="21"/>
              </w:rPr>
            </w:pPr>
            <w:r>
              <w:rPr>
                <w:rFonts w:eastAsia="仿宋_GB2312"/>
                <w:b/>
                <w:color w:val="000000" w:themeColor="text1"/>
                <w:szCs w:val="21"/>
              </w:rPr>
              <w:t>现场查看中间品的储存条件和期限是否符合规定。</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14.2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物料应当在规定的使用期限内、按照先进先出的原则使用，无规定使用期限的，应当根据物料的稳定性数据确定储存期限。</w:t>
            </w:r>
          </w:p>
          <w:p w:rsidR="00360587" w:rsidRDefault="00EB7295">
            <w:pPr>
              <w:jc w:val="left"/>
              <w:rPr>
                <w:rFonts w:eastAsia="仿宋_GB2312"/>
                <w:b/>
                <w:color w:val="000000" w:themeColor="text1"/>
                <w:szCs w:val="21"/>
              </w:rPr>
            </w:pPr>
            <w:r>
              <w:rPr>
                <w:rFonts w:eastAsia="仿宋_GB2312"/>
                <w:b/>
                <w:color w:val="000000" w:themeColor="text1"/>
                <w:szCs w:val="21"/>
              </w:rPr>
              <w:t>查看物料管理相关文件，是否明确先进先出的使用原则，是否对无规定使用期限的物料明确根据物料的稳定性数据确定储存期限。</w:t>
            </w:r>
          </w:p>
          <w:p w:rsidR="00360587" w:rsidRDefault="00EB7295">
            <w:pPr>
              <w:jc w:val="left"/>
              <w:rPr>
                <w:rFonts w:eastAsia="仿宋_GB2312"/>
                <w:color w:val="000000" w:themeColor="text1"/>
                <w:szCs w:val="21"/>
              </w:rPr>
            </w:pPr>
            <w:r>
              <w:rPr>
                <w:rFonts w:eastAsia="仿宋_GB2312"/>
                <w:b/>
                <w:color w:val="000000" w:themeColor="text1"/>
                <w:szCs w:val="21"/>
              </w:rPr>
              <w:t>查看物料领用记录，是否符合先进先出的要求。对无规定使用期限的物料，查看物料的稳定性数据。</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14.3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储存期内发现存储条件变化且可能影响产品质量时，应及时进行复验。</w:t>
            </w:r>
          </w:p>
          <w:p w:rsidR="00360587" w:rsidRDefault="00EB7295">
            <w:pPr>
              <w:jc w:val="left"/>
              <w:rPr>
                <w:rFonts w:eastAsia="仿宋_GB2312"/>
                <w:b/>
                <w:color w:val="000000" w:themeColor="text1"/>
                <w:szCs w:val="21"/>
              </w:rPr>
            </w:pPr>
            <w:r>
              <w:rPr>
                <w:rFonts w:eastAsia="仿宋_GB2312"/>
                <w:b/>
                <w:color w:val="000000" w:themeColor="text1"/>
                <w:szCs w:val="21"/>
              </w:rPr>
              <w:t>查看物料储存环境记录，对不符合储存要求的，查看复验记录。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进入洁净室（区）的物品应当按程序进行净化处理。</w:t>
            </w:r>
          </w:p>
          <w:p w:rsidR="00360587" w:rsidRDefault="00EB7295">
            <w:pPr>
              <w:jc w:val="left"/>
              <w:rPr>
                <w:rFonts w:eastAsia="仿宋_GB2312"/>
                <w:b/>
                <w:color w:val="000000" w:themeColor="text1"/>
                <w:szCs w:val="21"/>
              </w:rPr>
            </w:pPr>
            <w:r>
              <w:rPr>
                <w:rFonts w:eastAsia="仿宋_GB2312"/>
                <w:b/>
                <w:color w:val="000000" w:themeColor="text1"/>
                <w:szCs w:val="21"/>
              </w:rPr>
              <w:t>查看相关文件，是否明确物品进入洁净室（区）的相关程序。</w:t>
            </w:r>
          </w:p>
          <w:p w:rsidR="00360587" w:rsidRDefault="00EB7295">
            <w:pPr>
              <w:jc w:val="left"/>
              <w:rPr>
                <w:rFonts w:eastAsia="仿宋_GB2312"/>
                <w:color w:val="000000" w:themeColor="text1"/>
                <w:szCs w:val="21"/>
              </w:rPr>
            </w:pPr>
            <w:r>
              <w:rPr>
                <w:rFonts w:eastAsia="仿宋_GB2312"/>
                <w:b/>
                <w:color w:val="000000" w:themeColor="text1"/>
                <w:szCs w:val="21"/>
              </w:rPr>
              <w:t>现场查看进入洁净室（区）物品的净化程序是否符合规定要求。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在生产过程中，应当建立产品标识和生产状态标识控制程序。</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16.2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对现场各类物料和生产区域、设备、管路的状态进行识别和管理。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应当对每批产品中关键物料进行物料平衡核查。如有显著差异，必须查明原因，在得出合理解释，确认无潜在质量事故后，方可按正常产品处理。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应当制定批号管理制度，对主要物料、中间品和成品按规定进行批号管理，并保存和提供可追溯的记录。</w:t>
            </w:r>
          </w:p>
          <w:p w:rsidR="00360587" w:rsidRDefault="00EB7295">
            <w:pPr>
              <w:jc w:val="left"/>
              <w:rPr>
                <w:rFonts w:eastAsia="仿宋_GB2312"/>
                <w:b/>
                <w:color w:val="000000" w:themeColor="text1"/>
                <w:szCs w:val="21"/>
              </w:rPr>
            </w:pPr>
            <w:r>
              <w:rPr>
                <w:rFonts w:eastAsia="仿宋_GB2312"/>
                <w:b/>
                <w:color w:val="000000" w:themeColor="text1"/>
                <w:szCs w:val="21"/>
              </w:rPr>
              <w:t>查看批号管理制度，是否明确主要物料、中间品和成品的批号编制方法。</w:t>
            </w:r>
          </w:p>
          <w:p w:rsidR="00360587" w:rsidRDefault="00EB7295">
            <w:pPr>
              <w:jc w:val="left"/>
              <w:rPr>
                <w:rFonts w:eastAsia="仿宋_GB2312"/>
                <w:b/>
                <w:color w:val="000000" w:themeColor="text1"/>
                <w:szCs w:val="21"/>
              </w:rPr>
            </w:pPr>
            <w:r>
              <w:rPr>
                <w:rFonts w:eastAsia="仿宋_GB2312"/>
                <w:b/>
                <w:color w:val="000000" w:themeColor="text1"/>
                <w:szCs w:val="21"/>
              </w:rPr>
              <w:t>查看相关记录，是否可追溯到主要物料、中间品。</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18.2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同一试剂盒内各组分批号不同时应尽量将生产日期接近的组分进行组合，应当在每个组分的容器上均标明各自的批号和有效期。</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18.3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整个试剂盒的有效期应以最先到有效期的组分的效期为准。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不同品种产品的生产应当做到有效隔离，以避免相互混淆和污染。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19.2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有数条包装线同时进行包装时，应当采取隔离或其他有效防止混淆的措施。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20.1</w:t>
            </w:r>
          </w:p>
        </w:tc>
        <w:tc>
          <w:tcPr>
            <w:tcW w:w="2634" w:type="pct"/>
            <w:shd w:val="clear" w:color="auto" w:fill="auto"/>
            <w:tcMar>
              <w:left w:w="57" w:type="dxa"/>
              <w:right w:w="57" w:type="dxa"/>
            </w:tcMar>
            <w:vAlign w:val="center"/>
          </w:tcPr>
          <w:p w:rsidR="00360587" w:rsidRDefault="00EB7295">
            <w:pPr>
              <w:jc w:val="left"/>
              <w:rPr>
                <w:rFonts w:eastAsia="仿宋_GB2312"/>
                <w:bCs/>
                <w:iCs/>
                <w:color w:val="000000" w:themeColor="text1"/>
                <w:szCs w:val="21"/>
              </w:rPr>
            </w:pPr>
            <w:r>
              <w:rPr>
                <w:rFonts w:eastAsia="仿宋_GB2312"/>
                <w:bCs/>
                <w:iCs/>
                <w:color w:val="000000" w:themeColor="text1"/>
                <w:szCs w:val="21"/>
              </w:rPr>
              <w:t>应当制定洁净室（区）的卫生管理文件。按照规定对洁净室（区）进行清洁处理和消毒，并作好记录。</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查看洁净室（区）工艺卫生管理文件和记录，工艺卫生管理文件是否包含下列内容：</w:t>
            </w:r>
            <w:r>
              <w:rPr>
                <w:rFonts w:eastAsia="仿宋_GB2312"/>
                <w:b/>
                <w:bCs/>
                <w:iCs/>
                <w:color w:val="000000" w:themeColor="text1"/>
                <w:szCs w:val="21"/>
              </w:rPr>
              <w:t>1.</w:t>
            </w:r>
            <w:r>
              <w:rPr>
                <w:rFonts w:eastAsia="仿宋_GB2312"/>
                <w:b/>
                <w:bCs/>
                <w:iCs/>
                <w:color w:val="000000" w:themeColor="text1"/>
                <w:szCs w:val="21"/>
              </w:rPr>
              <w:t>设备清洁规定；</w:t>
            </w:r>
            <w:r>
              <w:rPr>
                <w:rFonts w:eastAsia="仿宋_GB2312"/>
                <w:b/>
                <w:bCs/>
                <w:iCs/>
                <w:color w:val="000000" w:themeColor="text1"/>
                <w:szCs w:val="21"/>
              </w:rPr>
              <w:t>2.</w:t>
            </w:r>
            <w:r>
              <w:rPr>
                <w:rFonts w:eastAsia="仿宋_GB2312"/>
                <w:b/>
                <w:bCs/>
                <w:iCs/>
                <w:color w:val="000000" w:themeColor="text1"/>
                <w:szCs w:val="21"/>
              </w:rPr>
              <w:t>工位器具（容器具、管路、储罐等）清洁规定；</w:t>
            </w:r>
            <w:r>
              <w:rPr>
                <w:rFonts w:eastAsia="仿宋_GB2312"/>
                <w:b/>
                <w:bCs/>
                <w:iCs/>
                <w:color w:val="000000" w:themeColor="text1"/>
                <w:szCs w:val="21"/>
              </w:rPr>
              <w:t>3.</w:t>
            </w:r>
            <w:r>
              <w:rPr>
                <w:rFonts w:eastAsia="仿宋_GB2312"/>
                <w:b/>
                <w:bCs/>
                <w:iCs/>
                <w:color w:val="000000" w:themeColor="text1"/>
                <w:szCs w:val="21"/>
              </w:rPr>
              <w:t>物料清洁规定；</w:t>
            </w:r>
            <w:r>
              <w:rPr>
                <w:rFonts w:eastAsia="仿宋_GB2312"/>
                <w:b/>
                <w:bCs/>
                <w:iCs/>
                <w:color w:val="000000" w:themeColor="text1"/>
                <w:szCs w:val="21"/>
              </w:rPr>
              <w:t>4.</w:t>
            </w:r>
            <w:r>
              <w:rPr>
                <w:rFonts w:eastAsia="仿宋_GB2312"/>
                <w:b/>
                <w:bCs/>
                <w:iCs/>
                <w:color w:val="000000" w:themeColor="text1"/>
                <w:szCs w:val="21"/>
              </w:rPr>
              <w:t>操作台、场地、墙壁、顶棚清洁规定；</w:t>
            </w:r>
            <w:r>
              <w:rPr>
                <w:rFonts w:eastAsia="仿宋_GB2312"/>
                <w:b/>
                <w:bCs/>
                <w:iCs/>
                <w:color w:val="000000" w:themeColor="text1"/>
                <w:szCs w:val="21"/>
              </w:rPr>
              <w:t>5.</w:t>
            </w:r>
            <w:r>
              <w:rPr>
                <w:rFonts w:eastAsia="仿宋_GB2312"/>
                <w:b/>
                <w:bCs/>
                <w:iCs/>
                <w:color w:val="000000" w:themeColor="text1"/>
                <w:szCs w:val="21"/>
              </w:rPr>
              <w:t>清洁工具的清洁及存放规定；</w:t>
            </w:r>
            <w:r>
              <w:rPr>
                <w:rFonts w:eastAsia="仿宋_GB2312"/>
                <w:b/>
                <w:bCs/>
                <w:iCs/>
                <w:color w:val="000000" w:themeColor="text1"/>
                <w:szCs w:val="21"/>
              </w:rPr>
              <w:t>6.</w:t>
            </w:r>
            <w:r>
              <w:rPr>
                <w:rFonts w:eastAsia="仿宋_GB2312"/>
                <w:b/>
                <w:bCs/>
                <w:iCs/>
                <w:color w:val="000000" w:themeColor="text1"/>
                <w:szCs w:val="21"/>
              </w:rPr>
              <w:t>洁净室（区）空气消毒规定；</w:t>
            </w:r>
            <w:r>
              <w:rPr>
                <w:rFonts w:eastAsia="仿宋_GB2312"/>
                <w:b/>
                <w:bCs/>
                <w:iCs/>
                <w:color w:val="000000" w:themeColor="text1"/>
                <w:szCs w:val="21"/>
              </w:rPr>
              <w:t>7.</w:t>
            </w:r>
            <w:r>
              <w:rPr>
                <w:rFonts w:eastAsia="仿宋_GB2312"/>
                <w:b/>
                <w:bCs/>
                <w:iCs/>
                <w:color w:val="000000" w:themeColor="text1"/>
                <w:szCs w:val="21"/>
              </w:rPr>
              <w:t>消毒剂选择、使用的管理规定。</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lastRenderedPageBreak/>
              <w:t>现场查看洁净室（区）内的清洁卫生工具，是否使用无脱落物、易清洗、易消毒，是否按用途分类使用，不同洁净室（区）的清洁工具不得跨区使用。</w:t>
            </w:r>
          </w:p>
        </w:tc>
        <w:tc>
          <w:tcPr>
            <w:tcW w:w="964" w:type="pct"/>
            <w:vAlign w:val="center"/>
          </w:tcPr>
          <w:p w:rsidR="00360587" w:rsidRDefault="00360587">
            <w:pPr>
              <w:jc w:val="center"/>
              <w:rPr>
                <w:rFonts w:eastAsia="仿宋_GB2312"/>
                <w:bCs/>
                <w:iCs/>
                <w:color w:val="000000" w:themeColor="text1"/>
                <w:szCs w:val="21"/>
              </w:rPr>
            </w:pPr>
          </w:p>
        </w:tc>
        <w:tc>
          <w:tcPr>
            <w:tcW w:w="964" w:type="pct"/>
            <w:vAlign w:val="center"/>
          </w:tcPr>
          <w:p w:rsidR="00360587" w:rsidRDefault="00360587">
            <w:pPr>
              <w:jc w:val="center"/>
              <w:rPr>
                <w:rFonts w:eastAsia="仿宋_GB2312"/>
                <w:bCs/>
                <w:iCs/>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20.2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所用的消毒剂或消毒方法不得对设备、容器具、物料和产品造成污染。</w:t>
            </w:r>
          </w:p>
          <w:p w:rsidR="00360587" w:rsidRDefault="00EB7295">
            <w:pPr>
              <w:jc w:val="left"/>
              <w:rPr>
                <w:rFonts w:eastAsia="仿宋_GB2312"/>
                <w:b/>
                <w:iCs/>
                <w:color w:val="000000" w:themeColor="text1"/>
                <w:szCs w:val="21"/>
              </w:rPr>
            </w:pPr>
            <w:r>
              <w:rPr>
                <w:rFonts w:eastAsia="仿宋_GB2312"/>
                <w:b/>
                <w:iCs/>
                <w:color w:val="000000" w:themeColor="text1"/>
                <w:szCs w:val="21"/>
              </w:rPr>
              <w:t>查看相关文件，是否对消毒剂或消毒方法</w:t>
            </w:r>
            <w:proofErr w:type="gramStart"/>
            <w:r>
              <w:rPr>
                <w:rFonts w:eastAsia="仿宋_GB2312"/>
                <w:b/>
                <w:iCs/>
                <w:color w:val="000000" w:themeColor="text1"/>
                <w:szCs w:val="21"/>
              </w:rPr>
              <w:t>作出</w:t>
            </w:r>
            <w:proofErr w:type="gramEnd"/>
            <w:r>
              <w:rPr>
                <w:rFonts w:eastAsia="仿宋_GB2312"/>
                <w:b/>
                <w:iCs/>
                <w:color w:val="000000" w:themeColor="text1"/>
                <w:szCs w:val="21"/>
              </w:rPr>
              <w:t>规定</w:t>
            </w:r>
            <w:r>
              <w:rPr>
                <w:rFonts w:eastAsia="仿宋_GB2312"/>
                <w:b/>
                <w:iCs/>
                <w:color w:val="000000" w:themeColor="text1"/>
                <w:szCs w:val="21"/>
              </w:rPr>
              <w:t>,</w:t>
            </w:r>
            <w:r>
              <w:rPr>
                <w:rFonts w:eastAsia="仿宋_GB2312"/>
                <w:b/>
                <w:iCs/>
                <w:color w:val="000000" w:themeColor="text1"/>
                <w:szCs w:val="21"/>
              </w:rPr>
              <w:t>应包括消毒剂品种、使用时间、频次、更换周期等内容，应保留相关的记录。</w:t>
            </w:r>
          </w:p>
          <w:p w:rsidR="00360587" w:rsidRDefault="00EB7295">
            <w:pPr>
              <w:jc w:val="left"/>
              <w:rPr>
                <w:rFonts w:eastAsia="仿宋_GB2312"/>
                <w:b/>
                <w:iCs/>
                <w:color w:val="000000" w:themeColor="text1"/>
                <w:szCs w:val="21"/>
              </w:rPr>
            </w:pPr>
            <w:r>
              <w:rPr>
                <w:rFonts w:eastAsia="仿宋_GB2312"/>
                <w:b/>
                <w:iCs/>
                <w:color w:val="000000" w:themeColor="text1"/>
                <w:szCs w:val="21"/>
              </w:rPr>
              <w:t>应当对所选择的消毒方法、选用的消毒剂进行效果评价或验证；所用的消毒剂或消毒方法不应当对设备、容器具、物料和产品造成污染。</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20.3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消毒剂品种应当定期更换，防止产生耐药菌株。</w:t>
            </w:r>
          </w:p>
          <w:p w:rsidR="00360587" w:rsidRDefault="00EB7295">
            <w:pPr>
              <w:jc w:val="left"/>
              <w:rPr>
                <w:rFonts w:eastAsia="仿宋_GB2312"/>
                <w:color w:val="000000" w:themeColor="text1"/>
                <w:szCs w:val="21"/>
              </w:rPr>
            </w:pPr>
            <w:r>
              <w:rPr>
                <w:rFonts w:eastAsia="仿宋_GB2312"/>
                <w:b/>
                <w:iCs/>
                <w:color w:val="000000" w:themeColor="text1"/>
                <w:szCs w:val="21"/>
              </w:rPr>
              <w:t>现场查看所使用的消毒剂是否符合文件规定，是否按期进行更换。</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生产设备所用的润滑剂、清洗剂均不得对产品造成污染。</w:t>
            </w:r>
          </w:p>
          <w:p w:rsidR="00360587" w:rsidRDefault="00EB7295">
            <w:pPr>
              <w:jc w:val="left"/>
              <w:rPr>
                <w:rFonts w:eastAsia="仿宋_GB2312"/>
                <w:b/>
                <w:iCs/>
                <w:color w:val="000000" w:themeColor="text1"/>
                <w:szCs w:val="21"/>
              </w:rPr>
            </w:pPr>
            <w:r>
              <w:rPr>
                <w:rFonts w:eastAsia="仿宋_GB2312"/>
                <w:b/>
                <w:iCs/>
                <w:color w:val="000000" w:themeColor="text1"/>
                <w:szCs w:val="21"/>
              </w:rPr>
              <w:t>查看验证报告，所使用的润滑剂、清洗剂等不会对产品造成污染，或有相应措施消除污染的影响。</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22.1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应当建立清场的管理规定。</w:t>
            </w:r>
          </w:p>
          <w:p w:rsidR="00360587" w:rsidRDefault="00EB7295">
            <w:pPr>
              <w:jc w:val="left"/>
              <w:rPr>
                <w:rFonts w:eastAsia="仿宋_GB2312"/>
                <w:b/>
                <w:color w:val="000000" w:themeColor="text1"/>
                <w:szCs w:val="21"/>
              </w:rPr>
            </w:pPr>
            <w:r>
              <w:rPr>
                <w:rFonts w:eastAsia="仿宋_GB2312"/>
                <w:b/>
                <w:color w:val="000000" w:themeColor="text1"/>
                <w:szCs w:val="21"/>
              </w:rPr>
              <w:t>是否根据生产工艺制定清场的管理规定及记录。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前一道工艺结束后或前一种产品生产结束后必须进行清场，确认合格后才可以入场进行其他生产，并保存清场记录。</w:t>
            </w:r>
          </w:p>
          <w:p w:rsidR="00360587" w:rsidRDefault="00EB7295">
            <w:pPr>
              <w:jc w:val="left"/>
              <w:rPr>
                <w:rFonts w:eastAsia="仿宋_GB2312"/>
                <w:b/>
                <w:color w:val="000000" w:themeColor="text1"/>
                <w:szCs w:val="21"/>
              </w:rPr>
            </w:pPr>
            <w:r>
              <w:rPr>
                <w:rFonts w:eastAsia="仿宋_GB2312"/>
                <w:b/>
                <w:iCs/>
                <w:color w:val="000000" w:themeColor="text1"/>
                <w:szCs w:val="21"/>
              </w:rPr>
              <w:t>现场查看上次生产遗留物的处理是否符合规定，查看清场记录。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22.3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相关的配制和分装器具必须专用，使用后进行清洗、干燥等洁净处理。</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应当建立可追溯性程序并形成文件，应当规定可追溯性的范围、程度、标识和记</w:t>
            </w:r>
            <w:r>
              <w:rPr>
                <w:rFonts w:eastAsia="仿宋_GB2312"/>
                <w:color w:val="000000" w:themeColor="text1"/>
                <w:szCs w:val="21"/>
              </w:rPr>
              <w:lastRenderedPageBreak/>
              <w:t>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23.2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记录应当包括生产过程所用的原材料、生产过程、生产设备、操作人员和生产环境等内容。</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生产一定周期后，应当对关键项目进行再验证。</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查看验证相关文件，是否明确关键项目再验证的要求，查看相关记录。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24.2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当影响产品质量的主要因素，如工艺、质量控制方法、主要原辅料、主要生产设备等需要开展重新验证的条件发生改变时，应当进行相关内容的重新验证。</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查看验证相关文件，是否明确上述因素发生改变时再验证的要求，查看相关记录。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24.3</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企业应当根据不同产品特性提出验证的时间。</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生产车间停产超过十二个月，重新组织生产前应当对生产环境及设施设备、主要原辅材料、关键工序、检验设备及质量控制方法等重新进行验证。</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查看相关文件和记录，是否符合要求。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25.2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不足十二个月时，如有必要，企业也应当重新对生产环境和设施设备进行验证。</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应当对生产用需要灭活的血清或血浆建立灭活处理的操作规程。</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查看灭活处理的操作规程，是否明确生产用需要灭活的血清或血浆的种类，灭活的方法，操作过程中的防护措施、灭活前后物料的隔离和标识要求。</w:t>
            </w:r>
          </w:p>
          <w:p w:rsidR="00360587" w:rsidRDefault="00EB7295">
            <w:pPr>
              <w:jc w:val="left"/>
              <w:rPr>
                <w:rFonts w:eastAsia="仿宋_GB2312"/>
                <w:b/>
                <w:color w:val="000000" w:themeColor="text1"/>
                <w:szCs w:val="21"/>
              </w:rPr>
            </w:pPr>
            <w:r>
              <w:rPr>
                <w:rFonts w:eastAsia="仿宋_GB2312"/>
                <w:b/>
                <w:bCs/>
                <w:iCs/>
                <w:color w:val="000000" w:themeColor="text1"/>
                <w:szCs w:val="21"/>
              </w:rPr>
              <w:t>查看灭活记录。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26.2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按照操作规程的要求，对生产用灭活前后的血清或血浆状态进行明显的区分和标</w:t>
            </w:r>
            <w:r>
              <w:rPr>
                <w:rFonts w:eastAsia="仿宋_GB2312"/>
                <w:color w:val="000000" w:themeColor="text1"/>
                <w:szCs w:val="21"/>
              </w:rPr>
              <w:lastRenderedPageBreak/>
              <w:t>识。</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现场查看是否对灭活前后的血清或血浆进行区分和标识，标识应有血清或血浆的名称、批号、是否灭活、灭活日期等。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7.</w:t>
            </w:r>
            <w:r>
              <w:rPr>
                <w:rFonts w:eastAsia="仿宋_GB2312"/>
                <w:color w:val="000000" w:themeColor="text1"/>
                <w:szCs w:val="21"/>
              </w:rPr>
              <w:t>27.1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生产中的废液、废物等应当进行无害化处理，并符合相关的环保要求。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质量控制</w:t>
            </w: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应当建立质量控制程序，规定产品检验部门、人员、操作等要求。</w:t>
            </w:r>
          </w:p>
          <w:p w:rsidR="00360587" w:rsidRDefault="00EB7295">
            <w:pPr>
              <w:jc w:val="left"/>
              <w:rPr>
                <w:rFonts w:eastAsia="仿宋_GB2312"/>
                <w:b/>
                <w:color w:val="000000" w:themeColor="text1"/>
                <w:szCs w:val="21"/>
              </w:rPr>
            </w:pPr>
            <w:r>
              <w:rPr>
                <w:rFonts w:eastAsia="仿宋_GB2312"/>
                <w:b/>
                <w:iCs/>
                <w:color w:val="000000" w:themeColor="text1"/>
                <w:szCs w:val="21"/>
              </w:rPr>
              <w:t>查看质量控制程序，是否对产品的检验部门职责、人员资质、检验操作规程等</w:t>
            </w:r>
            <w:proofErr w:type="gramStart"/>
            <w:r>
              <w:rPr>
                <w:rFonts w:eastAsia="仿宋_GB2312"/>
                <w:b/>
                <w:iCs/>
                <w:color w:val="000000" w:themeColor="text1"/>
                <w:szCs w:val="21"/>
              </w:rPr>
              <w:t>作出</w:t>
            </w:r>
            <w:proofErr w:type="gramEnd"/>
            <w:r>
              <w:rPr>
                <w:rFonts w:eastAsia="仿宋_GB2312"/>
                <w:b/>
                <w:iCs/>
                <w:color w:val="000000" w:themeColor="text1"/>
                <w:szCs w:val="21"/>
              </w:rPr>
              <w:t>规定。</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b/>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1.2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应当规定检验仪器和设备的使用、校准等要求，以及产品放行的程序。</w:t>
            </w:r>
          </w:p>
          <w:p w:rsidR="00360587" w:rsidRDefault="00EB7295">
            <w:pPr>
              <w:jc w:val="left"/>
              <w:rPr>
                <w:rFonts w:eastAsia="仿宋_GB2312"/>
                <w:b/>
                <w:iCs/>
                <w:color w:val="000000" w:themeColor="text1"/>
                <w:szCs w:val="21"/>
              </w:rPr>
            </w:pPr>
            <w:r>
              <w:rPr>
                <w:rFonts w:eastAsia="仿宋_GB2312"/>
                <w:b/>
                <w:iCs/>
                <w:color w:val="000000" w:themeColor="text1"/>
                <w:szCs w:val="21"/>
              </w:rPr>
              <w:t>查看质量控制程序，是否对检验仪器、设备的使用和校准</w:t>
            </w:r>
            <w:proofErr w:type="gramStart"/>
            <w:r>
              <w:rPr>
                <w:rFonts w:eastAsia="仿宋_GB2312"/>
                <w:b/>
                <w:iCs/>
                <w:color w:val="000000" w:themeColor="text1"/>
                <w:szCs w:val="21"/>
              </w:rPr>
              <w:t>作出</w:t>
            </w:r>
            <w:proofErr w:type="gramEnd"/>
            <w:r>
              <w:rPr>
                <w:rFonts w:eastAsia="仿宋_GB2312"/>
                <w:b/>
                <w:iCs/>
                <w:color w:val="000000" w:themeColor="text1"/>
                <w:szCs w:val="21"/>
              </w:rPr>
              <w:t>规定。</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2.1</w:t>
            </w:r>
          </w:p>
        </w:tc>
        <w:tc>
          <w:tcPr>
            <w:tcW w:w="2634" w:type="pct"/>
            <w:shd w:val="clear" w:color="auto" w:fill="auto"/>
            <w:tcMar>
              <w:left w:w="57" w:type="dxa"/>
              <w:right w:w="57" w:type="dxa"/>
            </w:tcMar>
            <w:vAlign w:val="center"/>
          </w:tcPr>
          <w:p w:rsidR="00360587" w:rsidRDefault="00EB7295">
            <w:pPr>
              <w:jc w:val="left"/>
              <w:rPr>
                <w:rFonts w:eastAsia="仿宋_GB2312"/>
                <w:bCs/>
                <w:color w:val="000000" w:themeColor="text1"/>
                <w:szCs w:val="21"/>
              </w:rPr>
            </w:pPr>
            <w:r>
              <w:rPr>
                <w:rFonts w:eastAsia="仿宋_GB2312"/>
                <w:bCs/>
                <w:color w:val="000000" w:themeColor="text1"/>
                <w:szCs w:val="21"/>
              </w:rPr>
              <w:t>应当定期对检验仪器和设备进行校准或检定，并予以标识。</w:t>
            </w:r>
          </w:p>
          <w:p w:rsidR="00360587" w:rsidRDefault="00EB7295">
            <w:pPr>
              <w:jc w:val="left"/>
              <w:rPr>
                <w:rFonts w:eastAsia="仿宋_GB2312"/>
                <w:b/>
                <w:iCs/>
                <w:color w:val="000000" w:themeColor="text1"/>
                <w:szCs w:val="21"/>
              </w:rPr>
            </w:pPr>
            <w:r>
              <w:rPr>
                <w:rFonts w:eastAsia="仿宋_GB2312"/>
                <w:b/>
                <w:iCs/>
                <w:color w:val="000000" w:themeColor="text1"/>
                <w:szCs w:val="21"/>
              </w:rPr>
              <w:t>查看检验仪器和设备是否按规定实施了校准或检定，是否进行了标识。</w:t>
            </w:r>
          </w:p>
        </w:tc>
        <w:tc>
          <w:tcPr>
            <w:tcW w:w="964" w:type="pct"/>
            <w:vAlign w:val="center"/>
          </w:tcPr>
          <w:p w:rsidR="00360587" w:rsidRDefault="00360587">
            <w:pPr>
              <w:jc w:val="center"/>
              <w:rPr>
                <w:rFonts w:eastAsia="仿宋_GB2312"/>
                <w:bCs/>
                <w:color w:val="000000" w:themeColor="text1"/>
                <w:szCs w:val="21"/>
              </w:rPr>
            </w:pPr>
          </w:p>
        </w:tc>
        <w:tc>
          <w:tcPr>
            <w:tcW w:w="964" w:type="pct"/>
            <w:vAlign w:val="center"/>
          </w:tcPr>
          <w:p w:rsidR="00360587" w:rsidRDefault="00360587">
            <w:pPr>
              <w:jc w:val="center"/>
              <w:rPr>
                <w:rFonts w:eastAsia="仿宋_GB2312"/>
                <w:bCs/>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2.2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bCs/>
                <w:color w:val="000000" w:themeColor="text1"/>
                <w:szCs w:val="21"/>
              </w:rPr>
              <w:t>应当规定检验仪器和设备在搬运、维护、贮存期间的防护要求，防止检验结果失准。</w:t>
            </w:r>
          </w:p>
        </w:tc>
        <w:tc>
          <w:tcPr>
            <w:tcW w:w="964" w:type="pct"/>
            <w:vAlign w:val="center"/>
          </w:tcPr>
          <w:p w:rsidR="00360587" w:rsidRDefault="00360587">
            <w:pPr>
              <w:jc w:val="center"/>
              <w:rPr>
                <w:rFonts w:eastAsia="仿宋_GB2312"/>
                <w:bCs/>
                <w:color w:val="000000" w:themeColor="text1"/>
                <w:szCs w:val="21"/>
              </w:rPr>
            </w:pPr>
          </w:p>
        </w:tc>
        <w:tc>
          <w:tcPr>
            <w:tcW w:w="964" w:type="pct"/>
            <w:vAlign w:val="center"/>
          </w:tcPr>
          <w:p w:rsidR="00360587" w:rsidRDefault="00360587">
            <w:pPr>
              <w:jc w:val="center"/>
              <w:rPr>
                <w:rFonts w:eastAsia="仿宋_GB2312"/>
                <w:bCs/>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2.3</w:t>
            </w:r>
          </w:p>
        </w:tc>
        <w:tc>
          <w:tcPr>
            <w:tcW w:w="2634" w:type="pct"/>
            <w:shd w:val="clear" w:color="auto" w:fill="auto"/>
            <w:tcMar>
              <w:left w:w="57" w:type="dxa"/>
              <w:right w:w="57" w:type="dxa"/>
            </w:tcMar>
            <w:vAlign w:val="center"/>
          </w:tcPr>
          <w:p w:rsidR="00360587" w:rsidRDefault="00EB7295">
            <w:pPr>
              <w:jc w:val="left"/>
              <w:rPr>
                <w:rFonts w:eastAsia="仿宋_GB2312"/>
                <w:bCs/>
                <w:color w:val="000000" w:themeColor="text1"/>
                <w:szCs w:val="21"/>
              </w:rPr>
            </w:pPr>
            <w:r>
              <w:rPr>
                <w:rFonts w:eastAsia="仿宋_GB2312"/>
                <w:bCs/>
                <w:color w:val="000000" w:themeColor="text1"/>
                <w:szCs w:val="21"/>
              </w:rPr>
              <w:t>当发现检验仪器和设备不符合要求时，应当对以往检验结果进行评价，并保存验证记录。</w:t>
            </w:r>
          </w:p>
          <w:p w:rsidR="00360587" w:rsidRDefault="00EB7295">
            <w:pPr>
              <w:jc w:val="left"/>
              <w:rPr>
                <w:rFonts w:eastAsia="仿宋_GB2312"/>
                <w:b/>
                <w:iCs/>
                <w:color w:val="000000" w:themeColor="text1"/>
                <w:szCs w:val="21"/>
              </w:rPr>
            </w:pPr>
            <w:r>
              <w:rPr>
                <w:rFonts w:eastAsia="仿宋_GB2312"/>
                <w:b/>
                <w:bCs/>
                <w:iCs/>
                <w:color w:val="000000" w:themeColor="text1"/>
                <w:szCs w:val="21"/>
              </w:rPr>
              <w:t>查看设备使用、维护记录，当检验仪器设备不符合要求的情况，是否对以往检测的结果进行了评价，并保存相关记录</w:t>
            </w:r>
            <w:r>
              <w:rPr>
                <w:rFonts w:eastAsia="仿宋_GB2312"/>
                <w:b/>
                <w:iCs/>
                <w:color w:val="000000" w:themeColor="text1"/>
                <w:szCs w:val="21"/>
              </w:rPr>
              <w:t>。</w:t>
            </w:r>
          </w:p>
        </w:tc>
        <w:tc>
          <w:tcPr>
            <w:tcW w:w="964" w:type="pct"/>
            <w:vAlign w:val="center"/>
          </w:tcPr>
          <w:p w:rsidR="00360587" w:rsidRDefault="00360587">
            <w:pPr>
              <w:jc w:val="center"/>
              <w:rPr>
                <w:rFonts w:eastAsia="仿宋_GB2312"/>
                <w:bCs/>
                <w:color w:val="000000" w:themeColor="text1"/>
                <w:szCs w:val="21"/>
              </w:rPr>
            </w:pPr>
          </w:p>
        </w:tc>
        <w:tc>
          <w:tcPr>
            <w:tcW w:w="964" w:type="pct"/>
            <w:vAlign w:val="center"/>
          </w:tcPr>
          <w:p w:rsidR="00360587" w:rsidRDefault="00360587">
            <w:pPr>
              <w:jc w:val="center"/>
              <w:rPr>
                <w:rFonts w:eastAsia="仿宋_GB2312"/>
                <w:bCs/>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2.4</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对用于检验的计算机软件，应当进行确认。</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3.1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iCs/>
                <w:color w:val="000000" w:themeColor="text1"/>
                <w:szCs w:val="21"/>
              </w:rPr>
              <w:t>应当根据强制性标准以及经注册或者备案的产品技术要求制定产品的检验规程</w:t>
            </w:r>
            <w:r>
              <w:rPr>
                <w:rFonts w:eastAsia="仿宋_GB2312"/>
                <w:color w:val="000000" w:themeColor="text1"/>
                <w:szCs w:val="21"/>
              </w:rPr>
              <w:t>，并出具相应的检验报告或证书</w:t>
            </w:r>
            <w:r>
              <w:rPr>
                <w:rFonts w:eastAsia="仿宋_GB2312"/>
                <w:iCs/>
                <w:color w:val="000000" w:themeColor="text1"/>
                <w:szCs w:val="21"/>
              </w:rPr>
              <w:t>。</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查看产品检验规程是否涵盖强制性标准以及经注册或者备案的产品技术要求的性能指标；确认检验记录是否能够证实产品符合要求；查看是否根据检验规程及检验结果出具相应的检验报告或证书。</w:t>
            </w:r>
          </w:p>
        </w:tc>
        <w:tc>
          <w:tcPr>
            <w:tcW w:w="964" w:type="pct"/>
            <w:vAlign w:val="center"/>
          </w:tcPr>
          <w:p w:rsidR="00360587" w:rsidRDefault="00360587">
            <w:pPr>
              <w:jc w:val="center"/>
              <w:rPr>
                <w:rFonts w:eastAsia="仿宋_GB2312"/>
                <w:iCs/>
                <w:color w:val="000000" w:themeColor="text1"/>
                <w:szCs w:val="21"/>
              </w:rPr>
            </w:pPr>
          </w:p>
        </w:tc>
        <w:tc>
          <w:tcPr>
            <w:tcW w:w="964" w:type="pct"/>
            <w:vAlign w:val="center"/>
          </w:tcPr>
          <w:p w:rsidR="00360587" w:rsidRDefault="00360587">
            <w:pPr>
              <w:jc w:val="center"/>
              <w:rPr>
                <w:rFonts w:eastAsia="仿宋_GB2312"/>
                <w:iCs/>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3.2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每批（台）产品均应当有批检验记录，并满足可追溯要求。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4.2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检验记录应当包括进货检验、过程检验和成品检验的检验记录、检验报告或证书等。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714"/>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应当规定产品放行程序、条件和放行批准要求。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查看产品放行程序，是否明确了放行的条件和放行批准的要求。应当规定有权放行产品人员及其职责权限，并应当保持批准的记录。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725"/>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5.2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放行的产品应当附有合格证明。</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6.1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应当根据产品和工艺特点制定留样管理规定，按规定进行留样，并保持留样观察记录。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386"/>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应当建立校准品、参考品量值溯源程序。对每批生产的校准品、参考品进行赋值。</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查看校准品、参考品量值溯源程序（参见</w:t>
            </w:r>
            <w:r>
              <w:rPr>
                <w:rFonts w:eastAsia="仿宋_GB2312"/>
                <w:b/>
                <w:bCs/>
                <w:iCs/>
                <w:color w:val="000000" w:themeColor="text1"/>
                <w:szCs w:val="21"/>
              </w:rPr>
              <w:t>ISO17511</w:t>
            </w:r>
            <w:r>
              <w:rPr>
                <w:rFonts w:eastAsia="仿宋_GB2312"/>
                <w:b/>
                <w:bCs/>
                <w:iCs/>
                <w:color w:val="000000" w:themeColor="text1"/>
                <w:szCs w:val="21"/>
              </w:rPr>
              <w:t>）和校准品、参考品的赋值记录。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436"/>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8.1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生产和检验用的菌毒种应当标明来源，验收、储存、保管、使用、销毁应执行国家有关医学微生物菌种保管的规定和病原微生物实验室生物安全管理条例。应当建立生产用菌毒种的原始种子批、</w:t>
            </w:r>
            <w:proofErr w:type="gramStart"/>
            <w:r>
              <w:rPr>
                <w:rFonts w:eastAsia="仿宋_GB2312"/>
                <w:color w:val="000000" w:themeColor="text1"/>
                <w:szCs w:val="21"/>
              </w:rPr>
              <w:t>主代种子</w:t>
            </w:r>
            <w:proofErr w:type="gramEnd"/>
            <w:r>
              <w:rPr>
                <w:rFonts w:eastAsia="仿宋_GB2312"/>
                <w:color w:val="000000" w:themeColor="text1"/>
                <w:szCs w:val="21"/>
              </w:rPr>
              <w:t>批和工作种子批系统。</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005"/>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9.1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生产用细胞应当建立原始细胞库、</w:t>
            </w:r>
            <w:proofErr w:type="gramStart"/>
            <w:r>
              <w:rPr>
                <w:rFonts w:eastAsia="仿宋_GB2312"/>
                <w:color w:val="000000" w:themeColor="text1"/>
                <w:szCs w:val="21"/>
              </w:rPr>
              <w:t>主代细胞库</w:t>
            </w:r>
            <w:proofErr w:type="gramEnd"/>
            <w:r>
              <w:rPr>
                <w:rFonts w:eastAsia="仿宋_GB2312"/>
                <w:color w:val="000000" w:themeColor="text1"/>
                <w:szCs w:val="21"/>
              </w:rPr>
              <w:t>、工作细胞库。应当建立细胞库档案资料和细胞操作日志。</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73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w:t>
            </w:r>
            <w:r>
              <w:rPr>
                <w:rFonts w:eastAsia="仿宋_GB2312"/>
                <w:iCs/>
                <w:color w:val="000000" w:themeColor="text1"/>
                <w:szCs w:val="21"/>
              </w:rPr>
              <w:t>8.</w:t>
            </w:r>
            <w:r>
              <w:rPr>
                <w:rFonts w:eastAsia="仿宋_GB2312"/>
                <w:color w:val="000000" w:themeColor="text1"/>
                <w:szCs w:val="21"/>
              </w:rPr>
              <w:t>9.2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自行制备抗原或抗体，应当对所用原料的来源和性质有详细的记录并可追溯。</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891"/>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10.1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应当对检验过程中使用的标准品、校准品、质</w:t>
            </w:r>
            <w:proofErr w:type="gramStart"/>
            <w:r>
              <w:rPr>
                <w:rFonts w:eastAsia="仿宋_GB2312"/>
                <w:color w:val="000000" w:themeColor="text1"/>
                <w:szCs w:val="21"/>
              </w:rPr>
              <w:t>控品建立</w:t>
            </w:r>
            <w:proofErr w:type="gramEnd"/>
            <w:r>
              <w:rPr>
                <w:rFonts w:eastAsia="仿宋_GB2312"/>
                <w:color w:val="000000" w:themeColor="text1"/>
                <w:szCs w:val="21"/>
              </w:rPr>
              <w:t>台帐及使用记录。应当记录其来源、批号、效期、溯源途径、主要技术指标、保存状态等信息。</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70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iCs/>
                <w:color w:val="000000" w:themeColor="text1"/>
                <w:szCs w:val="21"/>
              </w:rPr>
              <w:t>8.</w:t>
            </w:r>
            <w:r>
              <w:rPr>
                <w:rFonts w:eastAsia="仿宋_GB2312"/>
                <w:color w:val="000000" w:themeColor="text1"/>
                <w:szCs w:val="21"/>
              </w:rPr>
              <w:t>10.2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按照规定进行标准品、校准品、</w:t>
            </w:r>
            <w:proofErr w:type="gramStart"/>
            <w:r>
              <w:rPr>
                <w:rFonts w:eastAsia="仿宋_GB2312"/>
                <w:color w:val="000000" w:themeColor="text1"/>
                <w:szCs w:val="21"/>
              </w:rPr>
              <w:t>质控品复验</w:t>
            </w:r>
            <w:proofErr w:type="gramEnd"/>
            <w:r>
              <w:rPr>
                <w:rFonts w:eastAsia="仿宋_GB2312"/>
                <w:color w:val="000000" w:themeColor="text1"/>
                <w:szCs w:val="21"/>
              </w:rPr>
              <w:t>并保存记录。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*8.11.1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留样应当在规定条件下储存。应当建立留样台帐，及时记录留样检验信息，留样检验报告应当注明留样批号、效期、检验日期、检验人、检验结果等。</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查看是否制定了留样管理制度，是否明确了留样的数量、规格、、储存条件、检验要求等。</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现场查看留样室（区）的环境是否满足留样产品的要求，是否配备所需的环境监测设备是否有记录。</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查看留样台账和留样检验报告，是否符合要求。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894"/>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jc w:val="center"/>
              <w:rPr>
                <w:rFonts w:eastAsia="仿宋_GB2312"/>
                <w:color w:val="000000" w:themeColor="text1"/>
                <w:szCs w:val="21"/>
              </w:rPr>
            </w:pPr>
            <w:r>
              <w:rPr>
                <w:rFonts w:eastAsia="仿宋_GB2312"/>
                <w:color w:val="000000" w:themeColor="text1"/>
                <w:szCs w:val="21"/>
              </w:rPr>
              <w:t>8.11.2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留样期满后应当对留样检验报告进行汇总、分析并归档。</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572"/>
          <w:jc w:val="center"/>
        </w:trPr>
        <w:tc>
          <w:tcPr>
            <w:tcW w:w="176" w:type="pct"/>
            <w:vMerge w:val="restart"/>
            <w:vAlign w:val="center"/>
          </w:tcPr>
          <w:p w:rsidR="00360587" w:rsidRDefault="00EB7295">
            <w:pPr>
              <w:spacing w:line="360" w:lineRule="auto"/>
              <w:jc w:val="left"/>
              <w:rPr>
                <w:rFonts w:eastAsia="仿宋_GB2312"/>
                <w:b/>
                <w:color w:val="000000" w:themeColor="text1"/>
                <w:spacing w:val="-6"/>
                <w:kern w:val="0"/>
                <w:sz w:val="28"/>
                <w:szCs w:val="28"/>
                <w:lang w:bidi="bn-IN"/>
              </w:rPr>
            </w:pPr>
            <w:r>
              <w:rPr>
                <w:rFonts w:eastAsia="仿宋_GB2312"/>
                <w:b/>
                <w:color w:val="000000" w:themeColor="text1"/>
                <w:spacing w:val="-6"/>
                <w:kern w:val="0"/>
                <w:sz w:val="28"/>
                <w:szCs w:val="28"/>
                <w:lang w:bidi="bn-IN"/>
              </w:rPr>
              <w:t>销售</w:t>
            </w:r>
          </w:p>
          <w:p w:rsidR="00360587" w:rsidRDefault="00EB7295">
            <w:pPr>
              <w:spacing w:line="360" w:lineRule="auto"/>
              <w:jc w:val="left"/>
              <w:rPr>
                <w:rFonts w:eastAsia="仿宋_GB2312"/>
                <w:b/>
                <w:color w:val="000000" w:themeColor="text1"/>
                <w:spacing w:val="-6"/>
                <w:kern w:val="0"/>
                <w:sz w:val="28"/>
                <w:szCs w:val="28"/>
                <w:lang w:bidi="bn-IN"/>
              </w:rPr>
            </w:pPr>
            <w:r>
              <w:rPr>
                <w:rFonts w:eastAsia="仿宋_GB2312"/>
                <w:b/>
                <w:color w:val="000000" w:themeColor="text1"/>
                <w:spacing w:val="-6"/>
                <w:kern w:val="0"/>
                <w:sz w:val="28"/>
                <w:szCs w:val="28"/>
                <w:lang w:bidi="bn-IN"/>
              </w:rPr>
              <w:t>和售后</w:t>
            </w:r>
          </w:p>
          <w:p w:rsidR="00360587" w:rsidRDefault="00EB7295">
            <w:pPr>
              <w:spacing w:line="360" w:lineRule="auto"/>
              <w:jc w:val="left"/>
              <w:rPr>
                <w:rFonts w:eastAsia="仿宋_GB2312"/>
                <w:b/>
                <w:color w:val="000000" w:themeColor="text1"/>
                <w:spacing w:val="-6"/>
                <w:kern w:val="0"/>
                <w:sz w:val="28"/>
                <w:szCs w:val="28"/>
                <w:lang w:bidi="bn-IN"/>
              </w:rPr>
            </w:pPr>
            <w:r>
              <w:rPr>
                <w:rFonts w:eastAsia="仿宋_GB2312"/>
                <w:b/>
                <w:color w:val="000000" w:themeColor="text1"/>
                <w:spacing w:val="-6"/>
                <w:kern w:val="0"/>
                <w:sz w:val="28"/>
                <w:szCs w:val="28"/>
                <w:lang w:bidi="bn-IN"/>
              </w:rPr>
              <w:lastRenderedPageBreak/>
              <w:t>服</w:t>
            </w:r>
          </w:p>
          <w:p w:rsidR="00360587" w:rsidRDefault="00EB7295">
            <w:pPr>
              <w:spacing w:line="360" w:lineRule="auto"/>
              <w:jc w:val="left"/>
              <w:rPr>
                <w:rFonts w:eastAsia="仿宋_GB2312"/>
                <w:b/>
                <w:color w:val="000000" w:themeColor="text1"/>
                <w:spacing w:val="-6"/>
                <w:kern w:val="0"/>
                <w:sz w:val="28"/>
                <w:szCs w:val="28"/>
                <w:lang w:bidi="bn-IN"/>
              </w:rPr>
            </w:pPr>
            <w:proofErr w:type="gramStart"/>
            <w:r>
              <w:rPr>
                <w:rFonts w:eastAsia="仿宋_GB2312"/>
                <w:b/>
                <w:color w:val="000000" w:themeColor="text1"/>
                <w:spacing w:val="-6"/>
                <w:kern w:val="0"/>
                <w:sz w:val="28"/>
                <w:szCs w:val="28"/>
                <w:lang w:bidi="bn-IN"/>
              </w:rPr>
              <w:t>务</w:t>
            </w:r>
            <w:proofErr w:type="gramEnd"/>
          </w:p>
          <w:p w:rsidR="00360587" w:rsidRDefault="00360587">
            <w:pPr>
              <w:spacing w:line="360" w:lineRule="auto"/>
              <w:jc w:val="left"/>
              <w:rPr>
                <w:rFonts w:eastAsia="仿宋_GB2312"/>
                <w:b/>
                <w:color w:val="000000" w:themeColor="text1"/>
                <w:spacing w:val="-6"/>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*9.1.1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应当建立产品销售记录，并满足可追溯要求。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905"/>
          <w:jc w:val="center"/>
        </w:trPr>
        <w:tc>
          <w:tcPr>
            <w:tcW w:w="176" w:type="pct"/>
            <w:vMerge/>
            <w:vAlign w:val="center"/>
          </w:tcPr>
          <w:p w:rsidR="00360587" w:rsidRDefault="00360587">
            <w:pPr>
              <w:spacing w:line="360" w:lineRule="auto"/>
              <w:jc w:val="left"/>
              <w:rPr>
                <w:rFonts w:eastAsia="仿宋_GB2312"/>
                <w:b/>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销售记录至少应当包括：医疗器械名称、规格、型号、数量、生产批号、有效期、销售日期、购货单位名称、地址、联系方式等内容。</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直接销售自产产品或者选择医疗器械经营企业，应当符合医疗器械相关法规和规范要求。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805"/>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发现医疗器械经营企业存在违法违规经营行为时，应当及时向当地食品药品监督管理部门报告。</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61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应当具备与所生产产品相适应的售后服务能力，建立健全售后服务制度。</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应当规定售后服务要求并建立售后服务记录，并满足可追溯的要求。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需要由企业安装的医疗器械，应当确定安装要求和安装验证的接收标准，建立安装和验收记录。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9.4.2</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由使用单位或其他企业进行安装、维修的，应当提供安装要求、标准和维修零部件、资料、密码等，并进行指导。</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9.5.1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应当建立顾客反馈处理程序，对顾客反馈信息进行跟踪分析。</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查看程序文件是否对上述活动的实施</w:t>
            </w:r>
            <w:proofErr w:type="gramStart"/>
            <w:r>
              <w:rPr>
                <w:rFonts w:eastAsia="仿宋_GB2312"/>
                <w:b/>
                <w:bCs/>
                <w:iCs/>
                <w:color w:val="000000" w:themeColor="text1"/>
                <w:szCs w:val="21"/>
              </w:rPr>
              <w:t>作出</w:t>
            </w:r>
            <w:proofErr w:type="gramEnd"/>
            <w:r>
              <w:rPr>
                <w:rFonts w:eastAsia="仿宋_GB2312"/>
                <w:b/>
                <w:bCs/>
                <w:iCs/>
                <w:color w:val="000000" w:themeColor="text1"/>
                <w:szCs w:val="21"/>
              </w:rPr>
              <w:t>了规定，并对顾客反馈信息进行了跟踪和分析。</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590"/>
          <w:jc w:val="center"/>
        </w:trPr>
        <w:tc>
          <w:tcPr>
            <w:tcW w:w="176" w:type="pct"/>
            <w:vMerge w:val="restart"/>
            <w:shd w:val="clear" w:color="auto" w:fill="auto"/>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不</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合</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格</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品</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lastRenderedPageBreak/>
              <w:t>控</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制</w:t>
            </w:r>
          </w:p>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10.1.1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应当建立不合格品控制程序，规定不合格品控制的部门和人员的职责与权限。</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422"/>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*10.2.1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应当对不合格品进行标识、记录、隔离、评审，根据评审结果，应当对不合格品采取相应的处置措施。</w:t>
            </w:r>
          </w:p>
          <w:p w:rsidR="00360587" w:rsidRDefault="00EB7295">
            <w:pPr>
              <w:jc w:val="left"/>
              <w:rPr>
                <w:rFonts w:eastAsia="仿宋_GB2312"/>
                <w:b/>
                <w:bCs/>
                <w:iCs/>
                <w:color w:val="000000" w:themeColor="text1"/>
                <w:szCs w:val="21"/>
              </w:rPr>
            </w:pPr>
            <w:r>
              <w:rPr>
                <w:rStyle w:val="10"/>
                <w:rFonts w:eastAsia="仿宋_GB2312"/>
                <w:color w:val="000000" w:themeColor="text1"/>
              </w:rPr>
              <w:t>现场查看不合格品的标识、隔离是否符合程序文件的规定，抽查不合格品处理记录，是否按文件的规定进行评审。</w:t>
            </w: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在产品销售后发现产品不合格时，应及时采取相应措施，如召回、销毁等措施。现场查看在产品销售后发现不合格时的处置措施，是否召回和销毁等。</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1554"/>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不合格品可以返工的，企业应当编制返工控制文件。返工控制文件应当包括作业指导书、重新检验和重新验证等内容。</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查看返工控制文件，是否对可以返工的不合格品</w:t>
            </w:r>
            <w:proofErr w:type="gramStart"/>
            <w:r>
              <w:rPr>
                <w:rFonts w:eastAsia="仿宋_GB2312"/>
                <w:b/>
                <w:bCs/>
                <w:iCs/>
                <w:color w:val="000000" w:themeColor="text1"/>
                <w:szCs w:val="21"/>
              </w:rPr>
              <w:t>作出</w:t>
            </w:r>
            <w:proofErr w:type="gramEnd"/>
            <w:r>
              <w:rPr>
                <w:rFonts w:eastAsia="仿宋_GB2312"/>
                <w:b/>
                <w:bCs/>
                <w:iCs/>
                <w:color w:val="000000" w:themeColor="text1"/>
                <w:szCs w:val="21"/>
              </w:rPr>
              <w:t>规定；抽查返工活动记录，确认是否符合返工控制文件的要求。</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shd w:val="clear" w:color="auto" w:fill="auto"/>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不能返工的，应当建立相关处置制度。</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restart"/>
            <w:vAlign w:val="center"/>
          </w:tcPr>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不良事件监测</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lastRenderedPageBreak/>
              <w:t>分</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析</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和</w:t>
            </w:r>
          </w:p>
          <w:p w:rsidR="00360587" w:rsidRDefault="00EB7295">
            <w:pPr>
              <w:spacing w:line="360" w:lineRule="auto"/>
              <w:jc w:val="left"/>
              <w:rPr>
                <w:rFonts w:eastAsia="仿宋_GB2312"/>
                <w:b/>
                <w:color w:val="000000" w:themeColor="text1"/>
                <w:kern w:val="0"/>
                <w:sz w:val="28"/>
                <w:szCs w:val="28"/>
                <w:lang w:bidi="bn-IN"/>
              </w:rPr>
            </w:pPr>
            <w:r>
              <w:rPr>
                <w:rFonts w:eastAsia="仿宋_GB2312"/>
                <w:b/>
                <w:color w:val="000000" w:themeColor="text1"/>
                <w:kern w:val="0"/>
                <w:sz w:val="28"/>
                <w:szCs w:val="28"/>
                <w:lang w:bidi="bn-IN"/>
              </w:rPr>
              <w:t>改</w:t>
            </w:r>
          </w:p>
          <w:p w:rsidR="00360587" w:rsidRDefault="00EB7295">
            <w:pPr>
              <w:spacing w:line="360" w:lineRule="auto"/>
              <w:jc w:val="left"/>
              <w:rPr>
                <w:rFonts w:eastAsia="仿宋_GB2312"/>
                <w:color w:val="000000" w:themeColor="text1"/>
                <w:szCs w:val="21"/>
              </w:rPr>
            </w:pPr>
            <w:r>
              <w:rPr>
                <w:rFonts w:eastAsia="仿宋_GB2312"/>
                <w:b/>
                <w:color w:val="000000" w:themeColor="text1"/>
                <w:kern w:val="0"/>
                <w:sz w:val="28"/>
                <w:szCs w:val="28"/>
                <w:lang w:bidi="bn-IN"/>
              </w:rPr>
              <w:t>进</w:t>
            </w: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lastRenderedPageBreak/>
              <w:t>11.1.1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应当指定相关部门负责接收、调查、评价和处理顾客投诉，并保持相关记录。</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查看有关职责权限的文件，确定是否对上述活动</w:t>
            </w:r>
            <w:proofErr w:type="gramStart"/>
            <w:r>
              <w:rPr>
                <w:rFonts w:eastAsia="仿宋_GB2312"/>
                <w:b/>
                <w:bCs/>
                <w:iCs/>
                <w:color w:val="000000" w:themeColor="text1"/>
                <w:szCs w:val="21"/>
              </w:rPr>
              <w:t>作出</w:t>
            </w:r>
            <w:proofErr w:type="gramEnd"/>
            <w:r>
              <w:rPr>
                <w:rFonts w:eastAsia="仿宋_GB2312"/>
                <w:b/>
                <w:bCs/>
                <w:iCs/>
                <w:color w:val="000000" w:themeColor="text1"/>
                <w:szCs w:val="21"/>
              </w:rPr>
              <w:t>规定。</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2634" w:type="pct"/>
            <w:shd w:val="clear" w:color="auto" w:fill="auto"/>
            <w:tcMar>
              <w:left w:w="57" w:type="dxa"/>
              <w:right w:w="57" w:type="dxa"/>
            </w:tcMar>
            <w:vAlign w:val="center"/>
          </w:tcPr>
          <w:p w:rsidR="00360587" w:rsidRDefault="00EB7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应当按照有关法规要求建立医疗器械不良事件监测制度，开展不良事件监测和再评价工作，保持相关记录。</w:t>
            </w:r>
          </w:p>
          <w:p w:rsidR="00360587" w:rsidRDefault="00EB7295">
            <w:pPr>
              <w:jc w:val="left"/>
              <w:rPr>
                <w:rFonts w:eastAsia="仿宋_GB2312"/>
                <w:b/>
                <w:bCs/>
                <w:iCs/>
                <w:color w:val="000000" w:themeColor="text1"/>
                <w:szCs w:val="21"/>
              </w:rPr>
            </w:pPr>
            <w:r>
              <w:rPr>
                <w:rStyle w:val="10"/>
                <w:rFonts w:eastAsia="仿宋_GB2312"/>
                <w:color w:val="000000" w:themeColor="text1"/>
              </w:rPr>
              <w:t>查看企业建立的不良事件的监测制度，是否</w:t>
            </w:r>
            <w:r>
              <w:rPr>
                <w:rFonts w:eastAsia="仿宋_GB2312"/>
                <w:b/>
                <w:color w:val="000000" w:themeColor="text1"/>
                <w:kern w:val="0"/>
                <w:szCs w:val="21"/>
              </w:rPr>
              <w:t>规定了可疑不良事件管理人员的职责、报告原则、上报程序、上报时限，制定了启动实施医疗器械再评价的程序和文件等，并符合法规要求。</w:t>
            </w:r>
            <w:r>
              <w:rPr>
                <w:rStyle w:val="10"/>
                <w:rFonts w:eastAsia="仿宋_GB2312"/>
                <w:color w:val="000000" w:themeColor="text1"/>
              </w:rPr>
              <w:t>查看相关记录，确认是否存在不良事件，并按规定要求实施。</w:t>
            </w: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c>
          <w:tcPr>
            <w:tcW w:w="964" w:type="pct"/>
            <w:vAlign w:val="center"/>
          </w:tcPr>
          <w:p w:rsidR="00360587" w:rsidRDefault="00360587">
            <w:pPr>
              <w:widowControl/>
              <w:adjustRightInd w:val="0"/>
              <w:snapToGrid w:val="0"/>
              <w:jc w:val="center"/>
              <w:rPr>
                <w:rFonts w:eastAsia="仿宋_GB2312"/>
                <w:color w:val="000000" w:themeColor="text1"/>
                <w:kern w:val="0"/>
                <w:szCs w:val="21"/>
                <w:lang w:bidi="bn-IN"/>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应当建立数据分析程序，收集分析与产品质量、不良事件、顾客反馈和质量管理体系运行有关的数据，验证产品安全性和有效性，并保持相关记录。</w:t>
            </w:r>
          </w:p>
          <w:p w:rsidR="00360587" w:rsidRDefault="00EB7295">
            <w:pPr>
              <w:jc w:val="left"/>
              <w:rPr>
                <w:rFonts w:eastAsia="仿宋_GB2312"/>
                <w:b/>
                <w:color w:val="000000" w:themeColor="text1"/>
                <w:szCs w:val="21"/>
              </w:rPr>
            </w:pPr>
            <w:r>
              <w:rPr>
                <w:rFonts w:eastAsia="仿宋_GB2312"/>
                <w:b/>
                <w:iCs/>
                <w:color w:val="000000" w:themeColor="text1"/>
                <w:szCs w:val="21"/>
              </w:rPr>
              <w:t>查看数据分析的实施记录，是否按程序规定进行，是否应用了统计技术并保留了数据分析结果的记录。</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应当建立纠正措施程序，确定产生问题的原因，采取有效措施，防止相关问题再次发生。</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11.4.2</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应当建立预防措施程序，确定潜在问题的原因，采取有效措施，防止问题发生。</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*11.5.1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对存在安全隐患的医疗器械，应当按照有关法规要求采取召回等措施，并按规定向有关部门报告。</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11.6.1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应当建立产品信息告知程序，及时将产品变动、使用等补充信息通知使用单位、相关企业或消费者。</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11.7.1</w:t>
            </w:r>
          </w:p>
        </w:tc>
        <w:tc>
          <w:tcPr>
            <w:tcW w:w="2634" w:type="pct"/>
            <w:shd w:val="clear" w:color="auto" w:fill="auto"/>
            <w:tcMar>
              <w:left w:w="57" w:type="dxa"/>
              <w:right w:w="57" w:type="dxa"/>
            </w:tcMar>
            <w:vAlign w:val="center"/>
          </w:tcPr>
          <w:p w:rsidR="00360587" w:rsidRDefault="00EB7295">
            <w:pPr>
              <w:jc w:val="left"/>
              <w:rPr>
                <w:rFonts w:eastAsia="仿宋_GB2312"/>
                <w:color w:val="000000" w:themeColor="text1"/>
                <w:szCs w:val="21"/>
              </w:rPr>
            </w:pPr>
            <w:r>
              <w:rPr>
                <w:rFonts w:eastAsia="仿宋_GB2312"/>
                <w:color w:val="000000" w:themeColor="text1"/>
                <w:szCs w:val="21"/>
              </w:rPr>
              <w:t>应当建立质量管理体系内部审核程序，规定审核的准则、范围、频次、参加人员、方法、记录要求、纠正预防措施有效性的评定等内容，以确保质量管理体系符合本规范的要求。</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查看内部审核程序是否包括了上述内容。查看内审资料，实施内审的人员是否经过培训，内审的记录是否符合要求，针对内审发现的问题是否采取了纠正措施，是否有效。</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r w:rsidR="00360587">
        <w:trPr>
          <w:trHeight w:val="397"/>
          <w:jc w:val="center"/>
        </w:trPr>
        <w:tc>
          <w:tcPr>
            <w:tcW w:w="176" w:type="pct"/>
            <w:vMerge/>
            <w:vAlign w:val="center"/>
          </w:tcPr>
          <w:p w:rsidR="00360587" w:rsidRDefault="00360587">
            <w:pPr>
              <w:spacing w:line="360" w:lineRule="auto"/>
              <w:jc w:val="left"/>
              <w:rPr>
                <w:rFonts w:eastAsia="仿宋_GB2312"/>
                <w:color w:val="000000" w:themeColor="text1"/>
                <w:szCs w:val="21"/>
              </w:rPr>
            </w:pPr>
          </w:p>
        </w:tc>
        <w:tc>
          <w:tcPr>
            <w:tcW w:w="262" w:type="pct"/>
            <w:shd w:val="clear" w:color="auto" w:fill="auto"/>
            <w:tcMar>
              <w:left w:w="57" w:type="dxa"/>
              <w:right w:w="57" w:type="dxa"/>
            </w:tcMar>
            <w:vAlign w:val="center"/>
          </w:tcPr>
          <w:p w:rsidR="00360587" w:rsidRDefault="00EB729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*11.8.1</w:t>
            </w:r>
          </w:p>
        </w:tc>
        <w:tc>
          <w:tcPr>
            <w:tcW w:w="2634" w:type="pct"/>
            <w:shd w:val="clear" w:color="auto" w:fill="auto"/>
            <w:tcMar>
              <w:left w:w="57" w:type="dxa"/>
              <w:right w:w="57" w:type="dxa"/>
            </w:tcMar>
            <w:vAlign w:val="center"/>
          </w:tcPr>
          <w:p w:rsidR="00360587" w:rsidRDefault="00EB7295">
            <w:pPr>
              <w:jc w:val="left"/>
              <w:rPr>
                <w:rFonts w:eastAsia="仿宋_GB2312"/>
                <w:iCs/>
                <w:color w:val="000000" w:themeColor="text1"/>
                <w:szCs w:val="21"/>
              </w:rPr>
            </w:pPr>
            <w:r>
              <w:rPr>
                <w:rFonts w:eastAsia="仿宋_GB2312"/>
                <w:color w:val="000000" w:themeColor="text1"/>
                <w:szCs w:val="21"/>
              </w:rPr>
              <w:t>应当定期开展管理评审，对质量管理体系进行评价和审核，以确保其</w:t>
            </w:r>
            <w:r>
              <w:rPr>
                <w:rFonts w:eastAsia="仿宋_GB2312"/>
                <w:iCs/>
                <w:color w:val="000000" w:themeColor="text1"/>
                <w:szCs w:val="21"/>
              </w:rPr>
              <w:t>持续的适宜性、充分性和有效性。</w:t>
            </w:r>
          </w:p>
          <w:p w:rsidR="00360587" w:rsidRDefault="00EB7295">
            <w:pPr>
              <w:jc w:val="left"/>
              <w:rPr>
                <w:rFonts w:eastAsia="仿宋_GB2312"/>
                <w:b/>
                <w:bCs/>
                <w:iCs/>
                <w:color w:val="000000" w:themeColor="text1"/>
                <w:szCs w:val="21"/>
              </w:rPr>
            </w:pPr>
            <w:r>
              <w:rPr>
                <w:rFonts w:eastAsia="仿宋_GB2312"/>
                <w:b/>
                <w:bCs/>
                <w:iCs/>
                <w:color w:val="000000" w:themeColor="text1"/>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c>
          <w:tcPr>
            <w:tcW w:w="964" w:type="pct"/>
            <w:vAlign w:val="center"/>
          </w:tcPr>
          <w:p w:rsidR="00360587" w:rsidRDefault="00360587">
            <w:pPr>
              <w:jc w:val="center"/>
              <w:rPr>
                <w:rFonts w:eastAsia="仿宋_GB2312"/>
                <w:color w:val="000000" w:themeColor="text1"/>
                <w:szCs w:val="21"/>
              </w:rPr>
            </w:pPr>
          </w:p>
        </w:tc>
        <w:tc>
          <w:tcPr>
            <w:tcW w:w="964" w:type="pct"/>
            <w:vAlign w:val="center"/>
          </w:tcPr>
          <w:p w:rsidR="00360587" w:rsidRDefault="00360587">
            <w:pPr>
              <w:jc w:val="center"/>
              <w:rPr>
                <w:rFonts w:eastAsia="仿宋_GB2312"/>
                <w:color w:val="000000" w:themeColor="text1"/>
                <w:szCs w:val="21"/>
              </w:rPr>
            </w:pPr>
          </w:p>
        </w:tc>
      </w:tr>
    </w:tbl>
    <w:p w:rsidR="00360587" w:rsidRDefault="00360587">
      <w:pPr>
        <w:spacing w:line="460" w:lineRule="exact"/>
        <w:ind w:firstLineChars="100" w:firstLine="280"/>
        <w:jc w:val="left"/>
        <w:rPr>
          <w:rFonts w:eastAsia="仿宋_GB2312"/>
          <w:color w:val="000000" w:themeColor="text1"/>
          <w:sz w:val="28"/>
          <w:szCs w:val="28"/>
        </w:rPr>
      </w:pPr>
    </w:p>
    <w:p w:rsidR="00360587" w:rsidRDefault="00EB7295">
      <w:pPr>
        <w:widowControl/>
        <w:jc w:val="left"/>
        <w:rPr>
          <w:rFonts w:eastAsia="仿宋_GB2312"/>
          <w:color w:val="000000" w:themeColor="text1"/>
          <w:sz w:val="28"/>
          <w:szCs w:val="28"/>
        </w:rPr>
      </w:pPr>
      <w:r>
        <w:rPr>
          <w:rFonts w:eastAsia="仿宋_GB2312"/>
          <w:color w:val="000000" w:themeColor="text1"/>
          <w:sz w:val="28"/>
          <w:szCs w:val="28"/>
        </w:rPr>
        <w:br w:type="page"/>
      </w:r>
    </w:p>
    <w:p w:rsidR="00360587" w:rsidRDefault="00EB7295">
      <w:pPr>
        <w:spacing w:afterLines="50" w:after="156"/>
        <w:jc w:val="center"/>
        <w:rPr>
          <w:b/>
          <w:color w:val="000000" w:themeColor="text1"/>
          <w:sz w:val="36"/>
          <w:szCs w:val="36"/>
        </w:rPr>
      </w:pPr>
      <w:bookmarkStart w:id="91" w:name="医疗器械生产质量管理规范定制式义齿自查表"/>
      <w:bookmarkStart w:id="92" w:name="_GoBack"/>
      <w:bookmarkEnd w:id="92"/>
      <w:r>
        <w:rPr>
          <w:rFonts w:hint="eastAsia"/>
          <w:b/>
          <w:color w:val="000000" w:themeColor="text1"/>
          <w:sz w:val="36"/>
          <w:szCs w:val="36"/>
        </w:rPr>
        <w:lastRenderedPageBreak/>
        <w:t>《医疗器械生产质量管理规范》定制式义齿自查报告</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自查企业名称</w:t>
            </w:r>
          </w:p>
        </w:tc>
        <w:tc>
          <w:tcPr>
            <w:tcW w:w="9720" w:type="dxa"/>
            <w:gridSpan w:val="4"/>
            <w:vAlign w:val="center"/>
          </w:tcPr>
          <w:p w:rsidR="00360587" w:rsidRDefault="00EB7295">
            <w:pPr>
              <w:jc w:val="right"/>
              <w:rPr>
                <w:rFonts w:ascii="宋体"/>
                <w:color w:val="000000" w:themeColor="text1"/>
                <w:sz w:val="24"/>
              </w:rPr>
            </w:pPr>
            <w:r>
              <w:rPr>
                <w:rFonts w:ascii="宋体" w:hAnsi="宋体" w:hint="eastAsia"/>
                <w:color w:val="000000" w:themeColor="text1"/>
                <w:sz w:val="24"/>
              </w:rPr>
              <w:t>（盖章）</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自查产品名称</w:t>
            </w:r>
          </w:p>
        </w:tc>
        <w:tc>
          <w:tcPr>
            <w:tcW w:w="9720" w:type="dxa"/>
            <w:gridSpan w:val="4"/>
            <w:vAlign w:val="center"/>
          </w:tcPr>
          <w:p w:rsidR="00360587" w:rsidRDefault="00EB7295">
            <w:pPr>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页面不够可附页</w:t>
            </w:r>
            <w:r>
              <w:rPr>
                <w:rFonts w:ascii="宋体" w:hAnsi="宋体"/>
                <w:color w:val="000000" w:themeColor="text1"/>
                <w:sz w:val="24"/>
              </w:rPr>
              <w:t>)</w:t>
            </w: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自查参与人员</w:t>
            </w:r>
          </w:p>
        </w:tc>
        <w:tc>
          <w:tcPr>
            <w:tcW w:w="5580" w:type="dxa"/>
            <w:gridSpan w:val="2"/>
            <w:vAlign w:val="center"/>
          </w:tcPr>
          <w:p w:rsidR="00360587" w:rsidRDefault="00360587">
            <w:pPr>
              <w:jc w:val="center"/>
              <w:rPr>
                <w:rFonts w:ascii="宋体"/>
                <w:color w:val="000000" w:themeColor="text1"/>
                <w:sz w:val="24"/>
              </w:rPr>
            </w:pPr>
          </w:p>
        </w:tc>
        <w:tc>
          <w:tcPr>
            <w:tcW w:w="159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自查日期</w:t>
            </w:r>
          </w:p>
        </w:tc>
        <w:tc>
          <w:tcPr>
            <w:tcW w:w="2549" w:type="dxa"/>
            <w:vAlign w:val="center"/>
          </w:tcPr>
          <w:p w:rsidR="00360587" w:rsidRDefault="00360587">
            <w:pPr>
              <w:jc w:val="center"/>
              <w:rPr>
                <w:rFonts w:ascii="宋体"/>
                <w:color w:val="000000" w:themeColor="text1"/>
                <w:sz w:val="24"/>
              </w:rPr>
            </w:pPr>
          </w:p>
        </w:tc>
      </w:tr>
      <w:tr w:rsidR="00360587">
        <w:trPr>
          <w:trHeight w:val="649"/>
          <w:jc w:val="center"/>
        </w:trPr>
        <w:tc>
          <w:tcPr>
            <w:tcW w:w="2520"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管理者代表（签名）</w:t>
            </w:r>
          </w:p>
        </w:tc>
        <w:tc>
          <w:tcPr>
            <w:tcW w:w="4336" w:type="dxa"/>
            <w:vAlign w:val="center"/>
          </w:tcPr>
          <w:p w:rsidR="00360587" w:rsidRDefault="00360587">
            <w:pPr>
              <w:jc w:val="center"/>
              <w:rPr>
                <w:rFonts w:ascii="宋体"/>
                <w:color w:val="000000" w:themeColor="text1"/>
                <w:sz w:val="24"/>
              </w:rPr>
            </w:pPr>
          </w:p>
        </w:tc>
        <w:tc>
          <w:tcPr>
            <w:tcW w:w="2835" w:type="dxa"/>
            <w:gridSpan w:val="2"/>
            <w:vAlign w:val="center"/>
          </w:tcPr>
          <w:p w:rsidR="00360587" w:rsidRDefault="00EB7295">
            <w:pPr>
              <w:jc w:val="center"/>
              <w:rPr>
                <w:rFonts w:ascii="宋体"/>
                <w:color w:val="000000" w:themeColor="text1"/>
                <w:sz w:val="24"/>
              </w:rPr>
            </w:pPr>
            <w:r>
              <w:rPr>
                <w:rFonts w:ascii="宋体" w:hAnsi="宋体" w:hint="eastAsia"/>
                <w:color w:val="000000" w:themeColor="text1"/>
                <w:sz w:val="24"/>
              </w:rPr>
              <w:t>企业负责人（签名）</w:t>
            </w:r>
          </w:p>
        </w:tc>
        <w:tc>
          <w:tcPr>
            <w:tcW w:w="2549" w:type="dxa"/>
            <w:vAlign w:val="center"/>
          </w:tcPr>
          <w:p w:rsidR="00360587" w:rsidRDefault="00360587">
            <w:pPr>
              <w:jc w:val="center"/>
              <w:rPr>
                <w:rFonts w:ascii="宋体"/>
                <w:color w:val="000000" w:themeColor="text1"/>
                <w:sz w:val="24"/>
              </w:rPr>
            </w:pPr>
          </w:p>
        </w:tc>
      </w:tr>
    </w:tbl>
    <w:p w:rsidR="00360587" w:rsidRDefault="00EB7295">
      <w:pPr>
        <w:rPr>
          <w:rFonts w:ascii="宋体"/>
          <w:color w:val="000000" w:themeColor="text1"/>
          <w:sz w:val="28"/>
          <w:szCs w:val="28"/>
        </w:rPr>
      </w:pPr>
      <w:r>
        <w:rPr>
          <w:rFonts w:asciiTheme="minorHAnsi"/>
          <w:color w:val="000000" w:themeColor="text1"/>
          <w:szCs w:val="22"/>
        </w:rPr>
        <w:pict>
          <v:line id="_x0000_s1041" style="position:absolute;left:0;text-align:left;z-index:251676672;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360587" w:rsidRDefault="00EB7295">
      <w:pPr>
        <w:rPr>
          <w:color w:val="000000" w:themeColor="text1"/>
          <w:szCs w:val="21"/>
        </w:rPr>
      </w:pPr>
      <w:r>
        <w:rPr>
          <w:rFonts w:hint="eastAsia"/>
          <w:color w:val="000000" w:themeColor="text1"/>
          <w:szCs w:val="21"/>
        </w:rPr>
        <w:t>（下表由检查人员填写）</w:t>
      </w:r>
    </w:p>
    <w:p w:rsidR="00360587" w:rsidRDefault="00EB7295">
      <w:pPr>
        <w:jc w:val="center"/>
        <w:rPr>
          <w:b/>
          <w:color w:val="000000" w:themeColor="text1"/>
          <w:sz w:val="36"/>
          <w:szCs w:val="36"/>
        </w:rPr>
      </w:pPr>
      <w:r>
        <w:rPr>
          <w:rFonts w:hint="eastAsia"/>
          <w:b/>
          <w:color w:val="000000" w:themeColor="text1"/>
          <w:sz w:val="36"/>
          <w:szCs w:val="36"/>
        </w:rPr>
        <w:t>《医疗器械生产质量管理规范》定制式义齿现场核查表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核查企业名称</w:t>
            </w:r>
          </w:p>
        </w:tc>
        <w:tc>
          <w:tcPr>
            <w:tcW w:w="3685" w:type="dxa"/>
            <w:gridSpan w:val="2"/>
            <w:vAlign w:val="center"/>
          </w:tcPr>
          <w:p w:rsidR="00360587" w:rsidRDefault="00360587">
            <w:pPr>
              <w:jc w:val="center"/>
              <w:rPr>
                <w:rFonts w:ascii="宋体"/>
                <w:color w:val="000000" w:themeColor="text1"/>
                <w:sz w:val="24"/>
              </w:rPr>
            </w:pPr>
          </w:p>
        </w:tc>
        <w:tc>
          <w:tcPr>
            <w:tcW w:w="1418"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核查地址</w:t>
            </w:r>
          </w:p>
        </w:tc>
        <w:tc>
          <w:tcPr>
            <w:tcW w:w="5100" w:type="dxa"/>
            <w:gridSpan w:val="3"/>
            <w:vAlign w:val="center"/>
          </w:tcPr>
          <w:p w:rsidR="00360587" w:rsidRDefault="00360587">
            <w:pPr>
              <w:jc w:val="center"/>
              <w:rPr>
                <w:rFonts w:ascii="宋体"/>
                <w:color w:val="000000" w:themeColor="text1"/>
                <w:sz w:val="24"/>
              </w:rPr>
            </w:pPr>
          </w:p>
        </w:tc>
      </w:tr>
      <w:tr w:rsidR="00360587">
        <w:trPr>
          <w:trHeight w:val="1254"/>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核查产品名称</w:t>
            </w:r>
          </w:p>
          <w:p w:rsidR="00360587" w:rsidRDefault="00EB7295">
            <w:pPr>
              <w:jc w:val="center"/>
              <w:rPr>
                <w:rFonts w:ascii="宋体"/>
                <w:color w:val="000000" w:themeColor="text1"/>
                <w:sz w:val="24"/>
              </w:rPr>
            </w:pPr>
            <w:r>
              <w:rPr>
                <w:rFonts w:ascii="宋体" w:hAnsi="宋体" w:hint="eastAsia"/>
                <w:color w:val="000000" w:themeColor="text1"/>
                <w:sz w:val="24"/>
              </w:rPr>
              <w:t>（含型号、规格）</w:t>
            </w:r>
          </w:p>
        </w:tc>
        <w:tc>
          <w:tcPr>
            <w:tcW w:w="10203" w:type="dxa"/>
            <w:gridSpan w:val="6"/>
            <w:vAlign w:val="center"/>
          </w:tcPr>
          <w:p w:rsidR="00360587" w:rsidRDefault="00360587">
            <w:pPr>
              <w:jc w:val="center"/>
              <w:rPr>
                <w:rFonts w:ascii="宋体"/>
                <w:color w:val="000000" w:themeColor="text1"/>
                <w:sz w:val="24"/>
              </w:rPr>
            </w:pPr>
          </w:p>
        </w:tc>
      </w:tr>
      <w:tr w:rsidR="00360587">
        <w:trPr>
          <w:trHeight w:val="622"/>
          <w:jc w:val="center"/>
        </w:trPr>
        <w:tc>
          <w:tcPr>
            <w:tcW w:w="2037"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核查组长</w:t>
            </w:r>
          </w:p>
        </w:tc>
        <w:tc>
          <w:tcPr>
            <w:tcW w:w="1842" w:type="dxa"/>
            <w:vAlign w:val="center"/>
          </w:tcPr>
          <w:p w:rsidR="00360587" w:rsidRDefault="00360587">
            <w:pPr>
              <w:jc w:val="center"/>
              <w:rPr>
                <w:rFonts w:ascii="宋体"/>
                <w:color w:val="000000" w:themeColor="text1"/>
                <w:sz w:val="24"/>
              </w:rPr>
            </w:pPr>
          </w:p>
        </w:tc>
        <w:tc>
          <w:tcPr>
            <w:tcW w:w="1843"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其他核查人员</w:t>
            </w:r>
          </w:p>
        </w:tc>
        <w:tc>
          <w:tcPr>
            <w:tcW w:w="2977" w:type="dxa"/>
            <w:gridSpan w:val="2"/>
            <w:vAlign w:val="center"/>
          </w:tcPr>
          <w:p w:rsidR="00360587" w:rsidRDefault="00360587">
            <w:pPr>
              <w:jc w:val="center"/>
              <w:rPr>
                <w:rFonts w:ascii="宋体"/>
                <w:color w:val="000000" w:themeColor="text1"/>
                <w:sz w:val="24"/>
              </w:rPr>
            </w:pPr>
          </w:p>
        </w:tc>
        <w:tc>
          <w:tcPr>
            <w:tcW w:w="1381" w:type="dxa"/>
            <w:vAlign w:val="center"/>
          </w:tcPr>
          <w:p w:rsidR="00360587" w:rsidRDefault="00EB7295">
            <w:pPr>
              <w:jc w:val="center"/>
              <w:rPr>
                <w:rFonts w:ascii="宋体"/>
                <w:color w:val="000000" w:themeColor="text1"/>
                <w:sz w:val="24"/>
              </w:rPr>
            </w:pPr>
            <w:r>
              <w:rPr>
                <w:rFonts w:ascii="宋体" w:hAnsi="宋体" w:hint="eastAsia"/>
                <w:color w:val="000000" w:themeColor="text1"/>
                <w:sz w:val="24"/>
              </w:rPr>
              <w:t>核查日期</w:t>
            </w:r>
          </w:p>
        </w:tc>
        <w:tc>
          <w:tcPr>
            <w:tcW w:w="2160" w:type="dxa"/>
            <w:vAlign w:val="center"/>
          </w:tcPr>
          <w:p w:rsidR="00360587" w:rsidRDefault="00360587">
            <w:pPr>
              <w:jc w:val="center"/>
              <w:rPr>
                <w:color w:val="000000" w:themeColor="text1"/>
                <w:sz w:val="24"/>
              </w:rPr>
            </w:pPr>
          </w:p>
        </w:tc>
      </w:tr>
    </w:tbl>
    <w:p w:rsidR="00360587" w:rsidRDefault="00360587">
      <w:pPr>
        <w:jc w:val="center"/>
        <w:rPr>
          <w:b/>
          <w:color w:val="000000" w:themeColor="text1"/>
          <w:sz w:val="24"/>
        </w:rPr>
      </w:pPr>
    </w:p>
    <w:p w:rsidR="00360587" w:rsidRDefault="00EB7295">
      <w:pPr>
        <w:jc w:val="center"/>
        <w:rPr>
          <w:b/>
          <w:color w:val="000000" w:themeColor="text1"/>
          <w:sz w:val="24"/>
        </w:rPr>
      </w:pPr>
      <w:r>
        <w:rPr>
          <w:rFonts w:hint="eastAsia"/>
          <w:b/>
          <w:color w:val="000000" w:themeColor="text1"/>
          <w:sz w:val="24"/>
        </w:rPr>
        <w:t>上海市食品药品监督管理局编制</w:t>
      </w:r>
    </w:p>
    <w:p w:rsidR="00360587" w:rsidRDefault="00360587">
      <w:pPr>
        <w:spacing w:line="360" w:lineRule="auto"/>
        <w:jc w:val="center"/>
        <w:rPr>
          <w:rFonts w:ascii="华文中宋" w:eastAsia="华文中宋" w:hAnsi="华文中宋"/>
          <w:b/>
          <w:color w:val="000000" w:themeColor="text1"/>
          <w:sz w:val="28"/>
          <w:szCs w:val="28"/>
        </w:rPr>
      </w:pPr>
    </w:p>
    <w:p w:rsidR="00360587" w:rsidRDefault="00EB7295">
      <w:pPr>
        <w:spacing w:line="360" w:lineRule="auto"/>
        <w:jc w:val="center"/>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说明：</w:t>
      </w:r>
    </w:p>
    <w:p w:rsidR="00360587" w:rsidRDefault="00EB7295">
      <w:pPr>
        <w:spacing w:line="360" w:lineRule="auto"/>
        <w:ind w:firstLineChars="200" w:firstLine="560"/>
        <w:rPr>
          <w:rFonts w:ascii="宋体"/>
          <w:color w:val="000000" w:themeColor="text1"/>
          <w:sz w:val="28"/>
          <w:szCs w:val="28"/>
        </w:rPr>
      </w:pPr>
      <w:r>
        <w:rPr>
          <w:rFonts w:ascii="宋体" w:hAnsi="宋体" w:hint="eastAsia"/>
          <w:color w:val="000000" w:themeColor="text1"/>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360587" w:rsidRDefault="00EB7295">
      <w:pPr>
        <w:spacing w:line="360" w:lineRule="auto"/>
        <w:rPr>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．企业可以根据申请核查医疗器械的特点、范围、要求，确定相应的检查条款和内容。对“不适用条款”应当说明“不适用的理由”。</w:t>
      </w:r>
      <w:r>
        <w:rPr>
          <w:rFonts w:hint="eastAsia"/>
          <w:color w:val="000000" w:themeColor="text1"/>
          <w:sz w:val="28"/>
          <w:szCs w:val="28"/>
        </w:rPr>
        <w:t>核查</w:t>
      </w:r>
      <w:proofErr w:type="gramStart"/>
      <w:r>
        <w:rPr>
          <w:rFonts w:hint="eastAsia"/>
          <w:color w:val="000000" w:themeColor="text1"/>
          <w:sz w:val="28"/>
          <w:szCs w:val="28"/>
        </w:rPr>
        <w:t>组予以</w:t>
      </w:r>
      <w:proofErr w:type="gramEnd"/>
      <w:r>
        <w:rPr>
          <w:rFonts w:hint="eastAsia"/>
          <w:color w:val="000000" w:themeColor="text1"/>
          <w:sz w:val="28"/>
          <w:szCs w:val="28"/>
        </w:rPr>
        <w:t>确认。</w:t>
      </w:r>
    </w:p>
    <w:p w:rsidR="00360587" w:rsidRDefault="00EB7295">
      <w:pPr>
        <w:spacing w:line="360" w:lineRule="auto"/>
        <w:rPr>
          <w:rFonts w:asci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．对自查结果的填写，要求描写可核查的事实。对于只填写“是”“符合”的，可以作为资料不全退回补充。</w:t>
      </w:r>
    </w:p>
    <w:p w:rsidR="00360587" w:rsidRDefault="00EB7295">
      <w:pPr>
        <w:spacing w:line="360" w:lineRule="auto"/>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．企业承诺对自查情况的真实性负责，并愿意承担任何由于失实而引起</w:t>
      </w:r>
      <w:r>
        <w:rPr>
          <w:rFonts w:ascii="宋体" w:hAnsi="宋体" w:hint="eastAsia"/>
          <w:color w:val="000000" w:themeColor="text1"/>
          <w:sz w:val="28"/>
          <w:szCs w:val="28"/>
        </w:rPr>
        <w:t>的法律后果。</w:t>
      </w:r>
    </w:p>
    <w:p w:rsidR="00360587" w:rsidRDefault="00EB7295">
      <w:pPr>
        <w:spacing w:line="360" w:lineRule="auto"/>
        <w:rPr>
          <w:rFonts w:ascii="华文中宋" w:eastAsia="华文中宋" w:hAnsi="华文中宋"/>
          <w:b/>
          <w:color w:val="000000" w:themeColor="text1"/>
          <w:sz w:val="28"/>
          <w:szCs w:val="28"/>
        </w:rPr>
      </w:pPr>
      <w:r>
        <w:rPr>
          <w:rFonts w:ascii="华文中宋" w:eastAsia="华文中宋" w:hAnsi="华文中宋" w:hint="eastAsia"/>
          <w:b/>
          <w:color w:val="000000" w:themeColor="text1"/>
          <w:sz w:val="28"/>
          <w:szCs w:val="28"/>
        </w:rPr>
        <w:t>自查结果汇总：</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本次自查关键项目（标识“</w:t>
      </w:r>
      <w:r>
        <w:rPr>
          <w:rFonts w:ascii="宋体" w:hAnsi="宋体"/>
          <w:color w:val="000000" w:themeColor="text1"/>
          <w:sz w:val="28"/>
          <w:szCs w:val="28"/>
        </w:rPr>
        <w:t>*</w:t>
      </w:r>
      <w:r>
        <w:rPr>
          <w:rFonts w:ascii="宋体" w:hAnsi="宋体" w:hint="eastAsia"/>
          <w:color w:val="000000" w:themeColor="text1"/>
          <w:sz w:val="28"/>
          <w:szCs w:val="28"/>
        </w:rPr>
        <w:t>”项）条；其中不合格条，是否已经整改：是□否□部分整改□。</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本次自查一般项目（未标识“</w:t>
      </w:r>
      <w:r>
        <w:rPr>
          <w:rFonts w:ascii="宋体" w:hAnsi="宋体"/>
          <w:color w:val="000000" w:themeColor="text1"/>
          <w:sz w:val="28"/>
          <w:szCs w:val="28"/>
        </w:rPr>
        <w:t>*</w:t>
      </w:r>
      <w:r>
        <w:rPr>
          <w:rFonts w:ascii="宋体" w:hAnsi="宋体" w:hint="eastAsia"/>
          <w:color w:val="000000" w:themeColor="text1"/>
          <w:sz w:val="28"/>
          <w:szCs w:val="28"/>
        </w:rPr>
        <w:t>”项）条；其中不合格条，是否已经整改：是□否□部分整改□。</w:t>
      </w:r>
    </w:p>
    <w:p w:rsidR="00360587" w:rsidRDefault="00EB7295">
      <w:pPr>
        <w:spacing w:line="360" w:lineRule="auto"/>
        <w:rPr>
          <w:rFonts w:ascii="宋体"/>
          <w:color w:val="000000" w:themeColor="text1"/>
          <w:sz w:val="28"/>
          <w:szCs w:val="28"/>
        </w:rPr>
      </w:pPr>
      <w:r>
        <w:rPr>
          <w:rFonts w:ascii="宋体" w:hAnsi="宋体" w:hint="eastAsia"/>
          <w:color w:val="000000" w:themeColor="text1"/>
          <w:sz w:val="28"/>
          <w:szCs w:val="28"/>
        </w:rPr>
        <w:t>企业对自查不合格情况已经完成整改，可以附书面整改报告或资料，这些资料可作为认同企业自查报告的附件。</w:t>
      </w: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lastRenderedPageBreak/>
        <w:t>医疗器械生产质量管理规范</w:t>
      </w:r>
    </w:p>
    <w:p w:rsidR="00360587" w:rsidRDefault="00EB7295">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定制式义齿自查</w:t>
      </w:r>
      <w:r>
        <w:rPr>
          <w:rFonts w:eastAsia="方正小标宋简体" w:hint="eastAsia"/>
          <w:color w:val="000000" w:themeColor="text1"/>
          <w:sz w:val="44"/>
          <w:szCs w:val="44"/>
        </w:rPr>
        <w:t>/</w:t>
      </w:r>
      <w:r>
        <w:rPr>
          <w:rFonts w:eastAsia="方正小标宋简体" w:hint="eastAsia"/>
          <w:color w:val="000000" w:themeColor="text1"/>
          <w:sz w:val="44"/>
          <w:szCs w:val="44"/>
        </w:rPr>
        <w:t>核查表</w:t>
      </w:r>
    </w:p>
    <w:p w:rsidR="00360587" w:rsidRDefault="00360587">
      <w:pPr>
        <w:rPr>
          <w:color w:val="000000" w:themeColor="text1"/>
        </w:rPr>
      </w:pP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15"/>
        <w:gridCol w:w="978"/>
        <w:gridCol w:w="5684"/>
        <w:gridCol w:w="3134"/>
        <w:gridCol w:w="2607"/>
      </w:tblGrid>
      <w:tr w:rsidR="00065CEC" w:rsidTr="009720B9">
        <w:trPr>
          <w:trHeight w:val="583"/>
          <w:tblHeader/>
          <w:jc w:val="center"/>
        </w:trPr>
        <w:tc>
          <w:tcPr>
            <w:tcW w:w="715" w:type="dxa"/>
            <w:vAlign w:val="center"/>
          </w:tcPr>
          <w:p w:rsidR="00065CEC" w:rsidRDefault="00065CEC"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章节</w:t>
            </w: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5684"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内容</w:t>
            </w:r>
          </w:p>
        </w:tc>
        <w:tc>
          <w:tcPr>
            <w:tcW w:w="3134" w:type="dxa"/>
          </w:tcPr>
          <w:p w:rsidR="00065CEC" w:rsidRDefault="00065CEC" w:rsidP="009720B9">
            <w:pPr>
              <w:jc w:val="center"/>
              <w:rPr>
                <w:rFonts w:eastAsia="仿宋_GB2312"/>
                <w:b/>
                <w:bCs/>
                <w:szCs w:val="21"/>
              </w:rPr>
            </w:pPr>
            <w:r>
              <w:rPr>
                <w:rFonts w:eastAsia="仿宋_GB2312" w:hint="eastAsia"/>
                <w:b/>
                <w:bCs/>
                <w:szCs w:val="21"/>
              </w:rPr>
              <w:t>自查结果</w:t>
            </w:r>
          </w:p>
          <w:p w:rsidR="00065CEC" w:rsidRDefault="00065CEC" w:rsidP="009720B9">
            <w:pPr>
              <w:widowControl/>
              <w:adjustRightInd w:val="0"/>
              <w:snapToGrid w:val="0"/>
              <w:spacing w:line="360" w:lineRule="exact"/>
              <w:jc w:val="center"/>
              <w:rPr>
                <w:rFonts w:eastAsia="仿宋_GB2312"/>
                <w:b/>
                <w:bCs/>
                <w:kern w:val="0"/>
                <w:szCs w:val="21"/>
                <w:lang w:bidi="bn-IN"/>
              </w:rPr>
            </w:pPr>
            <w:r>
              <w:rPr>
                <w:rFonts w:eastAsia="仿宋_GB2312" w:hint="eastAsia"/>
                <w:b/>
                <w:bCs/>
                <w:szCs w:val="21"/>
              </w:rPr>
              <w:t>（描写可核查的事实）</w:t>
            </w:r>
          </w:p>
        </w:tc>
        <w:tc>
          <w:tcPr>
            <w:tcW w:w="2607" w:type="dxa"/>
          </w:tcPr>
          <w:p w:rsidR="00065CEC" w:rsidRDefault="00065CEC" w:rsidP="009720B9">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065CEC" w:rsidRDefault="00065CEC" w:rsidP="009720B9">
            <w:pPr>
              <w:widowControl/>
              <w:adjustRightInd w:val="0"/>
              <w:snapToGrid w:val="0"/>
              <w:spacing w:line="360" w:lineRule="exact"/>
              <w:jc w:val="center"/>
              <w:rPr>
                <w:rFonts w:eastAsia="仿宋_GB2312"/>
                <w:b/>
                <w:bCs/>
                <w:kern w:val="0"/>
                <w:szCs w:val="21"/>
                <w:lang w:bidi="bn-IN"/>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065CEC" w:rsidTr="009720B9">
        <w:trPr>
          <w:trHeight w:val="956"/>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和</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1.1.1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应当建立与医疗器械生产相适应的管理机构，具备组织机构图。</w:t>
            </w:r>
          </w:p>
          <w:p w:rsidR="00065CEC" w:rsidRDefault="00065CEC" w:rsidP="009720B9">
            <w:pPr>
              <w:widowControl/>
              <w:adjustRightInd w:val="0"/>
              <w:snapToGrid w:val="0"/>
              <w:spacing w:line="360" w:lineRule="exact"/>
              <w:rPr>
                <w:rFonts w:eastAsia="仿宋_GB2312"/>
                <w:b/>
                <w:kern w:val="0"/>
                <w:szCs w:val="21"/>
              </w:rPr>
            </w:pPr>
            <w:r>
              <w:rPr>
                <w:rFonts w:eastAsia="仿宋_GB2312"/>
                <w:b/>
                <w:kern w:val="0"/>
                <w:szCs w:val="21"/>
              </w:rPr>
              <w:t>查看提供的质量手册，是否包括企业的组织机构图，是否明确各部门的相互关系。</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1167"/>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应当明确各部门的职责和权限，明确质量管理职能。</w:t>
            </w:r>
          </w:p>
          <w:p w:rsidR="00065CEC" w:rsidRDefault="00065CEC"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rPr>
              <w:t>查看企业的质量手册，程序文件或相关文件，是否对各部门的职责权限</w:t>
            </w:r>
            <w:proofErr w:type="gramStart"/>
            <w:r>
              <w:rPr>
                <w:rFonts w:ascii="仿宋_GB2312" w:eastAsia="仿宋_GB2312" w:hint="eastAsia"/>
                <w:b/>
                <w:kern w:val="0"/>
                <w:szCs w:val="21"/>
              </w:rPr>
              <w:t>作出</w:t>
            </w:r>
            <w:proofErr w:type="gramEnd"/>
            <w:r>
              <w:rPr>
                <w:rFonts w:ascii="仿宋_GB2312" w:eastAsia="仿宋_GB2312" w:hint="eastAsia"/>
                <w:b/>
                <w:kern w:val="0"/>
                <w:szCs w:val="21"/>
              </w:rPr>
              <w:t>规定；质量管理部门应当能独立行使职能,查看质量管理部门的文件，是否明确规定对产品质量的相关事宜负有决策的权利。</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90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1.1.3</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生产管理部门和质量管理部门负责人不得互相兼任。</w:t>
            </w:r>
          </w:p>
          <w:p w:rsidR="00065CEC" w:rsidRDefault="00065CEC" w:rsidP="009720B9">
            <w:pPr>
              <w:widowControl/>
              <w:adjustRightInd w:val="0"/>
              <w:snapToGrid w:val="0"/>
              <w:spacing w:line="320" w:lineRule="exact"/>
              <w:rPr>
                <w:rFonts w:eastAsia="仿宋_GB2312"/>
                <w:kern w:val="0"/>
                <w:szCs w:val="21"/>
              </w:rPr>
            </w:pPr>
            <w:r>
              <w:rPr>
                <w:rFonts w:eastAsia="仿宋_GB2312"/>
                <w:b/>
                <w:kern w:val="0"/>
                <w:szCs w:val="21"/>
              </w:rPr>
              <w:t>查看公司的任职文件或授权文件并对照相关生产、检验等履行职责的记录，核实是否与授权一致。</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382"/>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1.2.1</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企业负责人应当是医疗器械产品质量的主要责任人。</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742"/>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1.2.2</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企业负责人应当组织制定质量方针和质量目标。</w:t>
            </w:r>
          </w:p>
          <w:p w:rsidR="00065CEC" w:rsidRDefault="00065CEC" w:rsidP="009720B9">
            <w:pPr>
              <w:widowControl/>
              <w:adjustRightInd w:val="0"/>
              <w:snapToGrid w:val="0"/>
              <w:spacing w:line="320" w:lineRule="exact"/>
              <w:rPr>
                <w:rFonts w:eastAsia="仿宋_GB2312"/>
                <w:kern w:val="0"/>
                <w:szCs w:val="21"/>
              </w:rPr>
            </w:pPr>
            <w:r>
              <w:rPr>
                <w:rFonts w:eastAsia="仿宋_GB2312"/>
                <w:b/>
                <w:kern w:val="0"/>
                <w:szCs w:val="21"/>
              </w:rPr>
              <w:t>查看质量方针和质量目标的制定程序、批准人员。</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635"/>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1.2.3</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企业负责人应当确保质量管理体系有效运行所需的人力资源、基础设施和工作环境。</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999"/>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1.2.4</w:t>
            </w:r>
          </w:p>
        </w:tc>
        <w:tc>
          <w:tcPr>
            <w:tcW w:w="5684" w:type="dxa"/>
            <w:tcMar>
              <w:left w:w="57" w:type="dxa"/>
              <w:right w:w="57" w:type="dxa"/>
            </w:tcMar>
            <w:vAlign w:val="center"/>
          </w:tcPr>
          <w:p w:rsidR="00065CEC" w:rsidRDefault="00065CEC" w:rsidP="009720B9">
            <w:pPr>
              <w:spacing w:line="320" w:lineRule="exact"/>
              <w:rPr>
                <w:rFonts w:eastAsia="仿宋_GB2312"/>
                <w:kern w:val="0"/>
                <w:szCs w:val="21"/>
              </w:rPr>
            </w:pPr>
            <w:r>
              <w:rPr>
                <w:rFonts w:eastAsia="仿宋_GB2312"/>
                <w:kern w:val="0"/>
                <w:szCs w:val="21"/>
              </w:rPr>
              <w:t>企业负责人应当组织实施管理评审，定期对质量管理体系运行情况进行评估，并持续改进。</w:t>
            </w:r>
          </w:p>
          <w:p w:rsidR="00065CEC" w:rsidRDefault="00065CEC" w:rsidP="009720B9">
            <w:pPr>
              <w:widowControl/>
              <w:adjustRightInd w:val="0"/>
              <w:snapToGrid w:val="0"/>
              <w:spacing w:line="320" w:lineRule="exact"/>
              <w:rPr>
                <w:rFonts w:eastAsia="仿宋_GB2312"/>
                <w:kern w:val="0"/>
                <w:szCs w:val="21"/>
              </w:rPr>
            </w:pPr>
            <w:r>
              <w:rPr>
                <w:rFonts w:eastAsia="仿宋_GB2312"/>
                <w:b/>
                <w:kern w:val="0"/>
                <w:szCs w:val="21"/>
              </w:rPr>
              <w:t>查看管理评审文件和记录，核实企业负责人是否组织实施管理评审。</w:t>
            </w:r>
          </w:p>
        </w:tc>
        <w:tc>
          <w:tcPr>
            <w:tcW w:w="3134" w:type="dxa"/>
          </w:tcPr>
          <w:p w:rsidR="00065CEC" w:rsidRDefault="00065CEC" w:rsidP="009720B9">
            <w:pPr>
              <w:spacing w:line="320" w:lineRule="exact"/>
              <w:rPr>
                <w:rFonts w:eastAsia="仿宋_GB2312"/>
                <w:kern w:val="0"/>
                <w:szCs w:val="21"/>
              </w:rPr>
            </w:pPr>
          </w:p>
        </w:tc>
        <w:tc>
          <w:tcPr>
            <w:tcW w:w="2607" w:type="dxa"/>
          </w:tcPr>
          <w:p w:rsidR="00065CEC" w:rsidRDefault="00065CEC" w:rsidP="009720B9">
            <w:pPr>
              <w:spacing w:line="320" w:lineRule="exact"/>
              <w:rPr>
                <w:rFonts w:eastAsia="仿宋_GB2312"/>
                <w:kern w:val="0"/>
                <w:szCs w:val="21"/>
              </w:rPr>
            </w:pPr>
          </w:p>
        </w:tc>
      </w:tr>
      <w:tr w:rsidR="00065CEC" w:rsidTr="009720B9">
        <w:trPr>
          <w:trHeight w:val="293"/>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*1.2.5</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3134" w:type="dxa"/>
          </w:tcPr>
          <w:p w:rsidR="00065CEC" w:rsidRDefault="00065CEC" w:rsidP="009720B9">
            <w:pPr>
              <w:widowControl/>
              <w:adjustRightInd w:val="0"/>
              <w:snapToGrid w:val="0"/>
              <w:spacing w:line="320" w:lineRule="exact"/>
              <w:rPr>
                <w:rFonts w:eastAsia="仿宋_GB2312"/>
                <w:szCs w:val="21"/>
              </w:rPr>
            </w:pPr>
          </w:p>
        </w:tc>
        <w:tc>
          <w:tcPr>
            <w:tcW w:w="2607" w:type="dxa"/>
          </w:tcPr>
          <w:p w:rsidR="00065CEC" w:rsidRDefault="00065CEC" w:rsidP="009720B9">
            <w:pPr>
              <w:widowControl/>
              <w:adjustRightInd w:val="0"/>
              <w:snapToGrid w:val="0"/>
              <w:spacing w:line="320" w:lineRule="exact"/>
              <w:rPr>
                <w:rFonts w:eastAsia="仿宋_GB2312"/>
                <w:szCs w:val="21"/>
              </w:rPr>
            </w:pPr>
          </w:p>
        </w:tc>
      </w:tr>
      <w:tr w:rsidR="00065CEC" w:rsidTr="009720B9">
        <w:trPr>
          <w:trHeight w:val="668"/>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1.3.1</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企业负责人应当确定一名管理者代表。</w:t>
            </w:r>
          </w:p>
          <w:p w:rsidR="00065CEC" w:rsidRDefault="00065CEC" w:rsidP="009720B9">
            <w:pPr>
              <w:widowControl/>
              <w:adjustRightInd w:val="0"/>
              <w:snapToGrid w:val="0"/>
              <w:spacing w:line="320" w:lineRule="exact"/>
              <w:rPr>
                <w:rFonts w:eastAsia="仿宋_GB2312"/>
                <w:kern w:val="0"/>
                <w:szCs w:val="21"/>
              </w:rPr>
            </w:pPr>
            <w:r>
              <w:rPr>
                <w:rFonts w:eastAsia="仿宋_GB2312"/>
                <w:b/>
                <w:kern w:val="0"/>
                <w:szCs w:val="21"/>
              </w:rPr>
              <w:t>查看管理者代表的任命文件。</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1.3.2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rsidR="00065CEC" w:rsidRDefault="00065CEC" w:rsidP="009720B9">
            <w:pPr>
              <w:widowControl/>
              <w:adjustRightInd w:val="0"/>
              <w:snapToGrid w:val="0"/>
              <w:spacing w:line="360" w:lineRule="exact"/>
              <w:rPr>
                <w:rFonts w:eastAsia="仿宋_GB2312"/>
                <w:kern w:val="0"/>
                <w:szCs w:val="21"/>
              </w:rPr>
            </w:pPr>
            <w:r>
              <w:rPr>
                <w:rFonts w:eastAsia="仿宋_GB2312"/>
                <w:b/>
                <w:kern w:val="0"/>
                <w:szCs w:val="21"/>
              </w:rPr>
              <w:t>查看是否对上述职责</w:t>
            </w:r>
            <w:proofErr w:type="gramStart"/>
            <w:r>
              <w:rPr>
                <w:rFonts w:eastAsia="仿宋_GB2312"/>
                <w:b/>
                <w:kern w:val="0"/>
                <w:szCs w:val="21"/>
              </w:rPr>
              <w:t>作出</w:t>
            </w:r>
            <w:proofErr w:type="gramEnd"/>
            <w:r>
              <w:rPr>
                <w:rFonts w:eastAsia="仿宋_GB2312"/>
                <w:b/>
                <w:kern w:val="0"/>
                <w:szCs w:val="21"/>
              </w:rPr>
              <w:t>明确规定。查看管理者代表报告质量管理体系运行情况和改进的相关记录。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1.4.1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技术、生产和质量管理负责人应当具有口腔修复学相关专业知识，并具有相应的实践经验，应当有能力对生产管理和质量管理中实际问题</w:t>
            </w:r>
            <w:proofErr w:type="gramStart"/>
            <w:r>
              <w:rPr>
                <w:rFonts w:eastAsia="仿宋_GB2312"/>
                <w:kern w:val="0"/>
                <w:szCs w:val="21"/>
              </w:rPr>
              <w:t>作出</w:t>
            </w:r>
            <w:proofErr w:type="gramEnd"/>
            <w:r>
              <w:rPr>
                <w:rFonts w:eastAsia="仿宋_GB2312"/>
                <w:kern w:val="0"/>
                <w:szCs w:val="21"/>
              </w:rPr>
              <w:t>正确判断和处理。</w:t>
            </w:r>
          </w:p>
          <w:p w:rsidR="00065CEC" w:rsidRDefault="00065CEC" w:rsidP="009720B9">
            <w:pPr>
              <w:widowControl/>
              <w:adjustRightInd w:val="0"/>
              <w:snapToGrid w:val="0"/>
              <w:spacing w:line="340" w:lineRule="exact"/>
              <w:rPr>
                <w:rFonts w:eastAsia="仿宋_GB2312"/>
                <w:b/>
                <w:szCs w:val="21"/>
              </w:rPr>
            </w:pPr>
            <w:r>
              <w:rPr>
                <w:rFonts w:eastAsia="仿宋_GB2312"/>
                <w:b/>
                <w:szCs w:val="21"/>
              </w:rPr>
              <w:t>查看部门负责人的任职资格要求，是否对专业知识、工作技能、工作经历</w:t>
            </w:r>
            <w:proofErr w:type="gramStart"/>
            <w:r>
              <w:rPr>
                <w:rFonts w:eastAsia="仿宋_GB2312"/>
                <w:b/>
                <w:szCs w:val="21"/>
              </w:rPr>
              <w:t>作出</w:t>
            </w:r>
            <w:proofErr w:type="gramEnd"/>
            <w:r>
              <w:rPr>
                <w:rFonts w:eastAsia="仿宋_GB2312"/>
                <w:b/>
                <w:szCs w:val="21"/>
              </w:rPr>
              <w:t>规定。查看学历证书、职称证书、培训考核评价记录</w:t>
            </w:r>
            <w:r>
              <w:rPr>
                <w:rFonts w:eastAsia="仿宋_GB2312"/>
                <w:b/>
                <w:kern w:val="0"/>
                <w:szCs w:val="21"/>
              </w:rPr>
              <w:t>，</w:t>
            </w:r>
            <w:r>
              <w:rPr>
                <w:rFonts w:eastAsia="仿宋_GB2312"/>
                <w:b/>
                <w:szCs w:val="21"/>
              </w:rPr>
              <w:t>现场询问，是否符合要求。</w:t>
            </w:r>
          </w:p>
          <w:p w:rsidR="00065CEC" w:rsidRDefault="00065CEC" w:rsidP="009720B9">
            <w:pPr>
              <w:widowControl/>
              <w:adjustRightInd w:val="0"/>
              <w:snapToGrid w:val="0"/>
              <w:spacing w:line="340" w:lineRule="exact"/>
              <w:rPr>
                <w:rFonts w:eastAsia="仿宋_GB2312"/>
                <w:kern w:val="0"/>
                <w:szCs w:val="21"/>
              </w:rPr>
            </w:pPr>
            <w:r>
              <w:rPr>
                <w:rFonts w:eastAsia="仿宋_GB2312"/>
                <w:b/>
                <w:szCs w:val="21"/>
              </w:rPr>
              <w:t>与口腔修复学相关的专业一般包括：口腔修复学、口腔解剖学、牙体解剖学、口腔材料学、色彩学、雕刻学、口腔生物力学等。</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939"/>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1.5.1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szCs w:val="21"/>
              </w:rPr>
            </w:pPr>
            <w:r>
              <w:rPr>
                <w:rFonts w:eastAsia="仿宋_GB2312"/>
                <w:szCs w:val="21"/>
              </w:rPr>
              <w:t>应当配备与生产产品相适应的专业技术人员、管理人员和操作人员。</w:t>
            </w:r>
          </w:p>
          <w:p w:rsidR="00065CEC" w:rsidRDefault="00065CEC" w:rsidP="009720B9">
            <w:pPr>
              <w:widowControl/>
              <w:adjustRightInd w:val="0"/>
              <w:snapToGrid w:val="0"/>
              <w:spacing w:line="340" w:lineRule="exact"/>
              <w:rPr>
                <w:rFonts w:eastAsia="仿宋_GB2312"/>
                <w:kern w:val="0"/>
                <w:szCs w:val="21"/>
              </w:rPr>
            </w:pPr>
            <w:r>
              <w:rPr>
                <w:rFonts w:eastAsia="仿宋_GB2312"/>
                <w:b/>
                <w:szCs w:val="21"/>
              </w:rPr>
              <w:t>查看人员花名册，是否符合要求。</w:t>
            </w:r>
          </w:p>
        </w:tc>
        <w:tc>
          <w:tcPr>
            <w:tcW w:w="3134" w:type="dxa"/>
          </w:tcPr>
          <w:p w:rsidR="00065CEC" w:rsidRDefault="00065CEC" w:rsidP="009720B9">
            <w:pPr>
              <w:widowControl/>
              <w:adjustRightInd w:val="0"/>
              <w:snapToGrid w:val="0"/>
              <w:spacing w:line="340" w:lineRule="exact"/>
              <w:rPr>
                <w:rFonts w:eastAsia="仿宋_GB2312"/>
                <w:szCs w:val="21"/>
              </w:rPr>
            </w:pPr>
          </w:p>
        </w:tc>
        <w:tc>
          <w:tcPr>
            <w:tcW w:w="2607" w:type="dxa"/>
          </w:tcPr>
          <w:p w:rsidR="00065CEC" w:rsidRDefault="00065CEC" w:rsidP="009720B9">
            <w:pPr>
              <w:widowControl/>
              <w:adjustRightInd w:val="0"/>
              <w:snapToGrid w:val="0"/>
              <w:spacing w:line="340" w:lineRule="exact"/>
              <w:rPr>
                <w:rFonts w:eastAsia="仿宋_GB2312"/>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1.6.1</w:t>
            </w:r>
          </w:p>
        </w:tc>
        <w:tc>
          <w:tcPr>
            <w:tcW w:w="5684" w:type="dxa"/>
            <w:tcMar>
              <w:left w:w="57" w:type="dxa"/>
              <w:right w:w="57" w:type="dxa"/>
            </w:tcMar>
            <w:vAlign w:val="center"/>
          </w:tcPr>
          <w:p w:rsidR="00065CEC" w:rsidRDefault="00065CEC" w:rsidP="009720B9">
            <w:pPr>
              <w:spacing w:line="340" w:lineRule="exact"/>
              <w:rPr>
                <w:rFonts w:eastAsia="仿宋_GB2312"/>
                <w:szCs w:val="21"/>
              </w:rPr>
            </w:pPr>
            <w:r>
              <w:rPr>
                <w:rFonts w:eastAsia="仿宋_GB2312"/>
                <w:szCs w:val="21"/>
              </w:rPr>
              <w:t>从事产品生产的人员应当掌握所在岗位的技术和要求，并接受过口腔修复学等相关专业知识和实际操作技能的培训。</w:t>
            </w:r>
          </w:p>
          <w:p w:rsidR="00065CEC" w:rsidRDefault="00065CEC" w:rsidP="009720B9">
            <w:pPr>
              <w:widowControl/>
              <w:adjustRightInd w:val="0"/>
              <w:snapToGrid w:val="0"/>
              <w:spacing w:line="340" w:lineRule="exact"/>
              <w:rPr>
                <w:rFonts w:ascii="仿宋_GB2312" w:eastAsia="仿宋_GB2312"/>
                <w:b/>
                <w:kern w:val="0"/>
                <w:szCs w:val="21"/>
              </w:rPr>
            </w:pPr>
            <w:r>
              <w:rPr>
                <w:rFonts w:ascii="仿宋_GB2312" w:eastAsia="仿宋_GB2312" w:hint="eastAsia"/>
                <w:b/>
                <w:kern w:val="0"/>
                <w:szCs w:val="21"/>
              </w:rPr>
              <w:t>查看人员花名册、学历证书、职业资格证书、培训考核评价记录等材料，是否符合要求。</w:t>
            </w:r>
          </w:p>
          <w:p w:rsidR="00065CEC" w:rsidRDefault="00065CEC" w:rsidP="009720B9">
            <w:pPr>
              <w:widowControl/>
              <w:adjustRightInd w:val="0"/>
              <w:snapToGrid w:val="0"/>
              <w:spacing w:line="340" w:lineRule="exact"/>
              <w:rPr>
                <w:rFonts w:eastAsia="仿宋_GB2312"/>
                <w:kern w:val="0"/>
                <w:szCs w:val="21"/>
              </w:rPr>
            </w:pPr>
            <w:r>
              <w:rPr>
                <w:rFonts w:ascii="仿宋_GB2312" w:eastAsia="仿宋_GB2312" w:hint="eastAsia"/>
                <w:b/>
                <w:kern w:val="0"/>
                <w:szCs w:val="21"/>
              </w:rPr>
              <w:t>固定义齿生产岗位一般包括扫描设计、3D打印、模型制作、蜡型制作、包埋、铸造喷砂、打磨（车金）、上瓷、修形（车瓷）、焊接、研磨、上釉、抛光清洁等。活动义齿生产岗位一般包括扫描设计、3D打印、确定颌位、制作卡环和连接杆、</w:t>
            </w:r>
            <w:r>
              <w:rPr>
                <w:rFonts w:ascii="仿宋_GB2312" w:eastAsia="仿宋_GB2312" w:hint="eastAsia"/>
                <w:b/>
                <w:kern w:val="0"/>
                <w:szCs w:val="21"/>
              </w:rPr>
              <w:lastRenderedPageBreak/>
              <w:t>复制耐火模型、蜡型制作、包埋、铸造喷砂、打磨、焊接、排牙、塑料成形、抛光清洁等。</w:t>
            </w:r>
          </w:p>
        </w:tc>
        <w:tc>
          <w:tcPr>
            <w:tcW w:w="3134" w:type="dxa"/>
          </w:tcPr>
          <w:p w:rsidR="00065CEC" w:rsidRDefault="00065CEC" w:rsidP="009720B9">
            <w:pPr>
              <w:spacing w:line="340" w:lineRule="exact"/>
              <w:rPr>
                <w:rFonts w:eastAsia="仿宋_GB2312"/>
                <w:szCs w:val="21"/>
              </w:rPr>
            </w:pPr>
          </w:p>
        </w:tc>
        <w:tc>
          <w:tcPr>
            <w:tcW w:w="2607" w:type="dxa"/>
          </w:tcPr>
          <w:p w:rsidR="00065CEC" w:rsidRDefault="00065CEC" w:rsidP="009720B9">
            <w:pPr>
              <w:spacing w:line="340" w:lineRule="exact"/>
              <w:rPr>
                <w:rFonts w:eastAsia="仿宋_GB2312"/>
                <w:szCs w:val="21"/>
              </w:rPr>
            </w:pPr>
          </w:p>
        </w:tc>
      </w:tr>
      <w:tr w:rsidR="00065CEC" w:rsidTr="009720B9">
        <w:trPr>
          <w:trHeight w:val="820"/>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*1.7.1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szCs w:val="21"/>
              </w:rPr>
            </w:pPr>
            <w:r>
              <w:rPr>
                <w:rFonts w:eastAsia="仿宋_GB2312"/>
                <w:szCs w:val="21"/>
              </w:rPr>
              <w:t>应当具有相应的质量检验机构或专职检验人员。</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查看组织机构图、部门职责要求、岗位人员任命等文件，是否符合要求。</w:t>
            </w:r>
          </w:p>
        </w:tc>
        <w:tc>
          <w:tcPr>
            <w:tcW w:w="3134" w:type="dxa"/>
          </w:tcPr>
          <w:p w:rsidR="00065CEC" w:rsidRDefault="00065CEC" w:rsidP="009720B9">
            <w:pPr>
              <w:widowControl/>
              <w:adjustRightInd w:val="0"/>
              <w:snapToGrid w:val="0"/>
              <w:spacing w:line="340" w:lineRule="exact"/>
              <w:rPr>
                <w:rFonts w:eastAsia="仿宋_GB2312"/>
                <w:szCs w:val="21"/>
              </w:rPr>
            </w:pPr>
          </w:p>
        </w:tc>
        <w:tc>
          <w:tcPr>
            <w:tcW w:w="2607" w:type="dxa"/>
          </w:tcPr>
          <w:p w:rsidR="00065CEC" w:rsidRDefault="00065CEC" w:rsidP="009720B9">
            <w:pPr>
              <w:widowControl/>
              <w:adjustRightInd w:val="0"/>
              <w:snapToGrid w:val="0"/>
              <w:spacing w:line="340" w:lineRule="exact"/>
              <w:rPr>
                <w:rFonts w:eastAsia="仿宋_GB2312"/>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1.7.2</w:t>
            </w:r>
          </w:p>
        </w:tc>
        <w:tc>
          <w:tcPr>
            <w:tcW w:w="5684" w:type="dxa"/>
            <w:tcMar>
              <w:left w:w="57" w:type="dxa"/>
              <w:right w:w="57" w:type="dxa"/>
            </w:tcMar>
            <w:vAlign w:val="center"/>
          </w:tcPr>
          <w:p w:rsidR="00065CEC" w:rsidRDefault="00065CEC" w:rsidP="009720B9">
            <w:pPr>
              <w:spacing w:line="340" w:lineRule="exact"/>
              <w:rPr>
                <w:rFonts w:eastAsia="仿宋_GB2312"/>
                <w:szCs w:val="21"/>
              </w:rPr>
            </w:pPr>
            <w:r>
              <w:rPr>
                <w:rFonts w:eastAsia="仿宋_GB2312"/>
                <w:szCs w:val="21"/>
              </w:rPr>
              <w:t>专职检验人员应当接受过口腔修复学等相关专业知识培训，具有相应的实际操作技能。</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查看学历证书、职称证书、培训</w:t>
            </w:r>
            <w:r>
              <w:rPr>
                <w:rFonts w:eastAsia="仿宋_GB2312"/>
                <w:b/>
                <w:szCs w:val="21"/>
              </w:rPr>
              <w:t>考核评价</w:t>
            </w:r>
            <w:r>
              <w:rPr>
                <w:rFonts w:eastAsia="仿宋_GB2312"/>
                <w:b/>
                <w:iCs/>
              </w:rPr>
              <w:t>记录等材料，现场询问，是否符合要求。</w:t>
            </w:r>
          </w:p>
        </w:tc>
        <w:tc>
          <w:tcPr>
            <w:tcW w:w="3134" w:type="dxa"/>
          </w:tcPr>
          <w:p w:rsidR="00065CEC" w:rsidRDefault="00065CEC" w:rsidP="009720B9">
            <w:pPr>
              <w:spacing w:line="340" w:lineRule="exact"/>
              <w:rPr>
                <w:rFonts w:eastAsia="仿宋_GB2312"/>
                <w:szCs w:val="21"/>
              </w:rPr>
            </w:pPr>
          </w:p>
        </w:tc>
        <w:tc>
          <w:tcPr>
            <w:tcW w:w="2607" w:type="dxa"/>
          </w:tcPr>
          <w:p w:rsidR="00065CEC" w:rsidRDefault="00065CEC" w:rsidP="009720B9">
            <w:pPr>
              <w:spacing w:line="340" w:lineRule="exact"/>
              <w:rPr>
                <w:rFonts w:eastAsia="仿宋_GB2312"/>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1.8.1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szCs w:val="21"/>
              </w:rPr>
            </w:pPr>
            <w:r>
              <w:rPr>
                <w:rFonts w:eastAsia="仿宋_GB2312"/>
                <w:szCs w:val="21"/>
              </w:rPr>
              <w:t>应当对从事与产品质量有影响人员的健康进行管理，并建立健康档案。</w:t>
            </w:r>
          </w:p>
          <w:p w:rsidR="00065CEC" w:rsidRDefault="00065CEC" w:rsidP="009720B9">
            <w:pPr>
              <w:widowControl/>
              <w:adjustRightInd w:val="0"/>
              <w:snapToGrid w:val="0"/>
              <w:spacing w:line="340" w:lineRule="exact"/>
              <w:rPr>
                <w:rFonts w:ascii="仿宋_GB2312" w:eastAsia="仿宋_GB2312"/>
                <w:i/>
                <w:kern w:val="0"/>
                <w:szCs w:val="21"/>
              </w:rPr>
            </w:pPr>
            <w:r>
              <w:rPr>
                <w:rFonts w:ascii="仿宋_GB2312" w:eastAsia="仿宋_GB2312" w:hint="eastAsia"/>
                <w:b/>
                <w:iCs/>
              </w:rPr>
              <w:t>查看人员健康要求的文件,是否对人员健康的要求做出规定，并建立人员健康档案。</w:t>
            </w:r>
          </w:p>
        </w:tc>
        <w:tc>
          <w:tcPr>
            <w:tcW w:w="3134" w:type="dxa"/>
          </w:tcPr>
          <w:p w:rsidR="00065CEC" w:rsidRDefault="00065CEC" w:rsidP="009720B9">
            <w:pPr>
              <w:widowControl/>
              <w:adjustRightInd w:val="0"/>
              <w:snapToGrid w:val="0"/>
              <w:spacing w:line="340" w:lineRule="exact"/>
              <w:rPr>
                <w:rFonts w:eastAsia="仿宋_GB2312"/>
                <w:szCs w:val="21"/>
              </w:rPr>
            </w:pPr>
          </w:p>
        </w:tc>
        <w:tc>
          <w:tcPr>
            <w:tcW w:w="2607" w:type="dxa"/>
          </w:tcPr>
          <w:p w:rsidR="00065CEC" w:rsidRDefault="00065CEC" w:rsidP="009720B9">
            <w:pPr>
              <w:widowControl/>
              <w:adjustRightInd w:val="0"/>
              <w:snapToGrid w:val="0"/>
              <w:spacing w:line="340" w:lineRule="exact"/>
              <w:rPr>
                <w:rFonts w:eastAsia="仿宋_GB2312"/>
                <w:szCs w:val="21"/>
              </w:rPr>
            </w:pPr>
          </w:p>
        </w:tc>
      </w:tr>
      <w:tr w:rsidR="00065CEC" w:rsidTr="009720B9">
        <w:trPr>
          <w:trHeight w:val="996"/>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1.8.2</w:t>
            </w:r>
          </w:p>
        </w:tc>
        <w:tc>
          <w:tcPr>
            <w:tcW w:w="5684" w:type="dxa"/>
            <w:tcMar>
              <w:left w:w="57" w:type="dxa"/>
              <w:right w:w="57" w:type="dxa"/>
            </w:tcMar>
            <w:vAlign w:val="center"/>
          </w:tcPr>
          <w:p w:rsidR="00065CEC" w:rsidRDefault="00065CEC" w:rsidP="009720B9">
            <w:pPr>
              <w:spacing w:line="340" w:lineRule="exact"/>
              <w:rPr>
                <w:rFonts w:eastAsia="仿宋_GB2312"/>
                <w:szCs w:val="21"/>
              </w:rPr>
            </w:pPr>
            <w:r>
              <w:rPr>
                <w:rFonts w:eastAsia="仿宋_GB2312"/>
                <w:szCs w:val="21"/>
              </w:rPr>
              <w:t>直接接触物料和产品的操作人员每年至少体检一次，患有传染性、感染性疾病的人员不得从事直接接触产品的工作。</w:t>
            </w:r>
          </w:p>
          <w:p w:rsidR="00065CEC" w:rsidRDefault="00065CEC" w:rsidP="009720B9">
            <w:pPr>
              <w:widowControl/>
              <w:adjustRightInd w:val="0"/>
              <w:snapToGrid w:val="0"/>
              <w:spacing w:line="340" w:lineRule="exact"/>
              <w:rPr>
                <w:rFonts w:ascii="仿宋_GB2312" w:eastAsia="仿宋_GB2312"/>
                <w:i/>
                <w:kern w:val="0"/>
                <w:szCs w:val="21"/>
              </w:rPr>
            </w:pPr>
            <w:r>
              <w:rPr>
                <w:rFonts w:ascii="仿宋_GB2312" w:eastAsia="仿宋_GB2312" w:hint="eastAsia"/>
                <w:b/>
                <w:iCs/>
              </w:rPr>
              <w:t>查看直接接触物料和产品的人员的体检报告或健康证明,是否按照规定时间进行体检，患有传染性和感染性疾病的人员未从事直接接触产品的工作。</w:t>
            </w:r>
          </w:p>
        </w:tc>
        <w:tc>
          <w:tcPr>
            <w:tcW w:w="3134" w:type="dxa"/>
          </w:tcPr>
          <w:p w:rsidR="00065CEC" w:rsidRDefault="00065CEC" w:rsidP="009720B9">
            <w:pPr>
              <w:spacing w:line="340" w:lineRule="exact"/>
              <w:rPr>
                <w:rFonts w:eastAsia="仿宋_GB2312"/>
                <w:szCs w:val="21"/>
              </w:rPr>
            </w:pPr>
          </w:p>
        </w:tc>
        <w:tc>
          <w:tcPr>
            <w:tcW w:w="2607" w:type="dxa"/>
          </w:tcPr>
          <w:p w:rsidR="00065CEC" w:rsidRDefault="00065CEC" w:rsidP="009720B9">
            <w:pPr>
              <w:spacing w:line="340" w:lineRule="exact"/>
              <w:rPr>
                <w:rFonts w:eastAsia="仿宋_GB2312"/>
                <w:szCs w:val="21"/>
              </w:rPr>
            </w:pPr>
          </w:p>
        </w:tc>
      </w:tr>
      <w:tr w:rsidR="00065CEC" w:rsidTr="009720B9">
        <w:trPr>
          <w:trHeight w:val="1334"/>
          <w:jc w:val="center"/>
        </w:trPr>
        <w:tc>
          <w:tcPr>
            <w:tcW w:w="715" w:type="dxa"/>
            <w:vMerge/>
            <w:vAlign w:val="center"/>
          </w:tcPr>
          <w:p w:rsidR="00065CEC" w:rsidRDefault="00065CEC"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厂房与设施应当符合产品的生产要求。</w:t>
            </w:r>
          </w:p>
        </w:tc>
        <w:tc>
          <w:tcPr>
            <w:tcW w:w="3134" w:type="dxa"/>
          </w:tcPr>
          <w:p w:rsidR="00065CEC" w:rsidRDefault="00065CEC" w:rsidP="009720B9">
            <w:pPr>
              <w:spacing w:line="360" w:lineRule="exact"/>
              <w:rPr>
                <w:rFonts w:eastAsia="仿宋_GB2312"/>
                <w:szCs w:val="21"/>
              </w:rPr>
            </w:pPr>
          </w:p>
        </w:tc>
        <w:tc>
          <w:tcPr>
            <w:tcW w:w="2607" w:type="dxa"/>
          </w:tcPr>
          <w:p w:rsidR="00065CEC" w:rsidRDefault="00065CEC" w:rsidP="009720B9">
            <w:pPr>
              <w:spacing w:line="360" w:lineRule="exact"/>
              <w:rPr>
                <w:rFonts w:eastAsia="仿宋_GB2312"/>
                <w:szCs w:val="21"/>
              </w:rPr>
            </w:pPr>
          </w:p>
        </w:tc>
      </w:tr>
      <w:tr w:rsidR="00065CEC" w:rsidTr="009720B9">
        <w:trPr>
          <w:trHeight w:val="1334"/>
          <w:jc w:val="center"/>
        </w:trPr>
        <w:tc>
          <w:tcPr>
            <w:tcW w:w="715" w:type="dxa"/>
            <w:vMerge/>
            <w:vAlign w:val="center"/>
          </w:tcPr>
          <w:p w:rsidR="00065CEC" w:rsidRDefault="00065CEC"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2.2.1</w:t>
            </w:r>
          </w:p>
        </w:tc>
        <w:tc>
          <w:tcPr>
            <w:tcW w:w="5684" w:type="dxa"/>
            <w:tcMar>
              <w:left w:w="57" w:type="dxa"/>
              <w:right w:w="57" w:type="dxa"/>
            </w:tcMar>
            <w:vAlign w:val="center"/>
          </w:tcPr>
          <w:p w:rsidR="00065CEC" w:rsidRDefault="00065CEC" w:rsidP="009720B9">
            <w:pPr>
              <w:spacing w:line="360" w:lineRule="exact"/>
              <w:rPr>
                <w:rFonts w:eastAsia="仿宋_GB2312"/>
                <w:szCs w:val="21"/>
              </w:rPr>
            </w:pPr>
            <w:r>
              <w:rPr>
                <w:rFonts w:eastAsia="仿宋_GB2312"/>
                <w:szCs w:val="21"/>
              </w:rPr>
              <w:t>厂房不得设在居民住宅等不适合生产的场所。</w:t>
            </w:r>
          </w:p>
          <w:p w:rsidR="00065CEC" w:rsidRDefault="00065CEC" w:rsidP="009720B9">
            <w:pPr>
              <w:widowControl/>
              <w:adjustRightInd w:val="0"/>
              <w:snapToGrid w:val="0"/>
              <w:spacing w:line="360" w:lineRule="exact"/>
              <w:rPr>
                <w:rFonts w:eastAsia="仿宋_GB2312"/>
                <w:i/>
                <w:szCs w:val="21"/>
              </w:rPr>
            </w:pPr>
            <w:r>
              <w:rPr>
                <w:rFonts w:eastAsia="仿宋_GB2312"/>
                <w:b/>
                <w:iCs/>
              </w:rPr>
              <w:t>查看产权证明、租赁协议或销售合同，现场查看，是否符合要求。</w:t>
            </w:r>
          </w:p>
        </w:tc>
        <w:tc>
          <w:tcPr>
            <w:tcW w:w="3134" w:type="dxa"/>
          </w:tcPr>
          <w:p w:rsidR="00065CEC" w:rsidRDefault="00065CEC" w:rsidP="009720B9">
            <w:pPr>
              <w:spacing w:line="360" w:lineRule="exact"/>
              <w:rPr>
                <w:rFonts w:eastAsia="仿宋_GB2312"/>
                <w:szCs w:val="21"/>
              </w:rPr>
            </w:pPr>
          </w:p>
        </w:tc>
        <w:tc>
          <w:tcPr>
            <w:tcW w:w="2607" w:type="dxa"/>
          </w:tcPr>
          <w:p w:rsidR="00065CEC" w:rsidRDefault="00065CEC" w:rsidP="009720B9">
            <w:pPr>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生产、行政和</w:t>
            </w:r>
            <w:proofErr w:type="gramStart"/>
            <w:r>
              <w:rPr>
                <w:rFonts w:eastAsia="仿宋_GB2312"/>
                <w:szCs w:val="21"/>
              </w:rPr>
              <w:t>辅助区</w:t>
            </w:r>
            <w:proofErr w:type="gramEnd"/>
            <w:r>
              <w:rPr>
                <w:rFonts w:eastAsia="仿宋_GB2312"/>
                <w:szCs w:val="21"/>
              </w:rPr>
              <w:t>的总体布局应当合理，不得互相妨碍。</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厂房与设施应当根据所生产产品的特性、工艺流程要求进行合理设计、布局和使用。</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生产环境应当整洁、卫生。</w:t>
            </w:r>
          </w:p>
          <w:p w:rsidR="00065CEC" w:rsidRDefault="00065CEC" w:rsidP="009720B9">
            <w:pPr>
              <w:widowControl/>
              <w:adjustRightInd w:val="0"/>
              <w:snapToGrid w:val="0"/>
              <w:spacing w:line="360" w:lineRule="exact"/>
              <w:rPr>
                <w:rFonts w:eastAsia="仿宋_GB2312"/>
                <w:b/>
                <w:szCs w:val="21"/>
              </w:rPr>
            </w:pPr>
            <w:r>
              <w:rPr>
                <w:rFonts w:eastAsia="仿宋_GB2312"/>
                <w:b/>
                <w:szCs w:val="21"/>
              </w:rPr>
              <w:t>现场查看，</w:t>
            </w:r>
            <w:r>
              <w:rPr>
                <w:rFonts w:eastAsia="仿宋_GB2312"/>
                <w:b/>
                <w:iCs/>
                <w:szCs w:val="21"/>
              </w:rPr>
              <w:t>是否符合要求。</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2.6.1</w:t>
            </w:r>
          </w:p>
        </w:tc>
        <w:tc>
          <w:tcPr>
            <w:tcW w:w="5684" w:type="dxa"/>
            <w:tcMar>
              <w:left w:w="57" w:type="dxa"/>
              <w:right w:w="57" w:type="dxa"/>
            </w:tcMar>
            <w:vAlign w:val="center"/>
          </w:tcPr>
          <w:p w:rsidR="00065CEC" w:rsidRDefault="00065CEC" w:rsidP="009720B9">
            <w:pPr>
              <w:spacing w:line="360" w:lineRule="exact"/>
              <w:jc w:val="left"/>
              <w:rPr>
                <w:rFonts w:eastAsia="仿宋_GB2312"/>
                <w:szCs w:val="21"/>
              </w:rPr>
            </w:pPr>
            <w:r>
              <w:rPr>
                <w:rFonts w:eastAsia="仿宋_GB2312"/>
                <w:szCs w:val="21"/>
              </w:rPr>
              <w:t>铸造、喷砂、石膏制作等易产尘、易污染等区域应当独立设置，并定期清洁。产品上瓷、清洗和包装等相对清洁的区域应当与易产尘、易污染等区域保持相对独立。</w:t>
            </w:r>
          </w:p>
          <w:p w:rsidR="00065CEC" w:rsidRDefault="00065CEC"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现场查看，易产尘、易污染的工序与相对清洁的工序所在区域是否相对独立，是否明确了相应环境控制规定。</w:t>
            </w:r>
          </w:p>
          <w:p w:rsidR="00065CEC" w:rsidRDefault="00065CEC" w:rsidP="009720B9">
            <w:pPr>
              <w:widowControl/>
              <w:adjustRightInd w:val="0"/>
              <w:snapToGrid w:val="0"/>
              <w:spacing w:line="360" w:lineRule="exact"/>
              <w:rPr>
                <w:rFonts w:ascii="仿宋_GB2312" w:eastAsia="仿宋_GB2312"/>
                <w:b/>
                <w:kern w:val="0"/>
                <w:szCs w:val="21"/>
              </w:rPr>
            </w:pPr>
            <w:proofErr w:type="gramStart"/>
            <w:r>
              <w:rPr>
                <w:rFonts w:ascii="仿宋_GB2312" w:eastAsia="仿宋_GB2312" w:hint="eastAsia"/>
                <w:b/>
                <w:kern w:val="0"/>
                <w:szCs w:val="21"/>
              </w:rPr>
              <w:t>易产尘工序</w:t>
            </w:r>
            <w:proofErr w:type="gramEnd"/>
            <w:r>
              <w:rPr>
                <w:rFonts w:ascii="仿宋_GB2312" w:eastAsia="仿宋_GB2312" w:hint="eastAsia"/>
                <w:b/>
                <w:kern w:val="0"/>
                <w:szCs w:val="21"/>
              </w:rPr>
              <w:t>一般包括铸造、喷砂、打磨、抛光、牙模修整等;</w:t>
            </w:r>
            <w:r>
              <w:rPr>
                <w:rFonts w:ascii="仿宋_GB2312" w:eastAsia="仿宋_GB2312" w:hint="eastAsia"/>
                <w:b/>
                <w:kern w:val="0"/>
                <w:szCs w:val="21"/>
              </w:rPr>
              <w:lastRenderedPageBreak/>
              <w:t>易污染工序一般包括模型室下水处（需要有好的石膏过滤沉淀箱）、铸造室排烟（需要安装烟气过滤装置）、活动义齿塑料成形时冲蜡的环节（蜡垃圾的过滤收集）等。</w:t>
            </w:r>
          </w:p>
          <w:p w:rsidR="00065CEC" w:rsidRDefault="00065CEC" w:rsidP="009720B9">
            <w:pPr>
              <w:widowControl/>
              <w:adjustRightInd w:val="0"/>
              <w:snapToGrid w:val="0"/>
              <w:spacing w:line="360" w:lineRule="exact"/>
              <w:rPr>
                <w:rFonts w:eastAsia="仿宋_GB2312"/>
                <w:b/>
                <w:szCs w:val="21"/>
              </w:rPr>
            </w:pPr>
            <w:r>
              <w:rPr>
                <w:rFonts w:ascii="仿宋_GB2312" w:eastAsia="仿宋_GB2312" w:hint="eastAsia"/>
                <w:b/>
                <w:kern w:val="0"/>
                <w:szCs w:val="21"/>
              </w:rPr>
              <w:t>需要进行环境控制的相对清洁的工序还包括蜡型、排牙、CAD设计等。</w:t>
            </w:r>
          </w:p>
        </w:tc>
        <w:tc>
          <w:tcPr>
            <w:tcW w:w="3134" w:type="dxa"/>
          </w:tcPr>
          <w:p w:rsidR="00065CEC" w:rsidRDefault="00065CEC" w:rsidP="009720B9">
            <w:pPr>
              <w:spacing w:line="360" w:lineRule="exact"/>
              <w:jc w:val="left"/>
              <w:rPr>
                <w:rFonts w:eastAsia="仿宋_GB2312"/>
                <w:szCs w:val="21"/>
              </w:rPr>
            </w:pPr>
          </w:p>
        </w:tc>
        <w:tc>
          <w:tcPr>
            <w:tcW w:w="2607" w:type="dxa"/>
          </w:tcPr>
          <w:p w:rsidR="00065CEC" w:rsidRDefault="00065CEC" w:rsidP="009720B9">
            <w:pPr>
              <w:spacing w:line="360" w:lineRule="exact"/>
              <w:jc w:val="lef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2.7.1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 w:val="32"/>
                <w:szCs w:val="32"/>
              </w:rPr>
            </w:pPr>
            <w:r>
              <w:rPr>
                <w:rFonts w:eastAsia="仿宋_GB2312"/>
                <w:szCs w:val="21"/>
              </w:rPr>
              <w:t>厂房应当确保生产和贮存产品质量以及相关设备性能不会直接或间接地受到影响。</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12"/>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2.7.2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厂房应当有适当的照明、温度、湿度和通风控制条件。</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2.8.1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厂房与设施的设计和安装应当根据产品特性采取必要措施，有效防止昆虫或其他动物进入。</w:t>
            </w:r>
          </w:p>
          <w:p w:rsidR="00065CEC" w:rsidRDefault="00065CEC" w:rsidP="009720B9">
            <w:pPr>
              <w:widowControl/>
              <w:adjustRightInd w:val="0"/>
              <w:snapToGrid w:val="0"/>
              <w:spacing w:line="360" w:lineRule="exact"/>
              <w:rPr>
                <w:rFonts w:eastAsia="仿宋_GB2312"/>
                <w:szCs w:val="21"/>
              </w:rPr>
            </w:pPr>
            <w:r>
              <w:rPr>
                <w:rFonts w:eastAsia="仿宋_GB2312"/>
                <w:b/>
                <w:kern w:val="0"/>
                <w:szCs w:val="21"/>
              </w:rPr>
              <w:t>现场查看是否配备了相关设施。</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2.8.2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对厂房与设施的维护和维修不应影响产品质量。</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2.9.1</w:t>
            </w:r>
          </w:p>
        </w:tc>
        <w:tc>
          <w:tcPr>
            <w:tcW w:w="5684" w:type="dxa"/>
            <w:tcMar>
              <w:left w:w="57" w:type="dxa"/>
              <w:right w:w="57" w:type="dxa"/>
            </w:tcMar>
            <w:vAlign w:val="center"/>
          </w:tcPr>
          <w:p w:rsidR="00065CEC" w:rsidRDefault="00065CEC" w:rsidP="009720B9">
            <w:pPr>
              <w:spacing w:line="360" w:lineRule="exact"/>
              <w:jc w:val="left"/>
              <w:rPr>
                <w:rFonts w:eastAsia="仿宋_GB2312"/>
                <w:szCs w:val="21"/>
              </w:rPr>
            </w:pPr>
            <w:r>
              <w:rPr>
                <w:rFonts w:eastAsia="仿宋_GB2312"/>
                <w:szCs w:val="21"/>
              </w:rPr>
              <w:t>应当对消毒、生产、检验、仓储等区域合理区分，并与产品生产规模、品种相适应。</w:t>
            </w:r>
          </w:p>
          <w:p w:rsidR="00065CEC" w:rsidRDefault="00065CEC" w:rsidP="009720B9">
            <w:pPr>
              <w:widowControl/>
              <w:adjustRightInd w:val="0"/>
              <w:snapToGrid w:val="0"/>
              <w:spacing w:line="360" w:lineRule="exact"/>
              <w:rPr>
                <w:rFonts w:eastAsia="仿宋_GB2312"/>
                <w:szCs w:val="21"/>
              </w:rPr>
            </w:pPr>
            <w:r>
              <w:rPr>
                <w:rFonts w:eastAsia="仿宋_GB2312"/>
                <w:b/>
                <w:szCs w:val="21"/>
              </w:rPr>
              <w:t>现场查看接收、打磨、喷砂、抛光、上瓷、清洗、包装、检验、存放等区域的设置和标识，是否符合要求。</w:t>
            </w:r>
          </w:p>
        </w:tc>
        <w:tc>
          <w:tcPr>
            <w:tcW w:w="3134" w:type="dxa"/>
          </w:tcPr>
          <w:p w:rsidR="00065CEC" w:rsidRDefault="00065CEC" w:rsidP="009720B9">
            <w:pPr>
              <w:spacing w:line="360" w:lineRule="exact"/>
              <w:jc w:val="left"/>
              <w:rPr>
                <w:rFonts w:eastAsia="仿宋_GB2312"/>
                <w:szCs w:val="21"/>
              </w:rPr>
            </w:pPr>
          </w:p>
        </w:tc>
        <w:tc>
          <w:tcPr>
            <w:tcW w:w="2607" w:type="dxa"/>
          </w:tcPr>
          <w:p w:rsidR="00065CEC" w:rsidRDefault="00065CEC" w:rsidP="009720B9">
            <w:pPr>
              <w:spacing w:line="360" w:lineRule="exact"/>
              <w:jc w:val="lef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2.10.1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仓储区应当能够满足原材料、包装材料、中间品、产品等贮存条件和要求。</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2.10.2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仓储区应当按照待验、合格、不合格、退货或召回等进行有序、分区存放各类材料和产品，便于检查和监控。</w:t>
            </w:r>
          </w:p>
          <w:p w:rsidR="00065CEC" w:rsidRDefault="00065CEC" w:rsidP="009720B9">
            <w:pPr>
              <w:widowControl/>
              <w:adjustRightInd w:val="0"/>
              <w:snapToGrid w:val="0"/>
              <w:spacing w:line="360" w:lineRule="exact"/>
              <w:rPr>
                <w:rFonts w:eastAsia="仿宋_GB2312"/>
                <w:i/>
                <w:szCs w:val="21"/>
              </w:rPr>
            </w:pPr>
            <w:r>
              <w:rPr>
                <w:rFonts w:eastAsia="仿宋_GB2312"/>
                <w:b/>
                <w:iCs/>
              </w:rPr>
              <w:t>现场查看是否设置了相关区域并进行了标识，对各类物料是否按照规定区域存放，</w:t>
            </w:r>
            <w:r>
              <w:rPr>
                <w:rFonts w:eastAsia="仿宋_GB2312"/>
                <w:b/>
                <w:szCs w:val="21"/>
              </w:rPr>
              <w:t>应当有各类物品的贮存记录。</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2.11.1</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szCs w:val="21"/>
              </w:rPr>
            </w:pPr>
            <w:r>
              <w:rPr>
                <w:rFonts w:eastAsia="仿宋_GB2312"/>
                <w:szCs w:val="21"/>
              </w:rPr>
              <w:t>易燃、易爆、有毒、有害的物料应当专区存放、标识明显，专人保管和发放。</w:t>
            </w:r>
          </w:p>
          <w:p w:rsidR="00065CEC" w:rsidRDefault="00065CEC" w:rsidP="009720B9">
            <w:pPr>
              <w:adjustRightInd w:val="0"/>
              <w:snapToGrid w:val="0"/>
              <w:spacing w:line="360" w:lineRule="exact"/>
              <w:rPr>
                <w:rFonts w:eastAsia="仿宋_GB2312"/>
                <w:b/>
                <w:szCs w:val="21"/>
              </w:rPr>
            </w:pPr>
            <w:r>
              <w:rPr>
                <w:rFonts w:eastAsia="仿宋_GB2312"/>
                <w:b/>
                <w:szCs w:val="21"/>
              </w:rPr>
              <w:t>查看物料清单，是否包含易燃、易爆、有毒、有害的物料。查看发放记录。</w:t>
            </w:r>
          </w:p>
          <w:p w:rsidR="00065CEC" w:rsidRDefault="00065CEC" w:rsidP="009720B9">
            <w:pPr>
              <w:widowControl/>
              <w:adjustRightInd w:val="0"/>
              <w:snapToGrid w:val="0"/>
              <w:spacing w:line="360" w:lineRule="exact"/>
              <w:rPr>
                <w:rFonts w:eastAsia="仿宋_GB2312"/>
                <w:b/>
                <w:szCs w:val="21"/>
              </w:rPr>
            </w:pPr>
            <w:r>
              <w:rPr>
                <w:rFonts w:eastAsia="仿宋_GB2312"/>
                <w:b/>
                <w:szCs w:val="21"/>
              </w:rPr>
              <w:t>现场查看防护规程，是否明确管理、防护要求，是否具有温控、通风设施。</w:t>
            </w:r>
          </w:p>
          <w:p w:rsidR="00065CEC" w:rsidRDefault="00065CEC" w:rsidP="009720B9">
            <w:pPr>
              <w:adjustRightInd w:val="0"/>
              <w:snapToGrid w:val="0"/>
              <w:spacing w:line="360" w:lineRule="exact"/>
              <w:rPr>
                <w:rFonts w:eastAsia="仿宋_GB2312"/>
                <w:b/>
                <w:szCs w:val="21"/>
              </w:rPr>
            </w:pPr>
            <w:r>
              <w:rPr>
                <w:rFonts w:eastAsia="仿宋_GB2312"/>
                <w:b/>
                <w:szCs w:val="21"/>
              </w:rPr>
              <w:t>易燃、易爆、有毒、有害物料一般应包括酒精、液化气、氧气、酸、牙托水（单体）、电解液、氢氟酸等。</w:t>
            </w:r>
          </w:p>
        </w:tc>
        <w:tc>
          <w:tcPr>
            <w:tcW w:w="3134" w:type="dxa"/>
          </w:tcPr>
          <w:p w:rsidR="00065CEC" w:rsidRDefault="00065CEC" w:rsidP="009720B9">
            <w:pPr>
              <w:adjustRightInd w:val="0"/>
              <w:snapToGrid w:val="0"/>
              <w:spacing w:line="360" w:lineRule="exact"/>
              <w:rPr>
                <w:rFonts w:eastAsia="仿宋_GB2312"/>
                <w:szCs w:val="21"/>
              </w:rPr>
            </w:pPr>
          </w:p>
        </w:tc>
        <w:tc>
          <w:tcPr>
            <w:tcW w:w="2607" w:type="dxa"/>
          </w:tcPr>
          <w:p w:rsidR="00065CEC" w:rsidRDefault="00065CEC" w:rsidP="009720B9">
            <w:pPr>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应当配备与产品生产规模、品种、检验要求相适应的检验场所和设施。</w:t>
            </w:r>
          </w:p>
          <w:p w:rsidR="00065CEC" w:rsidRDefault="00065CEC" w:rsidP="009720B9">
            <w:pPr>
              <w:widowControl/>
              <w:adjustRightInd w:val="0"/>
              <w:snapToGrid w:val="0"/>
              <w:spacing w:line="360" w:lineRule="exact"/>
              <w:rPr>
                <w:rFonts w:eastAsia="仿宋_GB2312"/>
                <w:b/>
                <w:iCs/>
              </w:rPr>
            </w:pPr>
            <w:r>
              <w:rPr>
                <w:rFonts w:eastAsia="仿宋_GB2312"/>
                <w:b/>
                <w:iCs/>
              </w:rPr>
              <w:t>对照产品生产工艺的要求和产品检验要求以及检验方法，核实企业是否具备相关检测条件。</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2.13.1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应当对生产过程中产生粉尘、烟雾、毒害物等有害物质的厂房、设备安装相应的防护装置，采取有效的防护措施，确保对工作环境、人员的防护。</w:t>
            </w:r>
          </w:p>
          <w:p w:rsidR="00065CEC" w:rsidRDefault="00065CEC" w:rsidP="009720B9">
            <w:pPr>
              <w:widowControl/>
              <w:adjustRightInd w:val="0"/>
              <w:snapToGrid w:val="0"/>
              <w:spacing w:line="360" w:lineRule="exact"/>
              <w:rPr>
                <w:rFonts w:eastAsia="仿宋_GB2312"/>
                <w:b/>
                <w:iCs/>
                <w:szCs w:val="21"/>
              </w:rPr>
            </w:pPr>
            <w:r>
              <w:rPr>
                <w:rFonts w:eastAsia="仿宋_GB2312"/>
                <w:b/>
                <w:iCs/>
                <w:szCs w:val="21"/>
              </w:rPr>
              <w:t>现场查看打磨、喷砂、抛光等工序，是否配备了良好的吸尘、排烟和过滤等设施，人员是否佩戴口罩、帽子、防护镜等。现场查看查上瓷工序，是否配备了防尘、控温等措施。现场查看铸造车间，是否配备了防火、排烟等安全措施。</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restart"/>
            <w:vAlign w:val="center"/>
          </w:tcPr>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bCs/>
                <w:kern w:val="0"/>
                <w:sz w:val="28"/>
                <w:szCs w:val="28"/>
              </w:rPr>
            </w:pPr>
            <w:r>
              <w:rPr>
                <w:rFonts w:eastAsia="仿宋_GB2312"/>
                <w:b/>
                <w:kern w:val="0"/>
                <w:sz w:val="28"/>
                <w:szCs w:val="28"/>
              </w:rPr>
              <w:t>设</w:t>
            </w:r>
          </w:p>
          <w:p w:rsidR="00065CEC" w:rsidRDefault="00065CEC" w:rsidP="009720B9">
            <w:pPr>
              <w:adjustRightInd w:val="0"/>
              <w:snapToGrid w:val="0"/>
              <w:spacing w:line="360" w:lineRule="exact"/>
              <w:jc w:val="center"/>
              <w:rPr>
                <w:rFonts w:eastAsia="仿宋_GB2312"/>
                <w:b/>
                <w:kern w:val="0"/>
                <w:sz w:val="28"/>
                <w:szCs w:val="28"/>
              </w:rPr>
            </w:pPr>
            <w:r>
              <w:rPr>
                <w:rFonts w:eastAsia="仿宋_GB2312"/>
                <w:b/>
                <w:kern w:val="0"/>
                <w:sz w:val="28"/>
                <w:szCs w:val="28"/>
              </w:rPr>
              <w:t>备</w:t>
            </w: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kern w:val="0"/>
                <w:sz w:val="28"/>
                <w:szCs w:val="28"/>
              </w:rPr>
            </w:pPr>
          </w:p>
          <w:p w:rsidR="00065CEC" w:rsidRDefault="00065CEC" w:rsidP="009720B9">
            <w:pPr>
              <w:adjustRightInd w:val="0"/>
              <w:snapToGrid w:val="0"/>
              <w:spacing w:line="360" w:lineRule="exact"/>
              <w:jc w:val="center"/>
              <w:rPr>
                <w:rFonts w:eastAsia="仿宋_GB2312"/>
                <w:b/>
                <w:bCs/>
                <w:kern w:val="0"/>
                <w:sz w:val="30"/>
                <w:szCs w:val="30"/>
              </w:rPr>
            </w:pPr>
          </w:p>
          <w:p w:rsidR="00065CEC" w:rsidRDefault="00065CEC" w:rsidP="009720B9">
            <w:pPr>
              <w:adjustRightInd w:val="0"/>
              <w:snapToGrid w:val="0"/>
              <w:spacing w:line="360" w:lineRule="exact"/>
              <w:jc w:val="center"/>
              <w:rPr>
                <w:rFonts w:eastAsia="仿宋_GB2312"/>
                <w:b/>
                <w:bCs/>
                <w:kern w:val="0"/>
                <w:sz w:val="30"/>
                <w:szCs w:val="30"/>
              </w:rPr>
            </w:pPr>
          </w:p>
          <w:p w:rsidR="00065CEC" w:rsidRDefault="00065CEC" w:rsidP="009720B9">
            <w:pPr>
              <w:adjustRightInd w:val="0"/>
              <w:snapToGrid w:val="0"/>
              <w:spacing w:line="360" w:lineRule="exact"/>
              <w:rPr>
                <w:rFonts w:eastAsia="仿宋_GB2312"/>
                <w:b/>
                <w:bCs/>
                <w:kern w:val="0"/>
                <w:sz w:val="30"/>
                <w:szCs w:val="30"/>
              </w:rPr>
            </w:pPr>
          </w:p>
          <w:p w:rsidR="00065CEC" w:rsidRDefault="00065CEC" w:rsidP="009720B9">
            <w:pPr>
              <w:adjustRightInd w:val="0"/>
              <w:snapToGrid w:val="0"/>
              <w:spacing w:line="360" w:lineRule="exact"/>
              <w:jc w:val="center"/>
              <w:rPr>
                <w:rFonts w:eastAsia="仿宋_GB2312"/>
                <w:b/>
                <w:bCs/>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*3.1.1</w:t>
            </w:r>
          </w:p>
        </w:tc>
        <w:tc>
          <w:tcPr>
            <w:tcW w:w="5684" w:type="dxa"/>
            <w:tcMar>
              <w:left w:w="57" w:type="dxa"/>
              <w:right w:w="57" w:type="dxa"/>
            </w:tcMar>
            <w:vAlign w:val="center"/>
          </w:tcPr>
          <w:p w:rsidR="00065CEC" w:rsidRDefault="00065CEC" w:rsidP="009720B9">
            <w:pPr>
              <w:spacing w:line="340" w:lineRule="exact"/>
              <w:jc w:val="left"/>
              <w:rPr>
                <w:rFonts w:eastAsia="仿宋_GB2312"/>
                <w:szCs w:val="21"/>
              </w:rPr>
            </w:pPr>
            <w:r>
              <w:rPr>
                <w:rFonts w:eastAsia="仿宋_GB2312"/>
                <w:szCs w:val="21"/>
              </w:rPr>
              <w:t>应当配备与产品生产规模相匹配的生产设备、工艺装备，应当确保有效运行。</w:t>
            </w:r>
          </w:p>
          <w:p w:rsidR="00065CEC" w:rsidRDefault="00065CEC" w:rsidP="009720B9">
            <w:pPr>
              <w:spacing w:line="340" w:lineRule="exact"/>
              <w:jc w:val="left"/>
              <w:rPr>
                <w:rFonts w:eastAsia="仿宋_GB2312"/>
                <w:b/>
                <w:iCs/>
              </w:rPr>
            </w:pPr>
            <w:r>
              <w:rPr>
                <w:rFonts w:eastAsia="仿宋_GB2312"/>
                <w:b/>
                <w:iCs/>
              </w:rPr>
              <w:t>对照生产工艺流程图，查看固定义齿、活动义齿设备清单，所列设备是否满足生产需要</w:t>
            </w:r>
            <w:r>
              <w:rPr>
                <w:rFonts w:eastAsia="仿宋_GB2312"/>
                <w:b/>
                <w:szCs w:val="21"/>
              </w:rPr>
              <w:t>并确保有效运行</w:t>
            </w:r>
            <w:r>
              <w:rPr>
                <w:rFonts w:eastAsia="仿宋_GB2312"/>
                <w:b/>
                <w:iCs/>
              </w:rPr>
              <w:t>；核查现场设备是否与设备清单相关内容一致；应当制定设备管理制度。鼓励使用现代化生产设备。</w:t>
            </w:r>
          </w:p>
        </w:tc>
        <w:tc>
          <w:tcPr>
            <w:tcW w:w="3134" w:type="dxa"/>
          </w:tcPr>
          <w:p w:rsidR="00065CEC" w:rsidRDefault="00065CEC" w:rsidP="009720B9">
            <w:pPr>
              <w:spacing w:line="340" w:lineRule="exact"/>
              <w:jc w:val="left"/>
              <w:rPr>
                <w:rFonts w:eastAsia="仿宋_GB2312"/>
                <w:szCs w:val="21"/>
              </w:rPr>
            </w:pPr>
          </w:p>
        </w:tc>
        <w:tc>
          <w:tcPr>
            <w:tcW w:w="2607" w:type="dxa"/>
          </w:tcPr>
          <w:p w:rsidR="00065CEC" w:rsidRDefault="00065CEC" w:rsidP="009720B9">
            <w:pPr>
              <w:spacing w:line="340" w:lineRule="exact"/>
              <w:jc w:val="left"/>
              <w:rPr>
                <w:rFonts w:eastAsia="仿宋_GB2312"/>
                <w:szCs w:val="21"/>
              </w:rPr>
            </w:pPr>
          </w:p>
        </w:tc>
      </w:tr>
      <w:tr w:rsidR="00065CEC" w:rsidTr="009720B9">
        <w:trPr>
          <w:trHeight w:val="454"/>
          <w:jc w:val="center"/>
        </w:trPr>
        <w:tc>
          <w:tcPr>
            <w:tcW w:w="715" w:type="dxa"/>
            <w:vMerge/>
            <w:vAlign w:val="center"/>
          </w:tcPr>
          <w:p w:rsidR="00065CEC" w:rsidRDefault="00065CEC" w:rsidP="009720B9">
            <w:pPr>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3.1.2</w:t>
            </w:r>
          </w:p>
        </w:tc>
        <w:tc>
          <w:tcPr>
            <w:tcW w:w="5684" w:type="dxa"/>
            <w:tcMar>
              <w:left w:w="57" w:type="dxa"/>
              <w:right w:w="57" w:type="dxa"/>
            </w:tcMar>
            <w:vAlign w:val="center"/>
          </w:tcPr>
          <w:p w:rsidR="00065CEC" w:rsidRDefault="00065CEC" w:rsidP="009720B9">
            <w:pPr>
              <w:spacing w:line="340" w:lineRule="exact"/>
              <w:jc w:val="left"/>
              <w:rPr>
                <w:rFonts w:eastAsia="仿宋_GB2312"/>
                <w:szCs w:val="21"/>
              </w:rPr>
            </w:pPr>
            <w:r>
              <w:rPr>
                <w:rFonts w:eastAsia="仿宋_GB2312"/>
                <w:szCs w:val="21"/>
              </w:rPr>
              <w:t>对于通过切削技术（</w:t>
            </w:r>
            <w:r>
              <w:rPr>
                <w:rFonts w:eastAsia="仿宋_GB2312"/>
                <w:szCs w:val="21"/>
              </w:rPr>
              <w:t>CAD/CAM</w:t>
            </w:r>
            <w:r>
              <w:rPr>
                <w:rFonts w:eastAsia="仿宋_GB2312"/>
                <w:szCs w:val="21"/>
              </w:rPr>
              <w:t>）、</w:t>
            </w:r>
            <w:proofErr w:type="gramStart"/>
            <w:r>
              <w:rPr>
                <w:rFonts w:eastAsia="仿宋_GB2312"/>
                <w:szCs w:val="21"/>
              </w:rPr>
              <w:t>增材制造</w:t>
            </w:r>
            <w:proofErr w:type="gramEnd"/>
            <w:r>
              <w:rPr>
                <w:rFonts w:eastAsia="仿宋_GB2312"/>
                <w:szCs w:val="21"/>
              </w:rPr>
              <w:t>技术（</w:t>
            </w:r>
            <w:r>
              <w:rPr>
                <w:rFonts w:eastAsia="仿宋_GB2312"/>
                <w:szCs w:val="21"/>
              </w:rPr>
              <w:t>3D</w:t>
            </w:r>
            <w:r>
              <w:rPr>
                <w:rFonts w:eastAsia="仿宋_GB2312"/>
                <w:szCs w:val="21"/>
              </w:rPr>
              <w:t>打印）生产产品的，应当配备相应的生产设备、工艺装备及计算机辅助设计和制作系统。</w:t>
            </w:r>
          </w:p>
        </w:tc>
        <w:tc>
          <w:tcPr>
            <w:tcW w:w="3134" w:type="dxa"/>
          </w:tcPr>
          <w:p w:rsidR="00065CEC" w:rsidRDefault="00065CEC" w:rsidP="009720B9">
            <w:pPr>
              <w:spacing w:line="340" w:lineRule="exact"/>
              <w:jc w:val="left"/>
              <w:rPr>
                <w:rFonts w:eastAsia="仿宋_GB2312"/>
                <w:szCs w:val="21"/>
              </w:rPr>
            </w:pPr>
          </w:p>
        </w:tc>
        <w:tc>
          <w:tcPr>
            <w:tcW w:w="2607" w:type="dxa"/>
          </w:tcPr>
          <w:p w:rsidR="00065CEC" w:rsidRDefault="00065CEC" w:rsidP="009720B9">
            <w:pPr>
              <w:spacing w:line="340" w:lineRule="exact"/>
              <w:jc w:val="lef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3.2.1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szCs w:val="21"/>
              </w:rPr>
            </w:pPr>
            <w:r>
              <w:rPr>
                <w:rFonts w:eastAsia="仿宋_GB2312"/>
                <w:szCs w:val="21"/>
              </w:rPr>
              <w:t>生产设备的设计、选型、安装、维修和维护应当符合预定用途，便于操作、清洁和维护。</w:t>
            </w:r>
          </w:p>
          <w:p w:rsidR="00065CEC" w:rsidRDefault="00065CEC" w:rsidP="009720B9">
            <w:pPr>
              <w:widowControl/>
              <w:adjustRightInd w:val="0"/>
              <w:snapToGrid w:val="0"/>
              <w:spacing w:line="340" w:lineRule="exact"/>
              <w:rPr>
                <w:rFonts w:eastAsia="仿宋_GB2312"/>
                <w:b/>
                <w:iCs/>
              </w:rPr>
            </w:pPr>
            <w:r>
              <w:rPr>
                <w:rFonts w:eastAsia="仿宋_GB2312"/>
                <w:b/>
                <w:iCs/>
              </w:rPr>
              <w:t>查看主要生产设备验证记录，确认是否满足预定要求。现场查看生产设备是否便于操作、清洁和维护。</w:t>
            </w:r>
          </w:p>
        </w:tc>
        <w:tc>
          <w:tcPr>
            <w:tcW w:w="3134" w:type="dxa"/>
          </w:tcPr>
          <w:p w:rsidR="00065CEC" w:rsidRDefault="00065CEC" w:rsidP="009720B9">
            <w:pPr>
              <w:widowControl/>
              <w:adjustRightInd w:val="0"/>
              <w:snapToGrid w:val="0"/>
              <w:spacing w:line="340" w:lineRule="exact"/>
              <w:rPr>
                <w:rFonts w:eastAsia="仿宋_GB2312"/>
                <w:szCs w:val="21"/>
              </w:rPr>
            </w:pPr>
          </w:p>
        </w:tc>
        <w:tc>
          <w:tcPr>
            <w:tcW w:w="2607" w:type="dxa"/>
          </w:tcPr>
          <w:p w:rsidR="00065CEC" w:rsidRDefault="00065CEC" w:rsidP="009720B9">
            <w:pPr>
              <w:widowControl/>
              <w:adjustRightInd w:val="0"/>
              <w:snapToGrid w:val="0"/>
              <w:spacing w:line="340" w:lineRule="exac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3.2.2</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szCs w:val="21"/>
              </w:rPr>
            </w:pPr>
            <w:r>
              <w:rPr>
                <w:rFonts w:eastAsia="仿宋_GB2312"/>
                <w:szCs w:val="21"/>
              </w:rPr>
              <w:t>生产设备应当有明显的状态标识，防止非预期使用。</w:t>
            </w:r>
          </w:p>
          <w:p w:rsidR="00065CEC" w:rsidRDefault="00065CEC" w:rsidP="009720B9">
            <w:pPr>
              <w:widowControl/>
              <w:adjustRightInd w:val="0"/>
              <w:snapToGrid w:val="0"/>
              <w:spacing w:line="340" w:lineRule="exact"/>
              <w:rPr>
                <w:rFonts w:eastAsia="仿宋_GB2312"/>
                <w:i/>
                <w:szCs w:val="21"/>
              </w:rPr>
            </w:pPr>
            <w:r>
              <w:rPr>
                <w:rFonts w:eastAsia="仿宋_GB2312"/>
                <w:b/>
                <w:iCs/>
              </w:rPr>
              <w:t>现场查看生产设备标识。</w:t>
            </w:r>
            <w:r>
              <w:rPr>
                <w:rFonts w:eastAsia="仿宋_GB2312"/>
                <w:b/>
                <w:iCs/>
              </w:rPr>
              <w:tab/>
            </w:r>
          </w:p>
        </w:tc>
        <w:tc>
          <w:tcPr>
            <w:tcW w:w="3134" w:type="dxa"/>
          </w:tcPr>
          <w:p w:rsidR="00065CEC" w:rsidRDefault="00065CEC" w:rsidP="009720B9">
            <w:pPr>
              <w:widowControl/>
              <w:adjustRightInd w:val="0"/>
              <w:snapToGrid w:val="0"/>
              <w:spacing w:line="340" w:lineRule="exact"/>
              <w:rPr>
                <w:rFonts w:eastAsia="仿宋_GB2312"/>
                <w:szCs w:val="21"/>
              </w:rPr>
            </w:pPr>
          </w:p>
        </w:tc>
        <w:tc>
          <w:tcPr>
            <w:tcW w:w="2607" w:type="dxa"/>
          </w:tcPr>
          <w:p w:rsidR="00065CEC" w:rsidRDefault="00065CEC" w:rsidP="009720B9">
            <w:pPr>
              <w:widowControl/>
              <w:adjustRightInd w:val="0"/>
              <w:snapToGrid w:val="0"/>
              <w:spacing w:line="340" w:lineRule="exac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3.2.3</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应当建立主要生产设备使用、清洁、维护和维修的操作规程，并保存相应的设备操作记录。</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1170"/>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应当配备与产品检验要求相适应的检验仪器、设备、计量器具。</w:t>
            </w:r>
          </w:p>
          <w:p w:rsidR="00065CEC" w:rsidRDefault="00065CEC" w:rsidP="009720B9">
            <w:pPr>
              <w:widowControl/>
              <w:adjustRightInd w:val="0"/>
              <w:snapToGrid w:val="0"/>
              <w:spacing w:line="360" w:lineRule="exact"/>
              <w:rPr>
                <w:rFonts w:eastAsia="仿宋_GB2312"/>
                <w:szCs w:val="21"/>
              </w:rPr>
            </w:pPr>
            <w:r>
              <w:rPr>
                <w:rFonts w:eastAsia="仿宋_GB2312"/>
                <w:b/>
                <w:iCs/>
              </w:rPr>
              <w:t>对照产品检验要求和检验方法，查看检测设备清单，核实企业是否具备相关</w:t>
            </w:r>
            <w:r>
              <w:rPr>
                <w:rFonts w:eastAsia="仿宋_GB2312"/>
                <w:b/>
                <w:szCs w:val="21"/>
              </w:rPr>
              <w:t>检验仪器、设备、计量器具</w:t>
            </w:r>
            <w:r>
              <w:rPr>
                <w:rFonts w:eastAsia="仿宋_GB2312"/>
                <w:b/>
                <w:iCs/>
              </w:rPr>
              <w:t>。</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3.3.2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主要检验仪器和设备应当具有明确的操作规程。</w:t>
            </w:r>
          </w:p>
          <w:p w:rsidR="00065CEC" w:rsidRDefault="00065CEC" w:rsidP="009720B9">
            <w:pPr>
              <w:widowControl/>
              <w:adjustRightInd w:val="0"/>
              <w:snapToGrid w:val="0"/>
              <w:spacing w:line="360" w:lineRule="exact"/>
              <w:rPr>
                <w:rFonts w:eastAsia="仿宋_GB2312"/>
                <w:i/>
                <w:szCs w:val="21"/>
              </w:rPr>
            </w:pPr>
            <w:r>
              <w:rPr>
                <w:rFonts w:eastAsia="仿宋_GB2312"/>
                <w:b/>
                <w:iCs/>
              </w:rPr>
              <w:t>主要检测设备是否制定了操作规程。</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应当建立检验仪器和设备的使用记录，记录内容应当包括使用、校准、维护和维修等情况。</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3.5.1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szCs w:val="21"/>
              </w:rPr>
            </w:pPr>
            <w:r>
              <w:rPr>
                <w:rFonts w:eastAsia="仿宋_GB2312"/>
                <w:szCs w:val="21"/>
              </w:rPr>
              <w:t>计量器具的量程精度应当满足使用要求，计量器具应当标明其校准有效期，保存相应记录。</w:t>
            </w:r>
          </w:p>
          <w:p w:rsidR="00065CEC" w:rsidRDefault="00065CEC" w:rsidP="009720B9">
            <w:pPr>
              <w:widowControl/>
              <w:adjustRightInd w:val="0"/>
              <w:snapToGrid w:val="0"/>
              <w:spacing w:line="360" w:lineRule="exact"/>
              <w:rPr>
                <w:rFonts w:eastAsia="仿宋_GB2312"/>
                <w:i/>
                <w:szCs w:val="21"/>
              </w:rPr>
            </w:pPr>
            <w:r>
              <w:rPr>
                <w:rFonts w:eastAsia="仿宋_GB2312"/>
                <w:b/>
                <w:iCs/>
              </w:rPr>
              <w:t>查看计量器具的校准记录，确定是否在有效期内使用。</w:t>
            </w:r>
          </w:p>
        </w:tc>
        <w:tc>
          <w:tcPr>
            <w:tcW w:w="3134" w:type="dxa"/>
          </w:tcPr>
          <w:p w:rsidR="00065CEC" w:rsidRDefault="00065CEC" w:rsidP="009720B9">
            <w:pPr>
              <w:widowControl/>
              <w:adjustRightInd w:val="0"/>
              <w:snapToGrid w:val="0"/>
              <w:spacing w:line="360" w:lineRule="exact"/>
              <w:rPr>
                <w:rFonts w:eastAsia="仿宋_GB2312"/>
                <w:szCs w:val="21"/>
              </w:rPr>
            </w:pPr>
          </w:p>
        </w:tc>
        <w:tc>
          <w:tcPr>
            <w:tcW w:w="2607" w:type="dxa"/>
          </w:tcPr>
          <w:p w:rsidR="00065CEC" w:rsidRDefault="00065CEC" w:rsidP="009720B9">
            <w:pPr>
              <w:widowControl/>
              <w:adjustRightInd w:val="0"/>
              <w:snapToGrid w:val="0"/>
              <w:spacing w:line="360" w:lineRule="exact"/>
              <w:rPr>
                <w:rFonts w:eastAsia="仿宋_GB2312"/>
                <w:szCs w:val="21"/>
              </w:rPr>
            </w:pPr>
          </w:p>
        </w:tc>
      </w:tr>
      <w:tr w:rsidR="00065CEC" w:rsidTr="009720B9">
        <w:trPr>
          <w:trHeight w:val="454"/>
          <w:jc w:val="center"/>
        </w:trPr>
        <w:tc>
          <w:tcPr>
            <w:tcW w:w="715" w:type="dxa"/>
            <w:vMerge w:val="restart"/>
            <w:vAlign w:val="center"/>
          </w:tcPr>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rPr>
                <w:rFonts w:eastAsia="仿宋_GB2312"/>
                <w:b/>
                <w:kern w:val="0"/>
                <w:sz w:val="28"/>
                <w:szCs w:val="28"/>
              </w:rPr>
            </w:pPr>
          </w:p>
          <w:p w:rsidR="00065CEC" w:rsidRDefault="00065CEC" w:rsidP="009720B9">
            <w:pPr>
              <w:keepNext/>
              <w:keepLines/>
              <w:widowControl/>
              <w:adjustRightInd w:val="0"/>
              <w:snapToGrid w:val="0"/>
              <w:spacing w:line="360" w:lineRule="exact"/>
              <w:rPr>
                <w:rFonts w:eastAsia="仿宋_GB2312"/>
                <w:b/>
                <w:kern w:val="0"/>
                <w:sz w:val="28"/>
                <w:szCs w:val="28"/>
              </w:rPr>
            </w:pPr>
          </w:p>
          <w:p w:rsidR="00065CEC" w:rsidRDefault="00065CEC" w:rsidP="009720B9">
            <w:pPr>
              <w:keepNext/>
              <w:keepLines/>
              <w:widowControl/>
              <w:adjustRightInd w:val="0"/>
              <w:snapToGrid w:val="0"/>
              <w:spacing w:line="360" w:lineRule="exact"/>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065CEC" w:rsidRDefault="00065CEC" w:rsidP="009720B9">
            <w:pPr>
              <w:adjustRightInd w:val="0"/>
              <w:snapToGrid w:val="0"/>
              <w:spacing w:line="360" w:lineRule="exact"/>
              <w:jc w:val="center"/>
              <w:rPr>
                <w:rFonts w:eastAsia="仿宋_GB2312"/>
                <w:kern w:val="0"/>
                <w:szCs w:val="21"/>
              </w:rPr>
            </w:pPr>
            <w:r>
              <w:rPr>
                <w:rFonts w:eastAsia="仿宋_GB2312"/>
                <w:b/>
                <w:kern w:val="0"/>
                <w:sz w:val="28"/>
                <w:szCs w:val="28"/>
              </w:rPr>
              <w:t>理</w:t>
            </w: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065CEC" w:rsidRDefault="00065CEC" w:rsidP="009720B9">
            <w:pPr>
              <w:adjustRightInd w:val="0"/>
              <w:snapToGrid w:val="0"/>
              <w:spacing w:line="360" w:lineRule="exact"/>
              <w:jc w:val="center"/>
              <w:rPr>
                <w:rFonts w:eastAsia="仿宋_GB2312"/>
                <w:kern w:val="0"/>
                <w:szCs w:val="21"/>
              </w:rPr>
            </w:pPr>
            <w:r>
              <w:rPr>
                <w:rFonts w:eastAsia="仿宋_GB2312"/>
                <w:b/>
                <w:kern w:val="0"/>
                <w:sz w:val="28"/>
                <w:szCs w:val="28"/>
              </w:rPr>
              <w:t>理</w:t>
            </w:r>
          </w:p>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*4.1.1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应当建立健全质量管理体系文件，包括质量方针和质量目标、质量手册、程序文件、技术文件和记录，以及法规要求的其他文件。</w:t>
            </w:r>
          </w:p>
          <w:p w:rsidR="00065CEC" w:rsidRDefault="00065CEC" w:rsidP="009720B9">
            <w:pPr>
              <w:widowControl/>
              <w:adjustRightInd w:val="0"/>
              <w:snapToGrid w:val="0"/>
              <w:spacing w:line="360" w:lineRule="exact"/>
              <w:rPr>
                <w:rFonts w:eastAsia="仿宋_GB2312"/>
                <w:szCs w:val="21"/>
              </w:rPr>
            </w:pPr>
            <w:r>
              <w:rPr>
                <w:rFonts w:eastAsia="仿宋_GB2312"/>
                <w:b/>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4.1.2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质量手册应当对质量管理体系</w:t>
            </w:r>
            <w:proofErr w:type="gramStart"/>
            <w:r>
              <w:rPr>
                <w:rFonts w:eastAsia="仿宋_GB2312"/>
                <w:kern w:val="0"/>
                <w:szCs w:val="21"/>
              </w:rPr>
              <w:t>作出</w:t>
            </w:r>
            <w:proofErr w:type="gramEnd"/>
            <w:r>
              <w:rPr>
                <w:rFonts w:eastAsia="仿宋_GB2312"/>
                <w:kern w:val="0"/>
                <w:szCs w:val="21"/>
              </w:rPr>
              <w:t>规定。</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查看企业的</w:t>
            </w:r>
            <w:r>
              <w:rPr>
                <w:rFonts w:eastAsia="仿宋_GB2312"/>
                <w:b/>
                <w:kern w:val="0"/>
                <w:szCs w:val="21"/>
              </w:rPr>
              <w:t>质量手册，应当包括企业质量目标、组织机构及职责、质量体系的适用范围和要求。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4.1.3</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程序文件应当根据产品生产和质量管理过程中需要建立的各种工作程序而制定，包含本规范所规定的各项程序文件。</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*4.1.4</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技术文件应当包括产品技术要求及相关标准、生产工艺规程、作业指导书、检验和试验操作规程、安装和服务操作规程等相关文件。</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应当建立文件控制程序，系统地设计、制定、审核、批准和发放质量管理体系文件。</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4.2.2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文件的起草、修订、审核、批准、替换或撤销、复制、保管和销毁等应当按照控制程序管理，并有相应的文件分发、撤销、复制和销毁记录。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2.3</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文</w:t>
            </w:r>
            <w:r>
              <w:rPr>
                <w:rFonts w:eastAsia="仿宋_GB2312"/>
                <w:spacing w:val="-6"/>
                <w:kern w:val="0"/>
                <w:szCs w:val="21"/>
              </w:rPr>
              <w:t>件更新或修订时应当按照规定评审和批准，能够识别文件的更改和修订状态。</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查看相关记录确认文件的更新或修订是否经过评审和批准；其更改和修订状态是否能够得到识别。</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4.2.4</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分发和使用的文件应当为适宜的文本，已撤销或作废的文件应当进行标识，防止误用。</w:t>
            </w:r>
          </w:p>
          <w:p w:rsidR="00065CEC" w:rsidRDefault="00065CEC" w:rsidP="009720B9">
            <w:pPr>
              <w:adjustRightInd w:val="0"/>
              <w:snapToGrid w:val="0"/>
              <w:spacing w:line="360" w:lineRule="exact"/>
              <w:rPr>
                <w:rFonts w:eastAsia="仿宋_GB2312"/>
                <w:i/>
                <w:kern w:val="0"/>
                <w:szCs w:val="21"/>
              </w:rPr>
            </w:pPr>
            <w:r>
              <w:rPr>
                <w:rFonts w:eastAsia="仿宋_GB2312"/>
                <w:b/>
                <w:iCs/>
              </w:rPr>
              <w:t>到工作现场抽查现场使用的文件，确认是否是有效版本。作废文件是否明确标识。</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应当确定作废的技术文件等必要的质量管理体系文件的保存期限，满足产品维修和产品质量责任追溯等需要。</w:t>
            </w:r>
          </w:p>
          <w:p w:rsidR="00065CEC" w:rsidRDefault="00065CEC" w:rsidP="009720B9">
            <w:pPr>
              <w:adjustRightInd w:val="0"/>
              <w:snapToGrid w:val="0"/>
              <w:spacing w:line="360" w:lineRule="exact"/>
              <w:rPr>
                <w:rFonts w:eastAsia="仿宋_GB2312"/>
                <w:kern w:val="0"/>
                <w:szCs w:val="21"/>
              </w:rPr>
            </w:pPr>
            <w:r>
              <w:rPr>
                <w:rFonts w:eastAsia="仿宋_GB2312"/>
                <w:b/>
                <w:kern w:val="0"/>
                <w:szCs w:val="21"/>
              </w:rPr>
              <w:t>保存期限应当不少于企业所规定的医疗器械寿命期。</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4.1</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应当建立记录控制程序，包括记录的标识、保管、检索、保存期限和处置要求等。</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4.4.2</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记录应当保证产品生产、质量控制等活动可追溯性。</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4.4.3</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记录应当清晰、完整，易于识别和检索，防止破损和丢失。</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4.4.4</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记录不得随意涂改或销毁，更改记录应当签注姓名和日期，并使原有信息仍清晰可辨，必要时，应当说明更改的理由。</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4.4.5</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记录的保存期限至少相当于生产企业所规定的医疗器械的寿命期，但从放行产品的日期起不少于</w:t>
            </w:r>
            <w:r>
              <w:rPr>
                <w:rFonts w:eastAsia="仿宋_GB2312"/>
                <w:kern w:val="0"/>
                <w:szCs w:val="21"/>
              </w:rPr>
              <w:t>2</w:t>
            </w:r>
            <w:r>
              <w:rPr>
                <w:rFonts w:eastAsia="仿宋_GB2312"/>
                <w:kern w:val="0"/>
                <w:szCs w:val="21"/>
              </w:rPr>
              <w:t>年，或符合相关法规要求，并可追溯。</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2522"/>
          <w:jc w:val="center"/>
        </w:trPr>
        <w:tc>
          <w:tcPr>
            <w:tcW w:w="715" w:type="dxa"/>
            <w:vMerge w:val="restart"/>
            <w:vAlign w:val="center"/>
          </w:tcPr>
          <w:p w:rsidR="00065CEC" w:rsidRDefault="00065CEC" w:rsidP="009720B9">
            <w:pPr>
              <w:widowControl/>
              <w:adjustRightInd w:val="0"/>
              <w:snapToGrid w:val="0"/>
              <w:spacing w:line="360" w:lineRule="exact"/>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5.1.1</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应当建立设计控制程序并形成文件，对医疗器械的设计和开发过程实施策划和控制。</w:t>
            </w:r>
          </w:p>
          <w:p w:rsidR="00065CEC" w:rsidRDefault="00065CEC" w:rsidP="009720B9">
            <w:pPr>
              <w:adjustRightInd w:val="0"/>
              <w:snapToGrid w:val="0"/>
              <w:spacing w:line="360" w:lineRule="exact"/>
              <w:rPr>
                <w:rFonts w:ascii="仿宋_GB2312" w:eastAsia="仿宋_GB2312"/>
                <w:b/>
                <w:kern w:val="0"/>
                <w:szCs w:val="21"/>
              </w:rPr>
            </w:pPr>
            <w:r>
              <w:rPr>
                <w:rFonts w:ascii="仿宋_GB2312" w:eastAsia="仿宋_GB2312" w:hint="eastAsia"/>
                <w:b/>
                <w:kern w:val="0"/>
                <w:szCs w:val="21"/>
              </w:rPr>
              <w:t>查看设计控制程序文件，应当清晰、可操作，能控制设计开发过程，至少包括以下内容：</w:t>
            </w:r>
          </w:p>
          <w:p w:rsidR="00065CEC" w:rsidRDefault="00065CEC" w:rsidP="009720B9">
            <w:pPr>
              <w:adjustRightInd w:val="0"/>
              <w:snapToGrid w:val="0"/>
              <w:spacing w:line="360" w:lineRule="exact"/>
              <w:rPr>
                <w:rFonts w:eastAsia="仿宋_GB2312"/>
                <w:kern w:val="0"/>
                <w:szCs w:val="21"/>
              </w:rPr>
            </w:pPr>
            <w:r>
              <w:rPr>
                <w:rFonts w:ascii="仿宋_GB2312" w:eastAsia="仿宋_GB2312" w:hint="eastAsia"/>
                <w:b/>
                <w:kern w:val="0"/>
                <w:szCs w:val="21"/>
              </w:rPr>
              <w:t>1.设计和开发的各个阶段的划分；</w:t>
            </w:r>
            <w:r>
              <w:rPr>
                <w:rFonts w:ascii="仿宋_GB2312" w:eastAsia="仿宋_GB2312" w:hint="eastAsia"/>
                <w:b/>
                <w:kern w:val="0"/>
                <w:szCs w:val="21"/>
              </w:rPr>
              <w:br/>
              <w:t>2.适合于每个设计和开发阶段的评审、验证、确认和设计转换活动;</w:t>
            </w:r>
            <w:r>
              <w:rPr>
                <w:rFonts w:ascii="仿宋_GB2312" w:eastAsia="仿宋_GB2312" w:hint="eastAsia"/>
                <w:b/>
                <w:kern w:val="0"/>
                <w:szCs w:val="21"/>
              </w:rPr>
              <w:br/>
              <w:t>3.设计和开发各阶段人员和部门的职责、权限和沟通；</w:t>
            </w:r>
            <w:r>
              <w:rPr>
                <w:rFonts w:ascii="仿宋_GB2312" w:eastAsia="仿宋_GB2312" w:hint="eastAsia"/>
                <w:b/>
                <w:kern w:val="0"/>
                <w:szCs w:val="21"/>
              </w:rPr>
              <w:br/>
              <w:t>4.风险管理要求。</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5.2.1</w:t>
            </w: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5.2.1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lastRenderedPageBreak/>
              <w:t>在进行设计和开发策划时，应当确定设计和开发的阶段及对各阶段的评审、验证、确认和设计转换等活动，应当识别和确定各个部门设计和开发的活动和接口，明确职责和分工。</w:t>
            </w:r>
          </w:p>
          <w:p w:rsidR="00065CEC" w:rsidRDefault="00065CEC"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lastRenderedPageBreak/>
              <w:t>查看设计和开发策划资料，应当根据产品的特点，对设计开发活动进行策划，并将策划结果形成文件。至少包括以下内容：</w:t>
            </w:r>
            <w:r>
              <w:rPr>
                <w:rFonts w:ascii="仿宋_GB2312" w:eastAsia="仿宋_GB2312" w:hint="eastAsia"/>
                <w:b/>
                <w:kern w:val="0"/>
                <w:szCs w:val="21"/>
              </w:rPr>
              <w:br/>
              <w:t>1.设计和开发项目的目标和意义的描述，技术指标分析；</w:t>
            </w:r>
            <w:r>
              <w:rPr>
                <w:rFonts w:ascii="仿宋_GB2312" w:eastAsia="仿宋_GB2312" w:hint="eastAsia"/>
                <w:b/>
                <w:kern w:val="0"/>
                <w:szCs w:val="21"/>
              </w:rPr>
              <w:br/>
              <w:t>2.确定了设计和开发各阶段，以及适合于每个设计和开发阶段的评审、验证、确认和设计转换活动；</w:t>
            </w:r>
          </w:p>
          <w:p w:rsidR="00065CEC" w:rsidRDefault="00065CEC" w:rsidP="009720B9">
            <w:pPr>
              <w:widowControl/>
              <w:adjustRightInd w:val="0"/>
              <w:snapToGrid w:val="0"/>
              <w:spacing w:line="340" w:lineRule="exact"/>
              <w:rPr>
                <w:rFonts w:ascii="仿宋_GB2312" w:eastAsia="仿宋_GB2312"/>
                <w:b/>
                <w:kern w:val="0"/>
                <w:szCs w:val="21"/>
              </w:rPr>
            </w:pPr>
            <w:r>
              <w:rPr>
                <w:rFonts w:ascii="仿宋_GB2312" w:eastAsia="仿宋_GB2312" w:hint="eastAsia"/>
                <w:b/>
                <w:kern w:val="0"/>
                <w:szCs w:val="21"/>
              </w:rPr>
              <w:t>3.应当识别和确定各个部门设计和开发的活动和接口，明确各阶段的人员或组织的职责、评审人员的组成，以及各阶段预期的输出结果；</w:t>
            </w:r>
            <w:r>
              <w:rPr>
                <w:rFonts w:ascii="仿宋_GB2312" w:eastAsia="仿宋_GB2312" w:hint="eastAsia"/>
                <w:b/>
                <w:kern w:val="0"/>
                <w:szCs w:val="21"/>
              </w:rPr>
              <w:br/>
              <w:t>4.主要任务和阶段性任务的策划安排与整个项目的一致；</w:t>
            </w:r>
            <w:r>
              <w:rPr>
                <w:rFonts w:ascii="仿宋_GB2312" w:eastAsia="仿宋_GB2312" w:hint="eastAsia"/>
                <w:b/>
                <w:kern w:val="0"/>
                <w:szCs w:val="21"/>
              </w:rPr>
              <w:br/>
              <w:t>5.确定产品技术要求的制定、验证、确认和生产活动所需的测量装置；</w:t>
            </w:r>
            <w:r>
              <w:rPr>
                <w:rFonts w:ascii="仿宋_GB2312" w:eastAsia="仿宋_GB2312" w:hint="eastAsia"/>
                <w:b/>
                <w:kern w:val="0"/>
                <w:szCs w:val="21"/>
              </w:rPr>
              <w:br/>
              <w:t>6.风险管理活动。</w:t>
            </w:r>
          </w:p>
          <w:p w:rsidR="00065CEC" w:rsidRDefault="00065CEC" w:rsidP="009720B9">
            <w:pPr>
              <w:adjustRightInd w:val="0"/>
              <w:snapToGrid w:val="0"/>
              <w:spacing w:line="340" w:lineRule="exact"/>
              <w:rPr>
                <w:rFonts w:eastAsia="仿宋_GB2312"/>
                <w:kern w:val="0"/>
                <w:szCs w:val="21"/>
              </w:rPr>
            </w:pPr>
            <w:r>
              <w:rPr>
                <w:rFonts w:ascii="仿宋_GB2312" w:eastAsia="仿宋_GB2312" w:hint="eastAsia"/>
                <w:b/>
                <w:kern w:val="0"/>
                <w:szCs w:val="21"/>
              </w:rPr>
              <w:t>应当按照策划实施设计和开发。当偏离计划而需要修改计划时，应当对计划重新评审和批准。</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589"/>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5.3.1</w:t>
            </w:r>
          </w:p>
        </w:tc>
        <w:tc>
          <w:tcPr>
            <w:tcW w:w="5684" w:type="dxa"/>
            <w:tcMar>
              <w:left w:w="57" w:type="dxa"/>
              <w:right w:w="57" w:type="dxa"/>
            </w:tcMar>
            <w:vAlign w:val="center"/>
          </w:tcPr>
          <w:p w:rsidR="00065CEC" w:rsidRDefault="00065CEC" w:rsidP="009720B9">
            <w:pPr>
              <w:adjustRightInd w:val="0"/>
              <w:snapToGrid w:val="0"/>
              <w:spacing w:line="340" w:lineRule="exact"/>
              <w:rPr>
                <w:rFonts w:eastAsia="仿宋_GB2312"/>
                <w:kern w:val="0"/>
                <w:szCs w:val="21"/>
              </w:rPr>
            </w:pPr>
            <w:r>
              <w:rPr>
                <w:rFonts w:eastAsia="仿宋_GB2312"/>
                <w:kern w:val="0"/>
                <w:szCs w:val="21"/>
              </w:rPr>
              <w:t>设计和开发输入应当包括预期用途规定的功能、性能和安全要求、法规要求、风险管理控制措施和其他要求。</w:t>
            </w:r>
          </w:p>
        </w:tc>
        <w:tc>
          <w:tcPr>
            <w:tcW w:w="3134" w:type="dxa"/>
          </w:tcPr>
          <w:p w:rsidR="00065CEC" w:rsidRDefault="00065CEC" w:rsidP="009720B9">
            <w:pPr>
              <w:adjustRightInd w:val="0"/>
              <w:snapToGrid w:val="0"/>
              <w:spacing w:line="340" w:lineRule="exact"/>
              <w:rPr>
                <w:rFonts w:eastAsia="仿宋_GB2312"/>
                <w:kern w:val="0"/>
                <w:szCs w:val="21"/>
              </w:rPr>
            </w:pPr>
          </w:p>
        </w:tc>
        <w:tc>
          <w:tcPr>
            <w:tcW w:w="2607" w:type="dxa"/>
          </w:tcPr>
          <w:p w:rsidR="00065CEC" w:rsidRDefault="00065CEC" w:rsidP="009720B9">
            <w:pPr>
              <w:adjustRightInd w:val="0"/>
              <w:snapToGrid w:val="0"/>
              <w:spacing w:line="340" w:lineRule="exact"/>
              <w:rPr>
                <w:rFonts w:eastAsia="仿宋_GB2312"/>
                <w:kern w:val="0"/>
                <w:szCs w:val="21"/>
              </w:rPr>
            </w:pPr>
          </w:p>
        </w:tc>
      </w:tr>
      <w:tr w:rsidR="00065CEC" w:rsidTr="009720B9">
        <w:trPr>
          <w:trHeight w:val="345"/>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5.3.2</w:t>
            </w:r>
          </w:p>
        </w:tc>
        <w:tc>
          <w:tcPr>
            <w:tcW w:w="5684" w:type="dxa"/>
            <w:tcMar>
              <w:left w:w="57" w:type="dxa"/>
              <w:right w:w="57" w:type="dxa"/>
            </w:tcMar>
            <w:vAlign w:val="center"/>
          </w:tcPr>
          <w:p w:rsidR="00065CEC" w:rsidRDefault="00065CEC" w:rsidP="009720B9">
            <w:pPr>
              <w:adjustRightInd w:val="0"/>
              <w:snapToGrid w:val="0"/>
              <w:spacing w:line="340" w:lineRule="exact"/>
              <w:rPr>
                <w:rFonts w:eastAsia="仿宋_GB2312"/>
                <w:kern w:val="0"/>
                <w:szCs w:val="21"/>
              </w:rPr>
            </w:pPr>
            <w:r>
              <w:rPr>
                <w:rFonts w:eastAsia="仿宋_GB2312"/>
                <w:kern w:val="0"/>
                <w:szCs w:val="21"/>
              </w:rPr>
              <w:t>应当对设计和开发输入进行评审并得到批准，保持相关记录。</w:t>
            </w:r>
          </w:p>
        </w:tc>
        <w:tc>
          <w:tcPr>
            <w:tcW w:w="3134" w:type="dxa"/>
          </w:tcPr>
          <w:p w:rsidR="00065CEC" w:rsidRDefault="00065CEC" w:rsidP="009720B9">
            <w:pPr>
              <w:adjustRightInd w:val="0"/>
              <w:snapToGrid w:val="0"/>
              <w:spacing w:line="340" w:lineRule="exact"/>
              <w:rPr>
                <w:rFonts w:eastAsia="仿宋_GB2312"/>
                <w:kern w:val="0"/>
                <w:szCs w:val="21"/>
              </w:rPr>
            </w:pPr>
          </w:p>
        </w:tc>
        <w:tc>
          <w:tcPr>
            <w:tcW w:w="2607" w:type="dxa"/>
          </w:tcPr>
          <w:p w:rsidR="00065CEC" w:rsidRDefault="00065CEC" w:rsidP="009720B9">
            <w:pPr>
              <w:adjustRightInd w:val="0"/>
              <w:snapToGrid w:val="0"/>
              <w:spacing w:line="34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lastRenderedPageBreak/>
              <w:t>查看设计和开发输出资料，至少符合以下要求：</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1.采购信息，如原材料、包装材料技术要求；</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2.生产和服务所需的信息，如工艺流程、作业指导书等；</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3.产品技术要求；</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4.产品检验规程或指导书；</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5.规定产品的安全和正常使用所必须的产品特性，如产品使用说明书、包装和标签要求等。产品使用说明书是否与注册申报和批准的一致；</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6.标识和</w:t>
            </w:r>
            <w:proofErr w:type="gramStart"/>
            <w:r>
              <w:rPr>
                <w:rFonts w:ascii="仿宋_GB2312" w:eastAsia="仿宋_GB2312" w:hint="eastAsia"/>
                <w:b/>
                <w:kern w:val="0"/>
                <w:szCs w:val="21"/>
                <w:lang w:bidi="bn-IN"/>
              </w:rPr>
              <w:t>可</w:t>
            </w:r>
            <w:proofErr w:type="gramEnd"/>
            <w:r>
              <w:rPr>
                <w:rFonts w:ascii="仿宋_GB2312" w:eastAsia="仿宋_GB2312" w:hint="eastAsia"/>
                <w:b/>
                <w:kern w:val="0"/>
                <w:szCs w:val="21"/>
                <w:lang w:bidi="bn-IN"/>
              </w:rPr>
              <w:t>追溯性要求；</w:t>
            </w:r>
          </w:p>
          <w:p w:rsidR="00065CEC" w:rsidRDefault="00065CEC"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7.提交给注册审批部门的文件，如研究资料、产品技术要求、检验报告、医疗器械安全有效基本要求清单等；</w:t>
            </w:r>
          </w:p>
          <w:p w:rsidR="00065CEC" w:rsidRDefault="00065CEC" w:rsidP="009720B9">
            <w:pPr>
              <w:adjustRightInd w:val="0"/>
              <w:snapToGrid w:val="0"/>
              <w:spacing w:line="360" w:lineRule="exact"/>
              <w:rPr>
                <w:rFonts w:eastAsia="仿宋_GB2312"/>
                <w:kern w:val="0"/>
                <w:szCs w:val="21"/>
              </w:rPr>
            </w:pPr>
            <w:r>
              <w:rPr>
                <w:rFonts w:ascii="仿宋_GB2312" w:eastAsia="仿宋_GB2312" w:hint="eastAsia"/>
                <w:b/>
                <w:kern w:val="0"/>
                <w:szCs w:val="21"/>
              </w:rPr>
              <w:t>8.样品。</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295"/>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5.4.2</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b/>
                <w:iCs/>
              </w:rPr>
            </w:pPr>
            <w:r>
              <w:rPr>
                <w:rFonts w:eastAsia="仿宋_GB2312"/>
                <w:kern w:val="0"/>
                <w:szCs w:val="21"/>
              </w:rPr>
              <w:t>设计和开发输出应当得到批准，保持相关记录。</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spacing w:val="-10"/>
                <w:kern w:val="0"/>
                <w:szCs w:val="21"/>
              </w:rPr>
            </w:pPr>
            <w:r>
              <w:rPr>
                <w:rFonts w:eastAsia="仿宋_GB2312"/>
                <w:spacing w:val="-10"/>
                <w:kern w:val="0"/>
                <w:szCs w:val="21"/>
              </w:rPr>
              <w:t>5.5.1</w:t>
            </w:r>
          </w:p>
        </w:tc>
        <w:tc>
          <w:tcPr>
            <w:tcW w:w="5684" w:type="dxa"/>
            <w:tcMar>
              <w:left w:w="57" w:type="dxa"/>
              <w:right w:w="57" w:type="dxa"/>
            </w:tcMa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rsidR="00065CEC" w:rsidRDefault="00065CEC"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查看相关文件，至少符合以下要求：</w:t>
            </w:r>
          </w:p>
          <w:p w:rsidR="00065CEC" w:rsidRDefault="00065CEC"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1.应当在设计和开发过程中开展设计转换活动以解决可生产性、部件及材料的可获得性、所需的生产设备、操作人员的培训等；</w:t>
            </w:r>
          </w:p>
          <w:p w:rsidR="00065CEC" w:rsidRDefault="00065CEC"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lastRenderedPageBreak/>
              <w:t>2.设计转换活动应当将产品的每一技术要求正确转化成与产品实现相关的具体过程或程序；</w:t>
            </w:r>
          </w:p>
          <w:p w:rsidR="00065CEC" w:rsidRDefault="00065CEC"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3.设计转换活动的记录应当表明设计和开发输出在成为最终产品规范前得到验证，并保留验证记录，以确保设计和开发的输出适于生产；</w:t>
            </w:r>
          </w:p>
          <w:p w:rsidR="00065CEC" w:rsidRDefault="00065CEC" w:rsidP="009720B9">
            <w:pPr>
              <w:widowControl/>
              <w:adjustRightInd w:val="0"/>
              <w:snapToGrid w:val="0"/>
              <w:spacing w:line="320" w:lineRule="exact"/>
              <w:rPr>
                <w:rFonts w:eastAsia="仿宋_GB2312"/>
                <w:b/>
                <w:spacing w:val="-10"/>
                <w:kern w:val="0"/>
                <w:szCs w:val="21"/>
              </w:rPr>
            </w:pPr>
            <w:r>
              <w:rPr>
                <w:rFonts w:ascii="仿宋_GB2312" w:eastAsia="仿宋_GB2312" w:hint="eastAsia"/>
                <w:b/>
                <w:kern w:val="0"/>
                <w:szCs w:val="21"/>
              </w:rPr>
              <w:t>4.</w:t>
            </w:r>
            <w:r>
              <w:rPr>
                <w:rFonts w:ascii="仿宋_GB2312" w:eastAsia="仿宋_GB2312" w:hint="eastAsia"/>
                <w:b/>
                <w:spacing w:val="-6"/>
                <w:kern w:val="0"/>
                <w:szCs w:val="21"/>
              </w:rPr>
              <w:t>应当对特殊过程的转换进行确认，确保其结果适用于生产，并保留确认记录。</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5.6.1</w:t>
            </w:r>
          </w:p>
        </w:tc>
        <w:tc>
          <w:tcPr>
            <w:tcW w:w="5684" w:type="dxa"/>
            <w:tcMar>
              <w:left w:w="57" w:type="dxa"/>
              <w:right w:w="57" w:type="dxa"/>
            </w:tcMar>
            <w:vAlign w:val="center"/>
          </w:tcPr>
          <w:p w:rsidR="00065CEC" w:rsidRDefault="00065CEC" w:rsidP="009720B9">
            <w:pPr>
              <w:adjustRightInd w:val="0"/>
              <w:snapToGrid w:val="0"/>
              <w:spacing w:line="360" w:lineRule="exact"/>
              <w:rPr>
                <w:rFonts w:eastAsia="仿宋_GB2312"/>
                <w:kern w:val="0"/>
                <w:szCs w:val="21"/>
              </w:rPr>
            </w:pPr>
            <w:r>
              <w:rPr>
                <w:rFonts w:eastAsia="仿宋_GB2312"/>
                <w:kern w:val="0"/>
                <w:szCs w:val="21"/>
              </w:rPr>
              <w:t>应当在设计和开发的适宜阶段安排评审，保持评审结果及任何必要措施的记录。</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查看相关文件和记录，至少符合以下要求：</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1.应当按照设计开发策划的结果，在适宜的阶段进行设计和开发评审；</w:t>
            </w:r>
          </w:p>
          <w:p w:rsidR="00065CEC" w:rsidRDefault="00065CEC"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2.应当保持设计和开发评审记录，包括评审结果和评审所采取必要措施的记录。</w:t>
            </w:r>
          </w:p>
        </w:tc>
        <w:tc>
          <w:tcPr>
            <w:tcW w:w="3134" w:type="dxa"/>
          </w:tcPr>
          <w:p w:rsidR="00065CEC" w:rsidRDefault="00065CEC" w:rsidP="009720B9">
            <w:pPr>
              <w:adjustRightInd w:val="0"/>
              <w:snapToGrid w:val="0"/>
              <w:spacing w:line="360" w:lineRule="exact"/>
              <w:rPr>
                <w:rFonts w:eastAsia="仿宋_GB2312"/>
                <w:kern w:val="0"/>
                <w:szCs w:val="21"/>
              </w:rPr>
            </w:pPr>
          </w:p>
        </w:tc>
        <w:tc>
          <w:tcPr>
            <w:tcW w:w="2607" w:type="dxa"/>
          </w:tcPr>
          <w:p w:rsidR="00065CEC" w:rsidRDefault="00065CEC" w:rsidP="009720B9">
            <w:pPr>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5.7.1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查看相关文件和记录，至少符合以下要求：</w:t>
            </w:r>
          </w:p>
          <w:p w:rsidR="00065CEC" w:rsidRDefault="00065CEC"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1.应当结合策划的结果，在适宜的阶段进行设计和开发验证，确保设计开发输出满足输入的要求；</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2.应当保持设计和开发验证记录、验证结果和任何必要措施</w:t>
            </w:r>
            <w:r>
              <w:rPr>
                <w:rFonts w:ascii="仿宋_GB2312" w:eastAsia="仿宋_GB2312" w:hint="eastAsia"/>
                <w:b/>
                <w:kern w:val="0"/>
                <w:szCs w:val="21"/>
                <w:lang w:bidi="bn-IN"/>
              </w:rPr>
              <w:lastRenderedPageBreak/>
              <w:t>的记录；</w:t>
            </w:r>
          </w:p>
          <w:p w:rsidR="00065CEC" w:rsidRDefault="00065CEC"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3.若设计和开发验证采用的是可供选择的计算方法或经证实的设计进行比较的方法，应当评审所用的方法的适宜性，确认方法是否科学和有效。</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5.8.1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应当对设计和开发的更改进行识别并保持记录。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w:t>
            </w:r>
            <w:r>
              <w:rPr>
                <w:rFonts w:eastAsia="仿宋_GB2312"/>
                <w:szCs w:val="21"/>
              </w:rPr>
              <w:t>8.2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必要时，应当对设计和开发更改进行评审、验证和确认，并在实施前得到批准。</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查看设计和开发更改的评审记录，至少符合以下要求：</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1.应当包括更改对产品的影响；</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2.设计和开发更改的实施应符合医疗器械产品注册的有关规定；</w:t>
            </w:r>
          </w:p>
          <w:p w:rsidR="00065CEC" w:rsidRDefault="00065CEC"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3.设计更改的内容和结果涉及到改变医疗器械产品注册证所载明的内容时，企业应当进行风险分析，并按照相关法规的规定，申请变更注册，以满足法规的要求。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应当在包括设计和开发在内的产品实现全过程中，制定风险管理的要求并形成文件，保持相关记录。</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查看风险管理文件和记录，至少符合以下要求：</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1.风险管理应当覆盖企业开发的产品实现的全过程；</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2.应当建立对医疗器械进行风险管理的文件，保持相关记录，</w:t>
            </w:r>
            <w:r>
              <w:rPr>
                <w:rFonts w:ascii="仿宋_GB2312" w:eastAsia="仿宋_GB2312" w:hint="eastAsia"/>
                <w:b/>
                <w:kern w:val="0"/>
                <w:szCs w:val="21"/>
                <w:lang w:bidi="bn-IN"/>
              </w:rPr>
              <w:lastRenderedPageBreak/>
              <w:t>以确定实施的证据。</w:t>
            </w:r>
          </w:p>
          <w:p w:rsidR="00065CEC" w:rsidRDefault="00065CEC"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3.应当将医疗器械产品的风险控制在可接受水平。</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Align w:val="center"/>
          </w:tcPr>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lang w:bidi="bn-IN"/>
              </w:rPr>
            </w:pPr>
            <w:r>
              <w:rPr>
                <w:rFonts w:eastAsia="仿宋_GB2312"/>
                <w:kern w:val="0"/>
                <w:szCs w:val="21"/>
              </w:rPr>
              <w:t>*6.</w:t>
            </w:r>
            <w:r>
              <w:rPr>
                <w:rFonts w:eastAsia="仿宋_GB2312"/>
                <w:iCs/>
                <w:kern w:val="0"/>
                <w:szCs w:val="21"/>
              </w:rPr>
              <w:t>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
                <w:iCs/>
              </w:rPr>
            </w:pPr>
            <w:r>
              <w:rPr>
                <w:rFonts w:eastAsia="仿宋_GB2312"/>
                <w:kern w:val="0"/>
                <w:szCs w:val="21"/>
              </w:rPr>
              <w:t>应当建立采购控制程序。</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采购程序内容至少包括：采购流程、合格供应商的选择、评价和再评价规定、采购物品检验或验证的要求、采购记录的要求。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396"/>
          <w:jc w:val="center"/>
        </w:trPr>
        <w:tc>
          <w:tcPr>
            <w:tcW w:w="715" w:type="dxa"/>
            <w:vMerge w:val="restart"/>
            <w:vAlign w:val="center"/>
          </w:tcPr>
          <w:p w:rsidR="00065CEC" w:rsidRDefault="00065CEC" w:rsidP="009720B9">
            <w:pPr>
              <w:keepNext/>
              <w:keepLines/>
              <w:widowControl/>
              <w:adjustRightInd w:val="0"/>
              <w:snapToGrid w:val="0"/>
              <w:spacing w:line="360" w:lineRule="exact"/>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jc w:val="center"/>
              <w:rPr>
                <w:rFonts w:eastAsia="仿宋_GB2312"/>
                <w:b/>
                <w:kern w:val="0"/>
                <w:sz w:val="28"/>
                <w:szCs w:val="28"/>
              </w:rPr>
            </w:pPr>
          </w:p>
          <w:p w:rsidR="00065CEC" w:rsidRDefault="00065CEC" w:rsidP="009720B9">
            <w:pPr>
              <w:keepNext/>
              <w:keepLines/>
              <w:widowControl/>
              <w:adjustRightInd w:val="0"/>
              <w:snapToGrid w:val="0"/>
              <w:spacing w:line="360" w:lineRule="exact"/>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*6.2.1</w:t>
            </w:r>
          </w:p>
        </w:tc>
        <w:tc>
          <w:tcPr>
            <w:tcW w:w="5684" w:type="dxa"/>
            <w:tcMar>
              <w:left w:w="57" w:type="dxa"/>
              <w:right w:w="57" w:type="dxa"/>
            </w:tcMar>
            <w:vAlign w:val="center"/>
          </w:tcPr>
          <w:p w:rsidR="00065CEC" w:rsidRDefault="00065CEC" w:rsidP="009720B9">
            <w:pPr>
              <w:spacing w:line="360" w:lineRule="exact"/>
              <w:rPr>
                <w:rFonts w:eastAsia="仿宋_GB2312"/>
                <w:kern w:val="0"/>
                <w:szCs w:val="21"/>
              </w:rPr>
            </w:pPr>
            <w:r>
              <w:rPr>
                <w:rFonts w:eastAsia="仿宋_GB2312"/>
                <w:kern w:val="0"/>
                <w:szCs w:val="21"/>
              </w:rPr>
              <w:t>生产按照第二类医疗器械注册的定制式义齿，应当采购经食品药品监督管理部门批准注册或备案的义齿原材料，其技术指标应当符合强制性标准或经注册或备案的产品技术要求。</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查看原材料清单，查看供方生产（经营）许可证、注册证书、备案凭证、技术要求、检验报告或合格证明等相关证明文件。</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固定义齿口腔科材料一般包括齿科烤瓷合金、齿科铸造合金、</w:t>
            </w:r>
            <w:r>
              <w:rPr>
                <w:rFonts w:ascii="仿宋_GB2312" w:eastAsia="仿宋_GB2312" w:hint="eastAsia"/>
                <w:b/>
                <w:kern w:val="0"/>
              </w:rPr>
              <w:t>齿科铸造钛、</w:t>
            </w:r>
            <w:r>
              <w:rPr>
                <w:rFonts w:ascii="仿宋_GB2312" w:eastAsia="仿宋_GB2312" w:hint="eastAsia"/>
                <w:b/>
                <w:kern w:val="0"/>
                <w:szCs w:val="21"/>
                <w:lang w:bidi="bn-IN"/>
              </w:rPr>
              <w:t>齿科纯钛、瓷粉、瓷块、复合树脂、铸造蜡、铸造包埋材料及其他按照医疗器械管理的产品。</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活动义齿口腔科材料一般包括齿科铸造合金、陶瓷牙、标准树脂牙、义齿基托树脂、义齿基托聚合物、基托蜡、铸造蜡、铸造包埋材料及其他按照医疗器械管理的产品。</w:t>
            </w:r>
          </w:p>
          <w:p w:rsidR="00065CEC" w:rsidRDefault="00065CEC" w:rsidP="009720B9">
            <w:pPr>
              <w:adjustRightInd w:val="0"/>
              <w:snapToGrid w:val="0"/>
              <w:spacing w:line="360" w:lineRule="exact"/>
              <w:rPr>
                <w:rFonts w:ascii="仿宋_GB2312" w:eastAsia="仿宋_GB2312"/>
                <w:b/>
                <w:kern w:val="0"/>
                <w:lang w:bidi="bn-IN"/>
              </w:rPr>
            </w:pPr>
            <w:r>
              <w:rPr>
                <w:rFonts w:ascii="仿宋_GB2312" w:eastAsia="仿宋_GB2312" w:hint="eastAsia"/>
                <w:b/>
                <w:kern w:val="0"/>
                <w:szCs w:val="21"/>
                <w:lang w:bidi="bn-IN"/>
              </w:rPr>
              <w:t>查看原材料注册或备案证明文件，确认</w:t>
            </w:r>
            <w:r>
              <w:rPr>
                <w:rFonts w:ascii="仿宋_GB2312" w:eastAsia="仿宋_GB2312" w:hint="eastAsia"/>
                <w:b/>
                <w:kern w:val="0"/>
                <w:lang w:bidi="bn-IN"/>
              </w:rPr>
              <w:t>是否符合要求。</w:t>
            </w:r>
          </w:p>
          <w:p w:rsidR="00065CEC" w:rsidRDefault="00065CEC" w:rsidP="009720B9">
            <w:pPr>
              <w:adjustRightInd w:val="0"/>
              <w:snapToGrid w:val="0"/>
              <w:spacing w:line="360" w:lineRule="exact"/>
              <w:rPr>
                <w:kern w:val="0"/>
                <w:szCs w:val="21"/>
              </w:rPr>
            </w:pPr>
            <w:r>
              <w:rPr>
                <w:rFonts w:ascii="仿宋_GB2312" w:eastAsia="仿宋_GB2312" w:hint="eastAsia"/>
                <w:b/>
                <w:kern w:val="0"/>
                <w:szCs w:val="21"/>
                <w:lang w:bidi="bn-IN"/>
              </w:rPr>
              <w:t>金属原材料一般包括铸造、锻造、烤瓷、焊接用金合金、铂金合金、银合金、钛合金、钯合金、钴-铬（Co-Cr）合金（分烤瓷用和支架用两种）、镍铬（Ni-Cr）合金、</w:t>
            </w:r>
            <w:proofErr w:type="gramStart"/>
            <w:r>
              <w:rPr>
                <w:rFonts w:ascii="仿宋_GB2312" w:eastAsia="仿宋_GB2312" w:hint="eastAsia"/>
                <w:b/>
                <w:kern w:val="0"/>
                <w:szCs w:val="21"/>
                <w:lang w:bidi="bn-IN"/>
              </w:rPr>
              <w:t>纯钛等</w:t>
            </w:r>
            <w:proofErr w:type="gramEnd"/>
            <w:r>
              <w:rPr>
                <w:rFonts w:ascii="仿宋_GB2312" w:eastAsia="仿宋_GB2312" w:hint="eastAsia"/>
                <w:b/>
                <w:kern w:val="0"/>
                <w:szCs w:val="21"/>
                <w:lang w:bidi="bn-IN"/>
              </w:rPr>
              <w:t>物品及齿科用不锈钢丝、基托内衬网等。</w:t>
            </w:r>
          </w:p>
        </w:tc>
        <w:tc>
          <w:tcPr>
            <w:tcW w:w="3134" w:type="dxa"/>
          </w:tcPr>
          <w:p w:rsidR="00065CEC" w:rsidRDefault="00065CEC" w:rsidP="009720B9">
            <w:pPr>
              <w:spacing w:line="360" w:lineRule="exact"/>
              <w:rPr>
                <w:rFonts w:eastAsia="仿宋_GB2312"/>
                <w:kern w:val="0"/>
                <w:szCs w:val="21"/>
              </w:rPr>
            </w:pPr>
          </w:p>
        </w:tc>
        <w:tc>
          <w:tcPr>
            <w:tcW w:w="2607" w:type="dxa"/>
          </w:tcPr>
          <w:p w:rsidR="00065CEC" w:rsidRDefault="00065CEC" w:rsidP="009720B9">
            <w:pPr>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*6.3.1</w:t>
            </w:r>
          </w:p>
        </w:tc>
        <w:tc>
          <w:tcPr>
            <w:tcW w:w="5684" w:type="dxa"/>
            <w:tcMar>
              <w:left w:w="57" w:type="dxa"/>
              <w:right w:w="57" w:type="dxa"/>
            </w:tcMar>
            <w:vAlign w:val="center"/>
          </w:tcPr>
          <w:p w:rsidR="00065CEC" w:rsidRDefault="00065CEC" w:rsidP="009720B9">
            <w:pPr>
              <w:spacing w:line="360" w:lineRule="exact"/>
              <w:rPr>
                <w:rFonts w:eastAsia="仿宋_GB2312"/>
                <w:kern w:val="0"/>
                <w:szCs w:val="21"/>
              </w:rPr>
            </w:pPr>
            <w:r>
              <w:rPr>
                <w:rFonts w:eastAsia="仿宋_GB2312"/>
                <w:kern w:val="0"/>
                <w:szCs w:val="21"/>
              </w:rPr>
              <w:t>使用未注册或备案的义齿原材料生产的定制式义齿按照第三类医疗器械管理，并应具有相应的生产许可。</w:t>
            </w:r>
          </w:p>
          <w:p w:rsidR="00065CEC" w:rsidRDefault="00065CEC" w:rsidP="009720B9">
            <w:pPr>
              <w:spacing w:line="360" w:lineRule="exact"/>
              <w:rPr>
                <w:rFonts w:eastAsia="仿宋_GB2312"/>
                <w:b/>
                <w:kern w:val="0"/>
                <w:szCs w:val="21"/>
              </w:rPr>
            </w:pPr>
            <w:r>
              <w:rPr>
                <w:rFonts w:eastAsia="仿宋_GB2312"/>
                <w:b/>
                <w:kern w:val="0"/>
                <w:szCs w:val="21"/>
              </w:rPr>
              <w:t>现场查看是否使用未注册或备案的原材料，是否按照法规要求履行手续。</w:t>
            </w:r>
          </w:p>
          <w:p w:rsidR="00065CEC" w:rsidRDefault="00065CEC" w:rsidP="009720B9">
            <w:pPr>
              <w:spacing w:line="360" w:lineRule="exact"/>
              <w:rPr>
                <w:rFonts w:eastAsia="仿宋_GB2312"/>
                <w:b/>
                <w:kern w:val="0"/>
                <w:szCs w:val="21"/>
              </w:rPr>
            </w:pPr>
            <w:r>
              <w:rPr>
                <w:rFonts w:eastAsia="仿宋_GB2312"/>
                <w:b/>
                <w:kern w:val="0"/>
                <w:szCs w:val="21"/>
              </w:rPr>
              <w:lastRenderedPageBreak/>
              <w:t>查看《医疗器械生产许可证》生产范围是否包含第三类医疗器械。</w:t>
            </w:r>
          </w:p>
        </w:tc>
        <w:tc>
          <w:tcPr>
            <w:tcW w:w="3134" w:type="dxa"/>
          </w:tcPr>
          <w:p w:rsidR="00065CEC" w:rsidRDefault="00065CEC" w:rsidP="009720B9">
            <w:pPr>
              <w:spacing w:line="360" w:lineRule="exact"/>
              <w:rPr>
                <w:rFonts w:eastAsia="仿宋_GB2312"/>
                <w:kern w:val="0"/>
                <w:szCs w:val="21"/>
              </w:rPr>
            </w:pPr>
          </w:p>
        </w:tc>
        <w:tc>
          <w:tcPr>
            <w:tcW w:w="2607" w:type="dxa"/>
          </w:tcPr>
          <w:p w:rsidR="00065CEC" w:rsidRDefault="00065CEC" w:rsidP="009720B9">
            <w:pPr>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*6.4.1</w:t>
            </w:r>
          </w:p>
        </w:tc>
        <w:tc>
          <w:tcPr>
            <w:tcW w:w="5684" w:type="dxa"/>
            <w:tcMar>
              <w:left w:w="57" w:type="dxa"/>
              <w:right w:w="57" w:type="dxa"/>
            </w:tcMar>
            <w:vAlign w:val="center"/>
          </w:tcPr>
          <w:p w:rsidR="00065CEC" w:rsidRDefault="00065CEC" w:rsidP="009720B9">
            <w:pPr>
              <w:spacing w:line="360" w:lineRule="exact"/>
              <w:rPr>
                <w:rFonts w:eastAsia="仿宋_GB2312"/>
                <w:kern w:val="0"/>
                <w:szCs w:val="21"/>
              </w:rPr>
            </w:pPr>
            <w:r>
              <w:rPr>
                <w:rFonts w:eastAsia="仿宋_GB2312"/>
                <w:kern w:val="0"/>
                <w:szCs w:val="21"/>
              </w:rPr>
              <w:t>经注册或备案的义齿原材料标签和说明书要求应符合《医疗器械说明书和标签管理规定》，进口的义齿原材料标签和说明书文字内容应当使用中文。</w:t>
            </w:r>
          </w:p>
          <w:p w:rsidR="00065CEC" w:rsidRDefault="00065CEC" w:rsidP="009720B9">
            <w:pPr>
              <w:spacing w:line="360" w:lineRule="exact"/>
              <w:jc w:val="left"/>
              <w:rPr>
                <w:rFonts w:eastAsia="仿宋_GB2312"/>
                <w:b/>
                <w:szCs w:val="21"/>
              </w:rPr>
            </w:pPr>
            <w:r>
              <w:rPr>
                <w:rFonts w:eastAsia="仿宋_GB2312"/>
                <w:b/>
                <w:szCs w:val="21"/>
              </w:rPr>
              <w:t>现场查看原材料标签和说明书，是否符合要求。</w:t>
            </w:r>
          </w:p>
          <w:p w:rsidR="00065CEC" w:rsidRDefault="00065CEC" w:rsidP="009720B9">
            <w:pPr>
              <w:spacing w:line="360" w:lineRule="exact"/>
              <w:jc w:val="left"/>
              <w:rPr>
                <w:rFonts w:eastAsia="仿宋_GB2312"/>
                <w:b/>
                <w:szCs w:val="21"/>
              </w:rPr>
            </w:pPr>
            <w:r>
              <w:rPr>
                <w:rFonts w:eastAsia="仿宋_GB2312"/>
                <w:b/>
                <w:szCs w:val="21"/>
              </w:rPr>
              <w:t>进口材料一般包括铸造和烤瓷合金、瓷粉、铸瓷瓷块、二氧化锆块、玻璃陶瓷、塑料、石膏、包埋材料等。</w:t>
            </w:r>
          </w:p>
        </w:tc>
        <w:tc>
          <w:tcPr>
            <w:tcW w:w="3134" w:type="dxa"/>
          </w:tcPr>
          <w:p w:rsidR="00065CEC" w:rsidRDefault="00065CEC" w:rsidP="009720B9">
            <w:pPr>
              <w:spacing w:line="360" w:lineRule="exact"/>
              <w:rPr>
                <w:rFonts w:eastAsia="仿宋_GB2312"/>
                <w:kern w:val="0"/>
                <w:szCs w:val="21"/>
              </w:rPr>
            </w:pPr>
          </w:p>
        </w:tc>
        <w:tc>
          <w:tcPr>
            <w:tcW w:w="2607" w:type="dxa"/>
          </w:tcPr>
          <w:p w:rsidR="00065CEC" w:rsidRDefault="00065CEC" w:rsidP="009720B9">
            <w:pPr>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应当根据采购物品对产品的影响，确定对采购物品实行控制的方式和程度。</w:t>
            </w:r>
          </w:p>
          <w:p w:rsidR="00065CEC" w:rsidRDefault="00065CEC" w:rsidP="009720B9">
            <w:pPr>
              <w:widowControl/>
              <w:adjustRightInd w:val="0"/>
              <w:snapToGrid w:val="0"/>
              <w:spacing w:line="360" w:lineRule="exact"/>
              <w:rPr>
                <w:rFonts w:eastAsia="仿宋_GB2312"/>
                <w:b/>
                <w:iCs/>
              </w:rPr>
            </w:pPr>
            <w:r>
              <w:rPr>
                <w:rFonts w:eastAsia="仿宋_GB2312"/>
                <w:b/>
                <w:kern w:val="0"/>
                <w:szCs w:val="21"/>
              </w:rPr>
              <w:t>查看对采购物品实施控制方式和程度的规定，核实控制方式和程度能够满足产品要求。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6.6.1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应当选择具有合法资质的义齿原材料供应商，核实并保存供方资质证明文件，并建立档案。</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是否符合《医疗器械生产企业供应商审核指南》的要求。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6.6.2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应当保留供方评价的结果和评价过程的记录。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*6.7.1</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应当与主要原材料供应商签订质量协议，明确双方所承担的质量责任。</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6.8.1</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采购时应当明确采购信息，清晰表述采购要求，包括采购物品类别、验收准则、规格型号、规程、图样等内容。</w:t>
            </w:r>
          </w:p>
          <w:p w:rsidR="00065CEC" w:rsidRDefault="00065CEC" w:rsidP="009720B9">
            <w:pPr>
              <w:widowControl/>
              <w:adjustRightInd w:val="0"/>
              <w:snapToGrid w:val="0"/>
              <w:spacing w:line="320" w:lineRule="exact"/>
              <w:rPr>
                <w:rFonts w:eastAsia="仿宋_GB2312"/>
                <w:i/>
                <w:kern w:val="0"/>
                <w:szCs w:val="21"/>
              </w:rPr>
            </w:pPr>
            <w:r>
              <w:rPr>
                <w:rFonts w:eastAsia="仿宋_GB2312"/>
                <w:b/>
                <w:iCs/>
              </w:rPr>
              <w:t>从采购清单中抽查相关采购物品的采购要求，确认是否符合要求。</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6.8.2</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应当建立采购记录，包括采购合同、原材料清单、供应商资质证明文件、质量标准、检验报告及验收标准等。</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61"/>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*6.8.3</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kern w:val="0"/>
                <w:szCs w:val="21"/>
              </w:rPr>
            </w:pPr>
            <w:r>
              <w:rPr>
                <w:rFonts w:eastAsia="仿宋_GB2312"/>
                <w:kern w:val="0"/>
                <w:szCs w:val="21"/>
              </w:rPr>
              <w:t>采购记录应当满足可追溯要求。</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*6.9.1</w:t>
            </w:r>
          </w:p>
        </w:tc>
        <w:tc>
          <w:tcPr>
            <w:tcW w:w="5684" w:type="dxa"/>
            <w:tcMar>
              <w:left w:w="57" w:type="dxa"/>
              <w:right w:w="57" w:type="dxa"/>
            </w:tcMar>
            <w:vAlign w:val="center"/>
          </w:tcPr>
          <w:p w:rsidR="00065CEC" w:rsidRDefault="00065CEC" w:rsidP="009720B9">
            <w:pPr>
              <w:widowControl/>
              <w:adjustRightInd w:val="0"/>
              <w:snapToGrid w:val="0"/>
              <w:spacing w:line="320" w:lineRule="exact"/>
              <w:rPr>
                <w:rFonts w:eastAsia="仿宋_GB2312"/>
                <w:spacing w:val="-6"/>
                <w:kern w:val="0"/>
                <w:szCs w:val="21"/>
              </w:rPr>
            </w:pPr>
            <w:r>
              <w:rPr>
                <w:rFonts w:eastAsia="仿宋_GB2312"/>
                <w:kern w:val="0"/>
                <w:szCs w:val="21"/>
              </w:rPr>
              <w:t>应</w:t>
            </w:r>
            <w:r>
              <w:rPr>
                <w:rFonts w:eastAsia="仿宋_GB2312"/>
                <w:spacing w:val="-6"/>
                <w:kern w:val="0"/>
                <w:szCs w:val="21"/>
              </w:rPr>
              <w:t>当在金属原材料进货检验时查阅、留存金属原材料生产企业的出厂检验报告。</w:t>
            </w:r>
          </w:p>
          <w:p w:rsidR="00065CEC" w:rsidRDefault="00065CEC" w:rsidP="009720B9">
            <w:pPr>
              <w:spacing w:line="320" w:lineRule="exact"/>
              <w:jc w:val="left"/>
              <w:rPr>
                <w:rFonts w:eastAsia="仿宋_GB2312"/>
                <w:b/>
                <w:bCs/>
                <w:i/>
                <w:szCs w:val="21"/>
              </w:rPr>
            </w:pPr>
            <w:r>
              <w:rPr>
                <w:rFonts w:eastAsia="仿宋_GB2312"/>
                <w:b/>
                <w:iCs/>
                <w:szCs w:val="21"/>
              </w:rPr>
              <w:t>查看金属原材料</w:t>
            </w:r>
            <w:r>
              <w:rPr>
                <w:rFonts w:eastAsia="仿宋_GB2312"/>
                <w:b/>
                <w:iCs/>
              </w:rPr>
              <w:t>出厂检验报告。</w:t>
            </w:r>
          </w:p>
        </w:tc>
        <w:tc>
          <w:tcPr>
            <w:tcW w:w="3134" w:type="dxa"/>
          </w:tcPr>
          <w:p w:rsidR="00065CEC" w:rsidRDefault="00065CEC" w:rsidP="009720B9">
            <w:pPr>
              <w:widowControl/>
              <w:adjustRightInd w:val="0"/>
              <w:snapToGrid w:val="0"/>
              <w:spacing w:line="320" w:lineRule="exact"/>
              <w:rPr>
                <w:rFonts w:eastAsia="仿宋_GB2312"/>
                <w:kern w:val="0"/>
                <w:szCs w:val="21"/>
              </w:rPr>
            </w:pPr>
          </w:p>
        </w:tc>
        <w:tc>
          <w:tcPr>
            <w:tcW w:w="2607" w:type="dxa"/>
          </w:tcPr>
          <w:p w:rsidR="00065CEC" w:rsidRDefault="00065CEC" w:rsidP="009720B9">
            <w:pPr>
              <w:widowControl/>
              <w:adjustRightInd w:val="0"/>
              <w:snapToGrid w:val="0"/>
              <w:spacing w:line="32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6.9.2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
                <w:iCs/>
                <w:szCs w:val="21"/>
              </w:rPr>
            </w:pPr>
            <w:r>
              <w:rPr>
                <w:rFonts w:eastAsia="仿宋_GB2312"/>
                <w:kern w:val="0"/>
                <w:szCs w:val="21"/>
              </w:rPr>
              <w:t>出厂检验报告中应当包含有关金属元素限定指标的检验项目，如检验报告中不能涵盖有关金属元素的限定指标，应当要求金属原材料生产企业对金属元素限定指标进行检验，并保存相关检验结果。</w:t>
            </w:r>
          </w:p>
          <w:p w:rsidR="00065CEC" w:rsidRDefault="00065CEC" w:rsidP="009720B9">
            <w:pPr>
              <w:widowControl/>
              <w:adjustRightInd w:val="0"/>
              <w:snapToGrid w:val="0"/>
              <w:spacing w:line="360" w:lineRule="exact"/>
              <w:rPr>
                <w:rFonts w:ascii="仿宋_GB2312" w:eastAsia="仿宋_GB2312"/>
                <w:b/>
                <w:iCs/>
                <w:szCs w:val="21"/>
              </w:rPr>
            </w:pPr>
            <w:r>
              <w:rPr>
                <w:rFonts w:ascii="仿宋_GB2312" w:eastAsia="仿宋_GB2312" w:hint="eastAsia"/>
                <w:b/>
                <w:iCs/>
                <w:szCs w:val="21"/>
              </w:rPr>
              <w:t>查看</w:t>
            </w:r>
            <w:r>
              <w:rPr>
                <w:rFonts w:ascii="仿宋_GB2312" w:eastAsia="仿宋_GB2312" w:hint="eastAsia"/>
                <w:b/>
                <w:iCs/>
              </w:rPr>
              <w:t>检验报告中检验项目是否涵盖</w:t>
            </w:r>
            <w:r>
              <w:rPr>
                <w:rFonts w:ascii="仿宋_GB2312" w:eastAsia="仿宋_GB2312" w:hint="eastAsia"/>
                <w:b/>
                <w:iCs/>
                <w:szCs w:val="21"/>
              </w:rPr>
              <w:t>有关金属元素限定指标，查看金属元素限定指标的检验记录，是否符合要求。</w:t>
            </w:r>
          </w:p>
          <w:p w:rsidR="00065CEC" w:rsidRDefault="00065CEC" w:rsidP="009720B9">
            <w:pPr>
              <w:widowControl/>
              <w:adjustRightInd w:val="0"/>
              <w:snapToGrid w:val="0"/>
              <w:spacing w:line="360" w:lineRule="exact"/>
              <w:rPr>
                <w:rFonts w:eastAsia="仿宋_GB2312"/>
                <w:bCs/>
                <w:szCs w:val="21"/>
              </w:rPr>
            </w:pPr>
            <w:r>
              <w:rPr>
                <w:rFonts w:ascii="仿宋_GB2312" w:eastAsia="仿宋_GB2312" w:hint="eastAsia"/>
                <w:b/>
                <w:iCs/>
              </w:rPr>
              <w:t>可参考《牙科学固定和活动修复用金属材料》（GB17168-2013）、《牙科金属烤瓷修复体系》（YY0621-2008）等标准。</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6.10.1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金属原材料生产企业不能提供有关金属元素的限定指标的检验记录的，应当对金属原材料进行检验或不予采购。</w:t>
            </w:r>
          </w:p>
          <w:p w:rsidR="00065CEC" w:rsidRDefault="00065CEC" w:rsidP="009720B9">
            <w:pPr>
              <w:widowControl/>
              <w:adjustRightInd w:val="0"/>
              <w:snapToGrid w:val="0"/>
              <w:spacing w:line="360" w:lineRule="exact"/>
              <w:rPr>
                <w:rFonts w:eastAsia="仿宋_GB2312"/>
                <w:b/>
                <w:kern w:val="0"/>
                <w:szCs w:val="21"/>
              </w:rPr>
            </w:pPr>
            <w:r>
              <w:rPr>
                <w:rFonts w:eastAsia="仿宋_GB2312"/>
                <w:b/>
                <w:iCs/>
                <w:szCs w:val="21"/>
              </w:rPr>
              <w:t>查看是否对原材料进行检验</w:t>
            </w:r>
            <w:proofErr w:type="gramStart"/>
            <w:r>
              <w:rPr>
                <w:rFonts w:eastAsia="仿宋_GB2312"/>
                <w:b/>
                <w:iCs/>
                <w:szCs w:val="21"/>
              </w:rPr>
              <w:t>作出</w:t>
            </w:r>
            <w:proofErr w:type="gramEnd"/>
            <w:r>
              <w:rPr>
                <w:rFonts w:eastAsia="仿宋_GB2312"/>
                <w:b/>
                <w:iCs/>
                <w:szCs w:val="21"/>
              </w:rPr>
              <w:t>规定。</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查看原材料检验记录，确认是否符合要求。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6.11.1</w:t>
            </w:r>
          </w:p>
        </w:tc>
        <w:tc>
          <w:tcPr>
            <w:tcW w:w="5684" w:type="dxa"/>
            <w:tcMar>
              <w:left w:w="57" w:type="dxa"/>
              <w:right w:w="57" w:type="dxa"/>
            </w:tcMar>
            <w:vAlign w:val="center"/>
          </w:tcPr>
          <w:p w:rsidR="00065CEC" w:rsidRDefault="00065CEC" w:rsidP="009720B9">
            <w:pPr>
              <w:spacing w:line="360" w:lineRule="exact"/>
              <w:jc w:val="left"/>
              <w:rPr>
                <w:rFonts w:eastAsia="仿宋_GB2312"/>
                <w:szCs w:val="21"/>
              </w:rPr>
            </w:pPr>
            <w:r>
              <w:rPr>
                <w:rFonts w:eastAsia="仿宋_GB2312"/>
                <w:szCs w:val="21"/>
              </w:rPr>
              <w:t>应当制定口腔印模、口腔模型、口腔扫描数据及设计单的接收准则。</w:t>
            </w:r>
          </w:p>
          <w:p w:rsidR="00065CEC" w:rsidRDefault="00065CEC"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查看口腔印模、口腔模型、口腔扫描数据与设计单的一致性，是否符合要求。</w:t>
            </w:r>
          </w:p>
          <w:p w:rsidR="00065CEC" w:rsidRDefault="00065CEC"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rPr>
              <w:t>设计单一般应当明示义齿的材料、结构功能和工艺，主要包括以下内容：（1）产品名称、批号/编号；（2）主要原材料（固定义齿一般包括：瓷粉、金属、树脂、瓷块，活动义齿一般包括：树脂、金属、成品牙）的名称、厂商（品牌）、注册证号或备案号、批号/编号；（3）结构功能（贴面、嵌体、桩核、冠、桥、铸造支架可摘局部义齿、</w:t>
            </w:r>
            <w:proofErr w:type="gramStart"/>
            <w:r>
              <w:rPr>
                <w:rFonts w:ascii="仿宋_GB2312" w:eastAsia="仿宋_GB2312" w:hint="eastAsia"/>
                <w:b/>
                <w:kern w:val="0"/>
                <w:szCs w:val="21"/>
              </w:rPr>
              <w:t>弯制支架</w:t>
            </w:r>
            <w:proofErr w:type="gramEnd"/>
            <w:r>
              <w:rPr>
                <w:rFonts w:ascii="仿宋_GB2312" w:eastAsia="仿宋_GB2312" w:hint="eastAsia"/>
                <w:b/>
                <w:kern w:val="0"/>
                <w:szCs w:val="21"/>
              </w:rPr>
              <w:t>可摘局部义齿、隐形义齿、树脂基托全口义齿、铸造基托全口义齿等）；（4）产品设计信息（牙位选择、数量、大小、比色、间隙剂厚度、邻牙接触关系、咬合关系等）；（5）传统工艺、数字化工艺；（6）获取口腔印模、口腔模型、口腔扫描数据时间、制作时间、成品返回时间；（7）医疗机构名称、医生、患者基本信息；（8）义齿企业名称。</w:t>
            </w:r>
          </w:p>
        </w:tc>
        <w:tc>
          <w:tcPr>
            <w:tcW w:w="3134" w:type="dxa"/>
          </w:tcPr>
          <w:p w:rsidR="00065CEC" w:rsidRDefault="00065CEC" w:rsidP="009720B9">
            <w:pPr>
              <w:spacing w:line="360" w:lineRule="exact"/>
              <w:jc w:val="left"/>
              <w:rPr>
                <w:rFonts w:eastAsia="仿宋_GB2312"/>
                <w:szCs w:val="21"/>
              </w:rPr>
            </w:pPr>
          </w:p>
        </w:tc>
        <w:tc>
          <w:tcPr>
            <w:tcW w:w="2607" w:type="dxa"/>
          </w:tcPr>
          <w:p w:rsidR="00065CEC" w:rsidRDefault="00065CEC" w:rsidP="009720B9">
            <w:pPr>
              <w:spacing w:line="360" w:lineRule="exact"/>
              <w:jc w:val="left"/>
              <w:rPr>
                <w:rFonts w:eastAsia="仿宋_GB2312"/>
                <w:szCs w:val="21"/>
              </w:rPr>
            </w:pPr>
          </w:p>
        </w:tc>
      </w:tr>
      <w:tr w:rsidR="00065CEC" w:rsidTr="009720B9">
        <w:trPr>
          <w:trHeight w:val="454"/>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产</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065CEC" w:rsidRDefault="00065CEC" w:rsidP="009720B9">
            <w:pPr>
              <w:adjustRightInd w:val="0"/>
              <w:snapToGrid w:val="0"/>
              <w:spacing w:line="360" w:lineRule="exact"/>
              <w:jc w:val="center"/>
              <w:rPr>
                <w:rFonts w:eastAsia="仿宋_GB2312"/>
                <w:b/>
                <w:kern w:val="0"/>
                <w:sz w:val="28"/>
                <w:szCs w:val="28"/>
              </w:rPr>
            </w:pPr>
            <w:r>
              <w:rPr>
                <w:rFonts w:eastAsia="仿宋_GB2312"/>
                <w:b/>
                <w:kern w:val="0"/>
                <w:sz w:val="28"/>
                <w:szCs w:val="28"/>
              </w:rPr>
              <w:t>理</w:t>
            </w: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keepNext/>
              <w:keepLines/>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产</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065CEC" w:rsidRDefault="00065CEC" w:rsidP="009720B9">
            <w:pPr>
              <w:keepNext/>
              <w:keepLines/>
              <w:adjustRightInd w:val="0"/>
              <w:snapToGrid w:val="0"/>
              <w:spacing w:line="360" w:lineRule="exact"/>
              <w:jc w:val="center"/>
              <w:rPr>
                <w:rFonts w:eastAsia="仿宋_GB2312"/>
                <w:kern w:val="0"/>
                <w:szCs w:val="21"/>
              </w:rPr>
            </w:pPr>
            <w:r>
              <w:rPr>
                <w:rFonts w:eastAsia="仿宋_GB2312"/>
                <w:b/>
                <w:kern w:val="0"/>
                <w:sz w:val="28"/>
                <w:szCs w:val="28"/>
              </w:rPr>
              <w:t>理</w:t>
            </w: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*7.1.1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应当按照建立的质量管理体系进行生产，以保证产品符合强制性标准和经注册或者备案的产品技术要求。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应当编制生产工艺规程、作业指导书等，明确关键工序和特殊过程。</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查看相关文件，是否明确关键工序和特殊过程。</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*7.3.1</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应当明确口腔印模、口腔模型及成品的消毒方法，并按照要求进行消毒。</w:t>
            </w:r>
          </w:p>
          <w:p w:rsidR="00065CEC" w:rsidRDefault="00065CEC"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lang w:bidi="bn-IN"/>
              </w:rPr>
              <w:t>查看是否对口腔印模、口腔模型及成品的消毒方法</w:t>
            </w:r>
            <w:proofErr w:type="gramStart"/>
            <w:r>
              <w:rPr>
                <w:rFonts w:ascii="仿宋_GB2312" w:eastAsia="仿宋_GB2312" w:hint="eastAsia"/>
                <w:b/>
                <w:kern w:val="0"/>
                <w:szCs w:val="21"/>
                <w:lang w:bidi="bn-IN"/>
              </w:rPr>
              <w:t>作出</w:t>
            </w:r>
            <w:proofErr w:type="gramEnd"/>
            <w:r>
              <w:rPr>
                <w:rFonts w:ascii="仿宋_GB2312" w:eastAsia="仿宋_GB2312" w:hint="eastAsia"/>
                <w:b/>
                <w:kern w:val="0"/>
                <w:szCs w:val="21"/>
                <w:lang w:bidi="bn-IN"/>
              </w:rPr>
              <w:t>规定。查看消毒记录。口腔印模、口腔模型适宜的消毒方法一般用紫外线和臭氧消毒,口腔印模的硅橡胶印模用１％的84消毒液消毒后水洗即可,藻酸盐口腔印模一般用水清洗即可。也可选择卫生计生部门发布的《医疗机构消毒技术规范》中适用的消毒方法进行消毒。</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7.3.2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应当对成品进行消毒、包装后方可出厂。</w:t>
            </w:r>
          </w:p>
          <w:p w:rsidR="00065CEC" w:rsidRDefault="00065CEC" w:rsidP="009720B9">
            <w:pPr>
              <w:widowControl/>
              <w:adjustRightInd w:val="0"/>
              <w:snapToGrid w:val="0"/>
              <w:spacing w:line="360" w:lineRule="exact"/>
              <w:jc w:val="left"/>
              <w:rPr>
                <w:rFonts w:eastAsia="仿宋_GB2312"/>
                <w:b/>
                <w:kern w:val="0"/>
                <w:szCs w:val="21"/>
              </w:rPr>
            </w:pPr>
            <w:r>
              <w:rPr>
                <w:rFonts w:eastAsia="仿宋_GB2312"/>
                <w:b/>
                <w:kern w:val="0"/>
                <w:szCs w:val="21"/>
              </w:rPr>
              <w:t>查看成品消毒、包装记录，现场查看，是否符合要求。</w:t>
            </w:r>
          </w:p>
          <w:p w:rsidR="00065CEC" w:rsidRDefault="00065CEC" w:rsidP="009720B9">
            <w:pPr>
              <w:spacing w:line="360" w:lineRule="exact"/>
              <w:jc w:val="left"/>
              <w:rPr>
                <w:rFonts w:eastAsia="仿宋_GB2312"/>
                <w:kern w:val="0"/>
                <w:szCs w:val="21"/>
              </w:rPr>
            </w:pPr>
            <w:r>
              <w:rPr>
                <w:rFonts w:eastAsia="仿宋_GB2312"/>
                <w:b/>
                <w:kern w:val="0"/>
                <w:szCs w:val="21"/>
              </w:rPr>
              <w:t>定制式义齿成品适宜的消毒方法一般为经清洗溶剂清洗后使用酒精擦拭或蒸汽消毒。</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应当根据生产工艺特点对环境进行监测，并保存记录。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生产过程中采用的计算机软件对产品质量有影响的，应当进行验证和确认。</w:t>
            </w:r>
          </w:p>
          <w:p w:rsidR="00065CEC" w:rsidRDefault="00065CEC"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rPr>
              <w:t>查看企业扫描软件、设计软件、排版软件、切削软件、3D打印软件等验证和确认记录。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7.6.1</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应当建立接收区、模型工件盒的消毒规定，并对生产区工作台面进行定期清洁，保存相关记录。</w:t>
            </w:r>
          </w:p>
          <w:p w:rsidR="00065CEC" w:rsidRDefault="00065CEC" w:rsidP="009720B9">
            <w:pPr>
              <w:spacing w:line="360" w:lineRule="exact"/>
              <w:jc w:val="left"/>
              <w:rPr>
                <w:rFonts w:eastAsia="仿宋_GB2312"/>
                <w:b/>
                <w:iCs/>
              </w:rPr>
            </w:pPr>
            <w:r>
              <w:rPr>
                <w:rFonts w:eastAsia="仿宋_GB2312"/>
                <w:b/>
                <w:iCs/>
              </w:rPr>
              <w:t>查看是否对接收区、模型工件盒的消毒</w:t>
            </w:r>
            <w:proofErr w:type="gramStart"/>
            <w:r>
              <w:rPr>
                <w:rFonts w:eastAsia="仿宋_GB2312"/>
                <w:b/>
                <w:iCs/>
              </w:rPr>
              <w:t>作出</w:t>
            </w:r>
            <w:proofErr w:type="gramEnd"/>
            <w:r>
              <w:rPr>
                <w:rFonts w:eastAsia="仿宋_GB2312"/>
                <w:b/>
                <w:iCs/>
              </w:rPr>
              <w:t>规定。</w:t>
            </w:r>
          </w:p>
          <w:p w:rsidR="00065CEC" w:rsidRDefault="00065CEC" w:rsidP="009720B9">
            <w:pPr>
              <w:spacing w:line="360" w:lineRule="exact"/>
              <w:jc w:val="left"/>
              <w:rPr>
                <w:rFonts w:eastAsia="仿宋_GB2312"/>
                <w:b/>
                <w:iCs/>
              </w:rPr>
            </w:pPr>
            <w:r>
              <w:rPr>
                <w:rFonts w:eastAsia="仿宋_GB2312"/>
                <w:b/>
                <w:iCs/>
              </w:rPr>
              <w:t>查看接收区、模型工件盒的消毒记录、生产区工作台面的清洁记录。</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*7.7.1</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金属尾料的添加要求应当按照金属原材料生产企业提供的产品说明书执行。</w:t>
            </w:r>
          </w:p>
          <w:p w:rsidR="00065CEC" w:rsidRDefault="00065CEC" w:rsidP="009720B9">
            <w:pPr>
              <w:spacing w:line="360" w:lineRule="exact"/>
              <w:jc w:val="left"/>
              <w:rPr>
                <w:rFonts w:eastAsia="仿宋_GB2312"/>
                <w:kern w:val="0"/>
                <w:szCs w:val="21"/>
              </w:rPr>
            </w:pPr>
            <w:r>
              <w:rPr>
                <w:rFonts w:eastAsia="仿宋_GB2312"/>
                <w:b/>
                <w:kern w:val="0"/>
                <w:szCs w:val="21"/>
              </w:rPr>
              <w:t>查看说明书中添加金属牌号、比例和次数规定，确认是否按照规定执行。</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7.7.2</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应当对产品生产后废料的处理进行规定，应当符合环境保护的相关要求，并保留处理记录。</w:t>
            </w:r>
          </w:p>
          <w:p w:rsidR="00065CEC" w:rsidRDefault="00065CEC" w:rsidP="009720B9">
            <w:pPr>
              <w:spacing w:line="360" w:lineRule="exact"/>
              <w:jc w:val="left"/>
              <w:rPr>
                <w:rFonts w:eastAsia="仿宋_GB2312"/>
                <w:b/>
                <w:iCs/>
              </w:rPr>
            </w:pPr>
            <w:r>
              <w:rPr>
                <w:rFonts w:eastAsia="仿宋_GB2312"/>
                <w:b/>
                <w:iCs/>
              </w:rPr>
              <w:t>查看废料的处理规定，是否符合要求。</w:t>
            </w:r>
          </w:p>
          <w:p w:rsidR="00065CEC" w:rsidRDefault="00065CEC" w:rsidP="009720B9">
            <w:pPr>
              <w:spacing w:line="360" w:lineRule="exact"/>
              <w:jc w:val="left"/>
              <w:rPr>
                <w:rFonts w:eastAsia="仿宋_GB2312"/>
                <w:b/>
                <w:kern w:val="0"/>
                <w:szCs w:val="21"/>
              </w:rPr>
            </w:pPr>
            <w:r>
              <w:rPr>
                <w:rFonts w:eastAsia="仿宋_GB2312"/>
                <w:b/>
                <w:iCs/>
              </w:rPr>
              <w:t>现场查看废料处理措施、记录。</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7.8.1</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应当对主要义齿原材料进行物料平衡核查，确保主要义齿原材料实际用量与理论用量在允许的偏差范围内，如有显著差异，</w:t>
            </w:r>
            <w:r>
              <w:rPr>
                <w:rFonts w:eastAsia="仿宋_GB2312"/>
                <w:kern w:val="0"/>
                <w:szCs w:val="21"/>
              </w:rPr>
              <w:lastRenderedPageBreak/>
              <w:t>必须查明原因。</w:t>
            </w:r>
          </w:p>
          <w:p w:rsidR="00065CEC" w:rsidRDefault="00065CEC" w:rsidP="009720B9">
            <w:pPr>
              <w:widowControl/>
              <w:adjustRightInd w:val="0"/>
              <w:snapToGrid w:val="0"/>
              <w:spacing w:line="360" w:lineRule="exact"/>
              <w:rPr>
                <w:rFonts w:eastAsia="仿宋_GB2312"/>
                <w:b/>
                <w:kern w:val="0"/>
                <w:szCs w:val="21"/>
              </w:rPr>
            </w:pPr>
            <w:r>
              <w:rPr>
                <w:rFonts w:eastAsia="仿宋_GB2312"/>
                <w:b/>
                <w:kern w:val="0"/>
                <w:szCs w:val="21"/>
              </w:rPr>
              <w:t>重点对贵金属进行物料平衡核查。可通过确定一定周期的</w:t>
            </w:r>
            <w:r>
              <w:rPr>
                <w:rFonts w:eastAsia="仿宋_GB2312"/>
                <w:b/>
                <w:bCs/>
                <w:kern w:val="0"/>
                <w:szCs w:val="21"/>
              </w:rPr>
              <w:t>主要义齿原材料生</w:t>
            </w:r>
            <w:r>
              <w:rPr>
                <w:rFonts w:eastAsia="仿宋_GB2312"/>
                <w:b/>
                <w:kern w:val="0"/>
                <w:szCs w:val="21"/>
              </w:rPr>
              <w:t>产用量统计表进行核查。</w:t>
            </w:r>
          </w:p>
          <w:p w:rsidR="00065CEC" w:rsidRDefault="00065CEC" w:rsidP="009720B9">
            <w:pPr>
              <w:widowControl/>
              <w:adjustRightInd w:val="0"/>
              <w:snapToGrid w:val="0"/>
              <w:spacing w:line="360" w:lineRule="exact"/>
              <w:rPr>
                <w:rFonts w:eastAsia="仿宋_GB2312"/>
                <w:b/>
                <w:kern w:val="0"/>
                <w:szCs w:val="21"/>
              </w:rPr>
            </w:pPr>
            <w:r>
              <w:rPr>
                <w:rFonts w:eastAsia="仿宋_GB2312"/>
                <w:b/>
                <w:kern w:val="0"/>
                <w:szCs w:val="21"/>
              </w:rPr>
              <w:t>贵金属一般包括金、铂族元素和银，铂族金属一般包括铂、钯、铱、钌和</w:t>
            </w:r>
            <w:proofErr w:type="gramStart"/>
            <w:r>
              <w:rPr>
                <w:rFonts w:eastAsia="仿宋_GB2312"/>
                <w:b/>
                <w:kern w:val="0"/>
                <w:szCs w:val="21"/>
              </w:rPr>
              <w:t>铑</w:t>
            </w:r>
            <w:proofErr w:type="gramEnd"/>
            <w:r>
              <w:rPr>
                <w:rFonts w:eastAsia="仿宋_GB2312"/>
                <w:b/>
                <w:kern w:val="0"/>
                <w:szCs w:val="21"/>
              </w:rPr>
              <w:t>；</w:t>
            </w:r>
          </w:p>
          <w:p w:rsidR="00065CEC" w:rsidRDefault="00065CEC" w:rsidP="009720B9">
            <w:pPr>
              <w:widowControl/>
              <w:adjustRightInd w:val="0"/>
              <w:snapToGrid w:val="0"/>
              <w:spacing w:line="360" w:lineRule="exact"/>
              <w:rPr>
                <w:rFonts w:eastAsia="仿宋_GB2312"/>
                <w:b/>
                <w:kern w:val="0"/>
                <w:szCs w:val="21"/>
              </w:rPr>
            </w:pPr>
            <w:r>
              <w:rPr>
                <w:rFonts w:eastAsia="仿宋_GB2312"/>
                <w:b/>
                <w:kern w:val="0"/>
                <w:szCs w:val="21"/>
              </w:rPr>
              <w:t>非贵金属一般包括镍铬合金、钴铬合金、</w:t>
            </w:r>
            <w:proofErr w:type="gramStart"/>
            <w:r>
              <w:rPr>
                <w:rFonts w:eastAsia="仿宋_GB2312"/>
                <w:b/>
                <w:kern w:val="0"/>
                <w:szCs w:val="21"/>
              </w:rPr>
              <w:t>纯钛及</w:t>
            </w:r>
            <w:proofErr w:type="gramEnd"/>
            <w:r>
              <w:rPr>
                <w:rFonts w:eastAsia="仿宋_GB2312"/>
                <w:b/>
                <w:kern w:val="0"/>
                <w:szCs w:val="21"/>
              </w:rPr>
              <w:t>钛合金等。</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*7.9.1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每个产品均应当有生产记录，并满足可追溯要求。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7.9.2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生产记录应当包括所用的主要义齿原材料生产企业名称、主要义齿原材料名称、金属品牌型号、批号</w:t>
            </w:r>
            <w:r>
              <w:rPr>
                <w:rFonts w:eastAsia="仿宋_GB2312"/>
                <w:kern w:val="0"/>
                <w:szCs w:val="21"/>
              </w:rPr>
              <w:t>/</w:t>
            </w:r>
            <w:r>
              <w:rPr>
                <w:rFonts w:eastAsia="仿宋_GB2312"/>
                <w:kern w:val="0"/>
                <w:szCs w:val="21"/>
              </w:rPr>
              <w:t>编号、主要生产设备名称或编号、操作人员等内容。</w:t>
            </w:r>
          </w:p>
          <w:p w:rsidR="00065CEC" w:rsidRDefault="00065CEC" w:rsidP="009720B9">
            <w:pPr>
              <w:widowControl/>
              <w:adjustRightInd w:val="0"/>
              <w:snapToGrid w:val="0"/>
              <w:spacing w:line="360" w:lineRule="exact"/>
              <w:rPr>
                <w:rFonts w:eastAsia="仿宋_GB2312"/>
                <w:kern w:val="0"/>
                <w:szCs w:val="21"/>
              </w:rPr>
            </w:pPr>
            <w:r>
              <w:rPr>
                <w:rFonts w:eastAsia="仿宋_GB2312"/>
                <w:b/>
                <w:kern w:val="0"/>
                <w:szCs w:val="21"/>
              </w:rPr>
              <w:t>重点对金属、瓷粉、瓷块、成品牙、树脂等材料进行核查。</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7.10.1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iCs/>
              </w:rPr>
            </w:pPr>
            <w:r>
              <w:rPr>
                <w:rFonts w:eastAsia="仿宋_GB2312"/>
                <w:kern w:val="0"/>
                <w:szCs w:val="21"/>
              </w:rPr>
              <w:t>应当建立产品标识控制程序，用适宜的方法对产品进行标识，以便识别，防止混用和错用。</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*7.11.1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应当在生产过程中标识产品的检验状态，防止不合格中间产品流向下道工序。</w:t>
            </w:r>
          </w:p>
          <w:p w:rsidR="00065CEC" w:rsidRDefault="00065CEC" w:rsidP="009720B9">
            <w:pPr>
              <w:widowControl/>
              <w:adjustRightInd w:val="0"/>
              <w:snapToGrid w:val="0"/>
              <w:spacing w:line="360" w:lineRule="exact"/>
              <w:rPr>
                <w:rFonts w:eastAsia="仿宋_GB2312"/>
                <w:b/>
                <w:i/>
                <w:kern w:val="0"/>
                <w:szCs w:val="21"/>
              </w:rPr>
            </w:pPr>
            <w:r>
              <w:rPr>
                <w:rFonts w:eastAsia="仿宋_GB2312"/>
                <w:b/>
                <w:iCs/>
              </w:rPr>
              <w:t>查看是否对检验状态标识方法</w:t>
            </w:r>
            <w:proofErr w:type="gramStart"/>
            <w:r>
              <w:rPr>
                <w:rFonts w:eastAsia="仿宋_GB2312"/>
                <w:b/>
                <w:iCs/>
              </w:rPr>
              <w:t>作出</w:t>
            </w:r>
            <w:proofErr w:type="gramEnd"/>
            <w:r>
              <w:rPr>
                <w:rFonts w:eastAsia="仿宋_GB2312"/>
                <w:b/>
                <w:iCs/>
              </w:rPr>
              <w:t>规定，现场查看生产过程中的检验状态标识，是否符合文件规定。</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iCs/>
                <w:u w:val="double" w:color="FF0000"/>
              </w:rPr>
            </w:pPr>
            <w:r>
              <w:rPr>
                <w:rFonts w:eastAsia="仿宋_GB2312"/>
                <w:iCs/>
                <w:kern w:val="0"/>
                <w:szCs w:val="21"/>
              </w:rPr>
              <w:t>*</w:t>
            </w:r>
            <w:r>
              <w:rPr>
                <w:rFonts w:eastAsia="仿宋_GB2312"/>
                <w:kern w:val="0"/>
                <w:szCs w:val="21"/>
              </w:rPr>
              <w:t>7.</w:t>
            </w:r>
            <w:r>
              <w:rPr>
                <w:rFonts w:eastAsia="仿宋_GB2312"/>
                <w:iCs/>
                <w:kern w:val="0"/>
                <w:szCs w:val="21"/>
              </w:rPr>
              <w:t>12.1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应当建立产品的可追溯性程序，规定产品追溯范围、程度、标识和必要的记录。</w:t>
            </w:r>
          </w:p>
          <w:p w:rsidR="00065CEC" w:rsidRDefault="00065CEC"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鼓励生产企业采取条形码、</w:t>
            </w:r>
            <w:proofErr w:type="gramStart"/>
            <w:r>
              <w:rPr>
                <w:rFonts w:ascii="仿宋_GB2312" w:eastAsia="仿宋_GB2312" w:hint="eastAsia"/>
                <w:b/>
                <w:kern w:val="0"/>
                <w:szCs w:val="21"/>
                <w:lang w:bidi="bn-IN"/>
              </w:rPr>
              <w:t>二维码等</w:t>
            </w:r>
            <w:proofErr w:type="gramEnd"/>
            <w:r>
              <w:rPr>
                <w:rFonts w:ascii="仿宋_GB2312" w:eastAsia="仿宋_GB2312" w:hint="eastAsia"/>
                <w:b/>
                <w:kern w:val="0"/>
                <w:szCs w:val="21"/>
                <w:lang w:bidi="bn-IN"/>
              </w:rPr>
              <w:t>现代化方式进行产品追溯。</w:t>
            </w:r>
          </w:p>
          <w:p w:rsidR="00065CEC" w:rsidRDefault="00065CEC" w:rsidP="009720B9">
            <w:pPr>
              <w:adjustRightInd w:val="0"/>
              <w:snapToGrid w:val="0"/>
              <w:spacing w:line="360" w:lineRule="exact"/>
              <w:rPr>
                <w:rFonts w:eastAsia="仿宋_GB2312"/>
                <w:b/>
                <w:kern w:val="0"/>
                <w:szCs w:val="21"/>
                <w:lang w:bidi="bn-IN"/>
              </w:rPr>
            </w:pPr>
            <w:r>
              <w:rPr>
                <w:rFonts w:ascii="仿宋_GB2312" w:eastAsia="仿宋_GB2312" w:hint="eastAsia"/>
                <w:b/>
                <w:kern w:val="0"/>
                <w:szCs w:val="21"/>
                <w:lang w:bidi="bn-IN"/>
              </w:rPr>
              <w:t>主要原材料（如</w:t>
            </w:r>
            <w:r>
              <w:rPr>
                <w:rFonts w:ascii="仿宋_GB2312" w:eastAsia="仿宋_GB2312" w:hint="eastAsia"/>
                <w:b/>
                <w:kern w:val="0"/>
                <w:szCs w:val="21"/>
              </w:rPr>
              <w:t>金属、瓷粉、瓷块、成品牙、树脂</w:t>
            </w:r>
            <w:r>
              <w:rPr>
                <w:rFonts w:ascii="仿宋_GB2312" w:eastAsia="仿宋_GB2312" w:hint="eastAsia"/>
                <w:b/>
                <w:kern w:val="0"/>
                <w:szCs w:val="21"/>
                <w:lang w:bidi="bn-IN"/>
              </w:rPr>
              <w:t>等）应追溯到生产企业及</w:t>
            </w:r>
            <w:r>
              <w:rPr>
                <w:rFonts w:ascii="仿宋_GB2312" w:eastAsia="仿宋_GB2312" w:hint="eastAsia"/>
                <w:b/>
                <w:kern w:val="0"/>
                <w:szCs w:val="21"/>
              </w:rPr>
              <w:t>批号/编号</w:t>
            </w:r>
            <w:r>
              <w:rPr>
                <w:rFonts w:ascii="仿宋_GB2312" w:eastAsia="仿宋_GB2312" w:hint="eastAsia"/>
                <w:b/>
                <w:kern w:val="0"/>
                <w:szCs w:val="21"/>
                <w:lang w:bidi="bn-IN"/>
              </w:rPr>
              <w:t>；其他原材料应至少追溯到生产企业。</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iCs/>
                <w:kern w:val="0"/>
                <w:szCs w:val="21"/>
              </w:rPr>
            </w:pPr>
            <w:r>
              <w:rPr>
                <w:rFonts w:eastAsia="仿宋_GB2312"/>
                <w:iCs/>
                <w:kern w:val="0"/>
                <w:szCs w:val="21"/>
              </w:rPr>
              <w:t>*7.13.1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产品的说明书、标签应当符合相关法律法规及标准要求。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7.14.1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应当建立产品防护程序，规定产品及其组成部分的防护要求，包括污染防护、运输防护等要求。防护应当包括标识、包装、贮存和保护等。</w:t>
            </w:r>
          </w:p>
          <w:p w:rsidR="00065CEC" w:rsidRDefault="00065CEC" w:rsidP="009720B9">
            <w:pPr>
              <w:widowControl/>
              <w:adjustRightInd w:val="0"/>
              <w:snapToGrid w:val="0"/>
              <w:spacing w:line="360" w:lineRule="exact"/>
              <w:rPr>
                <w:rFonts w:eastAsia="仿宋_GB2312"/>
                <w:b/>
                <w:i/>
                <w:kern w:val="0"/>
                <w:szCs w:val="21"/>
              </w:rPr>
            </w:pPr>
            <w:r>
              <w:rPr>
                <w:rFonts w:eastAsia="仿宋_GB2312"/>
                <w:b/>
                <w:iCs/>
              </w:rPr>
              <w:t>现场查看产品防护程序是否符合规范要求；现场查看并抽查相关记录，确认产品防护符合要求。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8.1.1</w:t>
            </w:r>
          </w:p>
        </w:tc>
        <w:tc>
          <w:tcPr>
            <w:tcW w:w="5684" w:type="dxa"/>
            <w:tcMar>
              <w:left w:w="57" w:type="dxa"/>
              <w:right w:w="57" w:type="dxa"/>
            </w:tcMar>
            <w:vAlign w:val="center"/>
          </w:tcPr>
          <w:p w:rsidR="00065CEC" w:rsidRDefault="00065CEC"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应当建立质量控制程序，规定产品检验部门、人员、操作等要</w:t>
            </w:r>
            <w:r>
              <w:rPr>
                <w:rFonts w:eastAsia="仿宋_GB2312"/>
                <w:kern w:val="0"/>
                <w:szCs w:val="21"/>
              </w:rPr>
              <w:lastRenderedPageBreak/>
              <w:t>求。</w:t>
            </w:r>
          </w:p>
          <w:p w:rsidR="00065CEC" w:rsidRDefault="00065CEC" w:rsidP="009720B9">
            <w:pPr>
              <w:widowControl/>
              <w:tabs>
                <w:tab w:val="left" w:pos="3285"/>
              </w:tabs>
              <w:adjustRightInd w:val="0"/>
              <w:snapToGrid w:val="0"/>
              <w:spacing w:line="360" w:lineRule="exact"/>
              <w:rPr>
                <w:rFonts w:eastAsia="仿宋_GB2312"/>
                <w:b/>
                <w:i/>
                <w:kern w:val="0"/>
                <w:szCs w:val="21"/>
              </w:rPr>
            </w:pPr>
            <w:r>
              <w:rPr>
                <w:rFonts w:eastAsia="仿宋_GB2312"/>
                <w:b/>
                <w:iCs/>
              </w:rPr>
              <w:t>查看质量控制程序，是否对产品的检验部门职责、人员资质、检验操作规程等</w:t>
            </w:r>
            <w:proofErr w:type="gramStart"/>
            <w:r>
              <w:rPr>
                <w:rFonts w:eastAsia="仿宋_GB2312"/>
                <w:b/>
                <w:iCs/>
              </w:rPr>
              <w:t>作出</w:t>
            </w:r>
            <w:proofErr w:type="gramEnd"/>
            <w:r>
              <w:rPr>
                <w:rFonts w:eastAsia="仿宋_GB2312"/>
                <w:b/>
                <w:iCs/>
              </w:rPr>
              <w:t>规定。</w:t>
            </w:r>
          </w:p>
        </w:tc>
        <w:tc>
          <w:tcPr>
            <w:tcW w:w="3134" w:type="dxa"/>
          </w:tcPr>
          <w:p w:rsidR="00065CEC" w:rsidRDefault="00065CEC" w:rsidP="009720B9">
            <w:pPr>
              <w:widowControl/>
              <w:tabs>
                <w:tab w:val="left" w:pos="3285"/>
              </w:tabs>
              <w:adjustRightInd w:val="0"/>
              <w:snapToGrid w:val="0"/>
              <w:spacing w:line="360" w:lineRule="exact"/>
              <w:rPr>
                <w:rFonts w:eastAsia="仿宋_GB2312"/>
                <w:kern w:val="0"/>
                <w:szCs w:val="21"/>
              </w:rPr>
            </w:pPr>
          </w:p>
        </w:tc>
        <w:tc>
          <w:tcPr>
            <w:tcW w:w="2607" w:type="dxa"/>
          </w:tcPr>
          <w:p w:rsidR="00065CEC" w:rsidRDefault="00065CEC" w:rsidP="009720B9">
            <w:pPr>
              <w:widowControl/>
              <w:tabs>
                <w:tab w:val="left" w:pos="3285"/>
              </w:tabs>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8.1.2</w:t>
            </w:r>
          </w:p>
        </w:tc>
        <w:tc>
          <w:tcPr>
            <w:tcW w:w="5684" w:type="dxa"/>
            <w:tcMar>
              <w:left w:w="57" w:type="dxa"/>
              <w:right w:w="57" w:type="dxa"/>
            </w:tcMar>
            <w:vAlign w:val="center"/>
          </w:tcPr>
          <w:p w:rsidR="00065CEC" w:rsidRDefault="00065CEC"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应当规定检验仪器和设备的使用、校准等要求，以及产品放行的程序。</w:t>
            </w:r>
          </w:p>
          <w:p w:rsidR="00065CEC" w:rsidRDefault="00065CEC" w:rsidP="009720B9">
            <w:pPr>
              <w:widowControl/>
              <w:tabs>
                <w:tab w:val="left" w:pos="3285"/>
              </w:tabs>
              <w:adjustRightInd w:val="0"/>
              <w:snapToGrid w:val="0"/>
              <w:spacing w:line="360" w:lineRule="exact"/>
              <w:rPr>
                <w:rFonts w:eastAsia="仿宋_GB2312"/>
                <w:i/>
                <w:kern w:val="0"/>
                <w:szCs w:val="21"/>
              </w:rPr>
            </w:pPr>
            <w:r>
              <w:rPr>
                <w:rFonts w:eastAsia="仿宋_GB2312"/>
                <w:b/>
                <w:iCs/>
              </w:rPr>
              <w:t>查看质量控制程序，是否对检验仪器、设备的使用和校准</w:t>
            </w:r>
            <w:proofErr w:type="gramStart"/>
            <w:r>
              <w:rPr>
                <w:rFonts w:eastAsia="仿宋_GB2312"/>
                <w:b/>
                <w:iCs/>
              </w:rPr>
              <w:t>作出</w:t>
            </w:r>
            <w:proofErr w:type="gramEnd"/>
            <w:r>
              <w:rPr>
                <w:rFonts w:eastAsia="仿宋_GB2312"/>
                <w:b/>
                <w:iCs/>
              </w:rPr>
              <w:t>规定。</w:t>
            </w:r>
          </w:p>
        </w:tc>
        <w:tc>
          <w:tcPr>
            <w:tcW w:w="3134" w:type="dxa"/>
          </w:tcPr>
          <w:p w:rsidR="00065CEC" w:rsidRDefault="00065CEC" w:rsidP="009720B9">
            <w:pPr>
              <w:widowControl/>
              <w:tabs>
                <w:tab w:val="left" w:pos="3285"/>
              </w:tabs>
              <w:adjustRightInd w:val="0"/>
              <w:snapToGrid w:val="0"/>
              <w:spacing w:line="360" w:lineRule="exact"/>
              <w:rPr>
                <w:rFonts w:eastAsia="仿宋_GB2312"/>
                <w:kern w:val="0"/>
                <w:szCs w:val="21"/>
              </w:rPr>
            </w:pPr>
          </w:p>
        </w:tc>
        <w:tc>
          <w:tcPr>
            <w:tcW w:w="2607" w:type="dxa"/>
          </w:tcPr>
          <w:p w:rsidR="00065CEC" w:rsidRDefault="00065CEC" w:rsidP="009720B9">
            <w:pPr>
              <w:widowControl/>
              <w:tabs>
                <w:tab w:val="left" w:pos="3285"/>
              </w:tabs>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Cs/>
                <w:szCs w:val="21"/>
              </w:rPr>
            </w:pPr>
            <w:r>
              <w:rPr>
                <w:rFonts w:eastAsia="仿宋_GB2312"/>
                <w:bCs/>
                <w:szCs w:val="21"/>
              </w:rPr>
              <w:t>应当定期对检验仪器和设备进行校准或检定，并予以标识。</w:t>
            </w:r>
          </w:p>
          <w:p w:rsidR="00065CEC" w:rsidRDefault="00065CEC" w:rsidP="009720B9">
            <w:pPr>
              <w:widowControl/>
              <w:tabs>
                <w:tab w:val="left" w:pos="3285"/>
              </w:tabs>
              <w:adjustRightInd w:val="0"/>
              <w:snapToGrid w:val="0"/>
              <w:spacing w:line="360" w:lineRule="exact"/>
              <w:rPr>
                <w:rFonts w:eastAsia="仿宋_GB2312"/>
                <w:i/>
                <w:kern w:val="0"/>
                <w:szCs w:val="21"/>
              </w:rPr>
            </w:pPr>
            <w:r>
              <w:rPr>
                <w:rFonts w:eastAsia="仿宋_GB2312"/>
                <w:b/>
                <w:iCs/>
              </w:rPr>
              <w:t>查看检验仪器和设备是否按照规定实施了校准或检定，是否进行了标识。</w:t>
            </w:r>
          </w:p>
        </w:tc>
        <w:tc>
          <w:tcPr>
            <w:tcW w:w="3134" w:type="dxa"/>
          </w:tcPr>
          <w:p w:rsidR="00065CEC" w:rsidRDefault="00065CEC" w:rsidP="009720B9">
            <w:pPr>
              <w:widowControl/>
              <w:adjustRightInd w:val="0"/>
              <w:snapToGrid w:val="0"/>
              <w:spacing w:line="360" w:lineRule="exact"/>
              <w:rPr>
                <w:rFonts w:eastAsia="仿宋_GB2312"/>
                <w:bCs/>
                <w:szCs w:val="21"/>
              </w:rPr>
            </w:pPr>
          </w:p>
        </w:tc>
        <w:tc>
          <w:tcPr>
            <w:tcW w:w="2607" w:type="dxa"/>
          </w:tcPr>
          <w:p w:rsidR="00065CEC" w:rsidRDefault="00065CEC" w:rsidP="009720B9">
            <w:pPr>
              <w:widowControl/>
              <w:adjustRightInd w:val="0"/>
              <w:snapToGrid w:val="0"/>
              <w:spacing w:line="360" w:lineRule="exact"/>
              <w:rPr>
                <w:rFonts w:eastAsia="仿宋_GB2312"/>
                <w:bCs/>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8.2.2</w:t>
            </w:r>
          </w:p>
        </w:tc>
        <w:tc>
          <w:tcPr>
            <w:tcW w:w="5684" w:type="dxa"/>
            <w:tcMar>
              <w:left w:w="57" w:type="dxa"/>
              <w:right w:w="57" w:type="dxa"/>
            </w:tcMar>
            <w:vAlign w:val="center"/>
          </w:tcPr>
          <w:p w:rsidR="00065CEC" w:rsidRDefault="00065CEC" w:rsidP="009720B9">
            <w:pPr>
              <w:widowControl/>
              <w:tabs>
                <w:tab w:val="left" w:pos="3285"/>
              </w:tabs>
              <w:adjustRightInd w:val="0"/>
              <w:snapToGrid w:val="0"/>
              <w:spacing w:line="360" w:lineRule="exact"/>
              <w:rPr>
                <w:rFonts w:eastAsia="仿宋_GB2312"/>
                <w:kern w:val="0"/>
                <w:szCs w:val="21"/>
              </w:rPr>
            </w:pPr>
            <w:r>
              <w:rPr>
                <w:rFonts w:eastAsia="仿宋_GB2312"/>
                <w:bCs/>
                <w:szCs w:val="21"/>
              </w:rPr>
              <w:t>应当规定检验仪器和设备在搬运、维护、贮存期间的防护要求，防止检验结果失准。</w:t>
            </w:r>
          </w:p>
        </w:tc>
        <w:tc>
          <w:tcPr>
            <w:tcW w:w="3134" w:type="dxa"/>
          </w:tcPr>
          <w:p w:rsidR="00065CEC" w:rsidRDefault="00065CEC" w:rsidP="009720B9">
            <w:pPr>
              <w:widowControl/>
              <w:tabs>
                <w:tab w:val="left" w:pos="3285"/>
              </w:tabs>
              <w:adjustRightInd w:val="0"/>
              <w:snapToGrid w:val="0"/>
              <w:spacing w:line="360" w:lineRule="exact"/>
              <w:rPr>
                <w:rFonts w:eastAsia="仿宋_GB2312"/>
                <w:bCs/>
                <w:szCs w:val="21"/>
              </w:rPr>
            </w:pPr>
          </w:p>
        </w:tc>
        <w:tc>
          <w:tcPr>
            <w:tcW w:w="2607" w:type="dxa"/>
          </w:tcPr>
          <w:p w:rsidR="00065CEC" w:rsidRDefault="00065CEC" w:rsidP="009720B9">
            <w:pPr>
              <w:widowControl/>
              <w:tabs>
                <w:tab w:val="left" w:pos="3285"/>
              </w:tabs>
              <w:adjustRightInd w:val="0"/>
              <w:snapToGrid w:val="0"/>
              <w:spacing w:line="360" w:lineRule="exact"/>
              <w:rPr>
                <w:rFonts w:eastAsia="仿宋_GB2312"/>
                <w:bCs/>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8.2.3</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Cs/>
                <w:szCs w:val="21"/>
              </w:rPr>
            </w:pPr>
            <w:r>
              <w:rPr>
                <w:rFonts w:eastAsia="仿宋_GB2312"/>
                <w:bCs/>
                <w:szCs w:val="21"/>
              </w:rPr>
              <w:t>当发现检验仪器和设备不符合要求时，应当对以往检验结果进行评价，并保存相关记录。</w:t>
            </w:r>
          </w:p>
          <w:p w:rsidR="00065CEC" w:rsidRDefault="00065CEC" w:rsidP="009720B9">
            <w:pPr>
              <w:widowControl/>
              <w:tabs>
                <w:tab w:val="left" w:pos="3285"/>
              </w:tabs>
              <w:adjustRightInd w:val="0"/>
              <w:snapToGrid w:val="0"/>
              <w:spacing w:line="360" w:lineRule="exact"/>
              <w:rPr>
                <w:rFonts w:eastAsia="仿宋_GB2312"/>
                <w:i/>
                <w:kern w:val="0"/>
                <w:szCs w:val="21"/>
              </w:rPr>
            </w:pPr>
            <w:r>
              <w:rPr>
                <w:rFonts w:eastAsia="仿宋_GB2312"/>
                <w:b/>
                <w:iCs/>
              </w:rPr>
              <w:t>查看设备使用、维护记录，当检验仪器设备不符合要求的情况，是否对以往检测的结果进行了评价，并保存相关记录。</w:t>
            </w:r>
          </w:p>
        </w:tc>
        <w:tc>
          <w:tcPr>
            <w:tcW w:w="3134" w:type="dxa"/>
          </w:tcPr>
          <w:p w:rsidR="00065CEC" w:rsidRDefault="00065CEC" w:rsidP="009720B9">
            <w:pPr>
              <w:widowControl/>
              <w:adjustRightInd w:val="0"/>
              <w:snapToGrid w:val="0"/>
              <w:spacing w:line="360" w:lineRule="exact"/>
              <w:rPr>
                <w:rFonts w:eastAsia="仿宋_GB2312"/>
                <w:bCs/>
                <w:szCs w:val="21"/>
              </w:rPr>
            </w:pPr>
          </w:p>
        </w:tc>
        <w:tc>
          <w:tcPr>
            <w:tcW w:w="2607" w:type="dxa"/>
          </w:tcPr>
          <w:p w:rsidR="00065CEC" w:rsidRDefault="00065CEC" w:rsidP="009720B9">
            <w:pPr>
              <w:widowControl/>
              <w:adjustRightInd w:val="0"/>
              <w:snapToGrid w:val="0"/>
              <w:spacing w:line="360" w:lineRule="exact"/>
              <w:rPr>
                <w:rFonts w:eastAsia="仿宋_GB2312"/>
                <w:bCs/>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8.2.4</w:t>
            </w:r>
          </w:p>
        </w:tc>
        <w:tc>
          <w:tcPr>
            <w:tcW w:w="5684" w:type="dxa"/>
            <w:tcMar>
              <w:left w:w="57" w:type="dxa"/>
              <w:right w:w="57" w:type="dxa"/>
            </w:tcMar>
            <w:vAlign w:val="center"/>
          </w:tcPr>
          <w:p w:rsidR="00065CEC" w:rsidRDefault="00065CEC"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对用于检验的计算机软件，应当进行验证和确认。</w:t>
            </w:r>
          </w:p>
        </w:tc>
        <w:tc>
          <w:tcPr>
            <w:tcW w:w="3134" w:type="dxa"/>
          </w:tcPr>
          <w:p w:rsidR="00065CEC" w:rsidRDefault="00065CEC" w:rsidP="009720B9">
            <w:pPr>
              <w:widowControl/>
              <w:tabs>
                <w:tab w:val="left" w:pos="3285"/>
              </w:tabs>
              <w:adjustRightInd w:val="0"/>
              <w:snapToGrid w:val="0"/>
              <w:spacing w:line="360" w:lineRule="exact"/>
              <w:rPr>
                <w:rFonts w:eastAsia="仿宋_GB2312"/>
                <w:kern w:val="0"/>
                <w:szCs w:val="21"/>
              </w:rPr>
            </w:pPr>
          </w:p>
        </w:tc>
        <w:tc>
          <w:tcPr>
            <w:tcW w:w="2607" w:type="dxa"/>
          </w:tcPr>
          <w:p w:rsidR="00065CEC" w:rsidRDefault="00065CEC" w:rsidP="009720B9">
            <w:pPr>
              <w:widowControl/>
              <w:tabs>
                <w:tab w:val="left" w:pos="3285"/>
              </w:tabs>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Cs/>
                <w:szCs w:val="21"/>
              </w:rPr>
            </w:pPr>
            <w:r>
              <w:rPr>
                <w:rFonts w:eastAsia="仿宋_GB2312"/>
                <w:bCs/>
                <w:szCs w:val="21"/>
              </w:rPr>
              <w:t>应当根据强制性标准以及经注册或者备案的产品技术要求制定产品的检验规程，并出具相应的检验报告或证书。</w:t>
            </w:r>
          </w:p>
          <w:p w:rsidR="00065CEC" w:rsidRDefault="00065CEC" w:rsidP="009720B9">
            <w:pPr>
              <w:widowControl/>
              <w:adjustRightInd w:val="0"/>
              <w:snapToGrid w:val="0"/>
              <w:spacing w:line="360" w:lineRule="exact"/>
              <w:rPr>
                <w:rFonts w:eastAsia="仿宋_GB2312"/>
                <w:b/>
                <w:iCs/>
                <w:szCs w:val="21"/>
              </w:rPr>
            </w:pPr>
            <w:r>
              <w:rPr>
                <w:rFonts w:eastAsia="仿宋_GB2312"/>
                <w:b/>
                <w:iCs/>
              </w:rPr>
              <w:t>查看产品检验规程是否涵盖强制性标准以及经注册或者备案的产品技术要求的性能指标；检验项目不得低于产品注册技术审查指导原则；确认检验记录是否能够证实产品符合要求；查看是否根据检验规程及检验结果出具相应的检验报告或证书。</w:t>
            </w:r>
          </w:p>
        </w:tc>
        <w:tc>
          <w:tcPr>
            <w:tcW w:w="3134" w:type="dxa"/>
          </w:tcPr>
          <w:p w:rsidR="00065CEC" w:rsidRDefault="00065CEC" w:rsidP="009720B9">
            <w:pPr>
              <w:widowControl/>
              <w:adjustRightInd w:val="0"/>
              <w:snapToGrid w:val="0"/>
              <w:spacing w:line="360" w:lineRule="exact"/>
              <w:rPr>
                <w:rFonts w:eastAsia="仿宋_GB2312"/>
                <w:bCs/>
                <w:szCs w:val="21"/>
              </w:rPr>
            </w:pPr>
          </w:p>
        </w:tc>
        <w:tc>
          <w:tcPr>
            <w:tcW w:w="2607" w:type="dxa"/>
          </w:tcPr>
          <w:p w:rsidR="00065CEC" w:rsidRDefault="00065CEC" w:rsidP="009720B9">
            <w:pPr>
              <w:widowControl/>
              <w:adjustRightInd w:val="0"/>
              <w:snapToGrid w:val="0"/>
              <w:spacing w:line="360" w:lineRule="exact"/>
              <w:rPr>
                <w:rFonts w:eastAsia="仿宋_GB2312"/>
                <w:bCs/>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8.3.2</w:t>
            </w:r>
          </w:p>
        </w:tc>
        <w:tc>
          <w:tcPr>
            <w:tcW w:w="5684" w:type="dxa"/>
            <w:tcMar>
              <w:left w:w="57" w:type="dxa"/>
              <w:right w:w="57" w:type="dxa"/>
            </w:tcMar>
            <w:vAlign w:val="center"/>
          </w:tcPr>
          <w:p w:rsidR="00065CEC" w:rsidRDefault="00065CEC" w:rsidP="009720B9">
            <w:pPr>
              <w:spacing w:line="360" w:lineRule="exact"/>
              <w:jc w:val="left"/>
              <w:rPr>
                <w:rFonts w:eastAsia="仿宋_GB2312"/>
                <w:bCs/>
                <w:i/>
                <w:szCs w:val="21"/>
              </w:rPr>
            </w:pPr>
            <w:r>
              <w:rPr>
                <w:rFonts w:eastAsia="仿宋_GB2312"/>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*8.4.1</w:t>
            </w:r>
          </w:p>
        </w:tc>
        <w:tc>
          <w:tcPr>
            <w:tcW w:w="5684" w:type="dxa"/>
            <w:tcMar>
              <w:left w:w="57" w:type="dxa"/>
              <w:right w:w="57" w:type="dxa"/>
            </w:tcMar>
            <w:vAlign w:val="center"/>
          </w:tcPr>
          <w:p w:rsidR="00065CEC" w:rsidRDefault="00065CEC" w:rsidP="009720B9">
            <w:pPr>
              <w:spacing w:line="360" w:lineRule="exact"/>
              <w:jc w:val="left"/>
              <w:rPr>
                <w:rFonts w:eastAsia="仿宋_GB2312"/>
                <w:bCs/>
                <w:szCs w:val="21"/>
              </w:rPr>
            </w:pPr>
            <w:r>
              <w:rPr>
                <w:rFonts w:eastAsia="仿宋_GB2312"/>
                <w:bCs/>
                <w:szCs w:val="21"/>
              </w:rPr>
              <w:t>每个产品均应当有检验记录，并满足可追溯要求。</w:t>
            </w:r>
          </w:p>
        </w:tc>
        <w:tc>
          <w:tcPr>
            <w:tcW w:w="3134" w:type="dxa"/>
          </w:tcPr>
          <w:p w:rsidR="00065CEC" w:rsidRDefault="00065CEC" w:rsidP="009720B9">
            <w:pPr>
              <w:spacing w:line="360" w:lineRule="exact"/>
              <w:jc w:val="left"/>
              <w:rPr>
                <w:rFonts w:eastAsia="仿宋_GB2312"/>
                <w:bCs/>
                <w:szCs w:val="21"/>
              </w:rPr>
            </w:pPr>
          </w:p>
        </w:tc>
        <w:tc>
          <w:tcPr>
            <w:tcW w:w="2607" w:type="dxa"/>
          </w:tcPr>
          <w:p w:rsidR="00065CEC" w:rsidRDefault="00065CEC" w:rsidP="009720B9">
            <w:pPr>
              <w:spacing w:line="360" w:lineRule="exact"/>
              <w:jc w:val="left"/>
              <w:rPr>
                <w:rFonts w:eastAsia="仿宋_GB2312"/>
                <w:bCs/>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8.4.2</w:t>
            </w: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p>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8.4.2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Cs/>
                <w:szCs w:val="21"/>
              </w:rPr>
            </w:pPr>
            <w:r>
              <w:rPr>
                <w:rFonts w:eastAsia="仿宋_GB2312"/>
                <w:bCs/>
                <w:szCs w:val="21"/>
              </w:rPr>
              <w:lastRenderedPageBreak/>
              <w:t>检验要求应当不低于强制性标准要求和国家有关产品的相关规定。</w:t>
            </w:r>
          </w:p>
          <w:p w:rsidR="00065CEC" w:rsidRDefault="00065CEC" w:rsidP="009720B9">
            <w:pPr>
              <w:widowControl/>
              <w:adjustRightInd w:val="0"/>
              <w:snapToGrid w:val="0"/>
              <w:spacing w:line="360" w:lineRule="exact"/>
              <w:rPr>
                <w:rFonts w:ascii="仿宋_GB2312" w:eastAsia="仿宋_GB2312"/>
                <w:b/>
                <w:bCs/>
                <w:szCs w:val="21"/>
              </w:rPr>
            </w:pPr>
            <w:r>
              <w:rPr>
                <w:rFonts w:ascii="仿宋_GB2312" w:eastAsia="仿宋_GB2312" w:hint="eastAsia"/>
                <w:b/>
                <w:bCs/>
                <w:szCs w:val="21"/>
              </w:rPr>
              <w:t>义齿企业应当严格按照医疗机构提供的口腔印模、口腔模型、</w:t>
            </w:r>
            <w:r>
              <w:rPr>
                <w:rFonts w:ascii="仿宋_GB2312" w:eastAsia="仿宋_GB2312" w:hint="eastAsia"/>
                <w:b/>
                <w:kern w:val="0"/>
                <w:szCs w:val="21"/>
              </w:rPr>
              <w:t>口腔扫描数据</w:t>
            </w:r>
            <w:r>
              <w:rPr>
                <w:rFonts w:ascii="仿宋_GB2312" w:eastAsia="仿宋_GB2312" w:hint="eastAsia"/>
                <w:b/>
                <w:bCs/>
                <w:szCs w:val="21"/>
              </w:rPr>
              <w:t>及设计单制造，使用具有医疗器械注册证书或备案凭证的产品。</w:t>
            </w:r>
          </w:p>
          <w:p w:rsidR="00065CEC" w:rsidRDefault="00065CEC" w:rsidP="009720B9">
            <w:pPr>
              <w:widowControl/>
              <w:adjustRightInd w:val="0"/>
              <w:snapToGrid w:val="0"/>
              <w:spacing w:line="360" w:lineRule="exact"/>
              <w:rPr>
                <w:rFonts w:ascii="仿宋_GB2312" w:eastAsia="仿宋_GB2312"/>
                <w:b/>
                <w:bCs/>
                <w:szCs w:val="21"/>
              </w:rPr>
            </w:pPr>
            <w:r>
              <w:rPr>
                <w:rFonts w:ascii="仿宋_GB2312" w:eastAsia="仿宋_GB2312" w:hint="eastAsia"/>
                <w:b/>
                <w:bCs/>
                <w:szCs w:val="21"/>
              </w:rPr>
              <w:t>固定义齿出厂检验项目至少应当包括：（1）义齿中牙冠的颜色，应当符合设计文件的要求；（2）义齿暴露于口腔的金属</w:t>
            </w:r>
            <w:r>
              <w:rPr>
                <w:rFonts w:ascii="仿宋_GB2312" w:eastAsia="仿宋_GB2312" w:hint="eastAsia"/>
                <w:b/>
                <w:bCs/>
                <w:szCs w:val="21"/>
              </w:rPr>
              <w:lastRenderedPageBreak/>
              <w:t>部分应当高度抛光，其表面粗糙度应当达到Ra≤0.025μm。固位体、连接体的表面应当光滑、有光泽、无裂纹、无孔隙。</w:t>
            </w:r>
            <w:proofErr w:type="gramStart"/>
            <w:r>
              <w:rPr>
                <w:rFonts w:ascii="仿宋_GB2312" w:eastAsia="仿宋_GB2312" w:hint="eastAsia"/>
                <w:b/>
                <w:bCs/>
                <w:szCs w:val="21"/>
              </w:rPr>
              <w:t>瓷体部分</w:t>
            </w:r>
            <w:proofErr w:type="gramEnd"/>
            <w:r>
              <w:rPr>
                <w:rFonts w:ascii="仿宋_GB2312" w:eastAsia="仿宋_GB2312" w:hint="eastAsia"/>
                <w:b/>
                <w:bCs/>
                <w:szCs w:val="21"/>
              </w:rPr>
              <w:t>应当无裂纹、无气泡、无夹杂；（3）义齿与相邻牙之间应当有接触，接触部位应当与同名天然牙的接触部位相同；（4）义齿边缘与工作模型的密合性。义齿边缘与工作模型之间密合，肉眼观察应当无明显的缝隙，且用牙科探针划过时，应当无障碍感；（5）义齿的咬合面与对颌</w:t>
            </w:r>
            <w:proofErr w:type="gramStart"/>
            <w:r>
              <w:rPr>
                <w:rFonts w:ascii="仿宋_GB2312" w:eastAsia="仿宋_GB2312" w:hint="eastAsia"/>
                <w:b/>
                <w:bCs/>
                <w:szCs w:val="21"/>
              </w:rPr>
              <w:t>牙应当</w:t>
            </w:r>
            <w:proofErr w:type="gramEnd"/>
            <w:r>
              <w:rPr>
                <w:rFonts w:ascii="仿宋_GB2312" w:eastAsia="仿宋_GB2312" w:hint="eastAsia"/>
                <w:b/>
                <w:bCs/>
                <w:szCs w:val="21"/>
              </w:rPr>
              <w:t>有接触点，但不应产生咬合障碍；（6）人工牙的外形及大小应当与</w:t>
            </w:r>
            <w:proofErr w:type="gramStart"/>
            <w:r>
              <w:rPr>
                <w:rFonts w:ascii="仿宋_GB2312" w:eastAsia="仿宋_GB2312" w:hint="eastAsia"/>
                <w:b/>
                <w:bCs/>
                <w:szCs w:val="21"/>
              </w:rPr>
              <w:t>同名牙相匹配</w:t>
            </w:r>
            <w:proofErr w:type="gramEnd"/>
            <w:r>
              <w:rPr>
                <w:rFonts w:ascii="仿宋_GB2312" w:eastAsia="仿宋_GB2312" w:hint="eastAsia"/>
                <w:b/>
                <w:bCs/>
                <w:szCs w:val="21"/>
              </w:rPr>
              <w:t>且符合牙齿的正常解剖形态。人工牙的唇、颊面微细结构，应当与同名天然</w:t>
            </w:r>
            <w:proofErr w:type="gramStart"/>
            <w:r>
              <w:rPr>
                <w:rFonts w:ascii="仿宋_GB2312" w:eastAsia="仿宋_GB2312" w:hint="eastAsia"/>
                <w:b/>
                <w:bCs/>
                <w:szCs w:val="21"/>
              </w:rPr>
              <w:t>牙基本</w:t>
            </w:r>
            <w:proofErr w:type="gramEnd"/>
            <w:r>
              <w:rPr>
                <w:rFonts w:ascii="仿宋_GB2312" w:eastAsia="仿宋_GB2312" w:hint="eastAsia"/>
                <w:b/>
                <w:bCs/>
                <w:szCs w:val="21"/>
              </w:rPr>
              <w:t>一致。</w:t>
            </w:r>
          </w:p>
          <w:p w:rsidR="00065CEC" w:rsidRDefault="00065CEC" w:rsidP="009720B9">
            <w:pPr>
              <w:widowControl/>
              <w:adjustRightInd w:val="0"/>
              <w:snapToGrid w:val="0"/>
              <w:spacing w:line="360" w:lineRule="exact"/>
              <w:rPr>
                <w:rFonts w:eastAsia="仿宋_GB2312"/>
                <w:b/>
                <w:bCs/>
                <w:szCs w:val="21"/>
              </w:rPr>
            </w:pPr>
            <w:r>
              <w:rPr>
                <w:rFonts w:ascii="仿宋_GB2312" w:eastAsia="仿宋_GB2312" w:hint="eastAsia"/>
                <w:b/>
                <w:bCs/>
                <w:szCs w:val="21"/>
              </w:rPr>
              <w:t>活动义齿出厂检验项目至少应当包括：（1）义齿除组织面外，人工牙、基托、卡环及连接体均应当光滑；（2）义齿的组织面不得存在残余石膏；（3）义齿的基托不应当有肉眼可见的气孔、裂纹；（4）义齿中的人工牙的颜色，符合设计文件的要</w:t>
            </w:r>
            <w:r>
              <w:rPr>
                <w:rFonts w:ascii="仿宋_GB2312" w:eastAsia="仿宋_GB2312" w:hint="eastAsia"/>
                <w:b/>
                <w:bCs/>
                <w:spacing w:val="4"/>
                <w:szCs w:val="21"/>
              </w:rPr>
              <w:t>求；（5）局部义齿的铸造连接体和卡环不应当有肉眼可见的气孔、裂纹和夹杂；卡环体与卡环臂连接处的最大厚度不小于1.0mm；舌杆下缘的厚度不小于2.0mm，前腭杆的厚度不小于1.0mm，后腭杆的厚度为</w:t>
            </w:r>
            <w:r>
              <w:rPr>
                <w:rFonts w:ascii="仿宋_GB2312" w:eastAsia="仿宋_GB2312" w:hint="eastAsia"/>
                <w:b/>
                <w:bCs/>
                <w:szCs w:val="21"/>
              </w:rPr>
              <w:t>1.2 mm—2.0mm，</w:t>
            </w:r>
            <w:proofErr w:type="gramStart"/>
            <w:r>
              <w:rPr>
                <w:rFonts w:ascii="仿宋_GB2312" w:eastAsia="仿宋_GB2312" w:hint="eastAsia"/>
                <w:b/>
                <w:bCs/>
                <w:szCs w:val="21"/>
              </w:rPr>
              <w:t>腭</w:t>
            </w:r>
            <w:proofErr w:type="gramEnd"/>
            <w:r>
              <w:rPr>
                <w:rFonts w:ascii="仿宋_GB2312" w:eastAsia="仿宋_GB2312" w:hint="eastAsia"/>
                <w:b/>
                <w:bCs/>
                <w:szCs w:val="21"/>
              </w:rPr>
              <w:t>板的厚度不小于0.5mm；（6）全口义齿的上、下颌对合后，上下颌同名后牙均应当有接触。轮番按压上下颌义齿的第一前磨</w:t>
            </w:r>
            <w:r>
              <w:rPr>
                <w:rFonts w:ascii="仿宋_GB2312" w:eastAsia="仿宋_GB2312" w:hint="eastAsia"/>
                <w:b/>
                <w:bCs/>
                <w:szCs w:val="21"/>
              </w:rPr>
              <w:lastRenderedPageBreak/>
              <w:t>牙、第二磨牙区域，上下颌义齿之间应当</w:t>
            </w:r>
            <w:proofErr w:type="gramStart"/>
            <w:r>
              <w:rPr>
                <w:rFonts w:ascii="仿宋_GB2312" w:eastAsia="仿宋_GB2312" w:hint="eastAsia"/>
                <w:b/>
                <w:bCs/>
                <w:szCs w:val="21"/>
              </w:rPr>
              <w:t>无翘动</w:t>
            </w:r>
            <w:proofErr w:type="gramEnd"/>
            <w:r>
              <w:rPr>
                <w:rFonts w:ascii="仿宋_GB2312" w:eastAsia="仿宋_GB2312" w:hint="eastAsia"/>
                <w:b/>
                <w:bCs/>
                <w:szCs w:val="21"/>
              </w:rPr>
              <w:t>现象。人工牙的功能尖（又称“工作尖”）基本位于牙槽嵴顶。</w:t>
            </w:r>
          </w:p>
        </w:tc>
        <w:tc>
          <w:tcPr>
            <w:tcW w:w="3134" w:type="dxa"/>
          </w:tcPr>
          <w:p w:rsidR="00065CEC" w:rsidRDefault="00065CEC" w:rsidP="009720B9">
            <w:pPr>
              <w:widowControl/>
              <w:adjustRightInd w:val="0"/>
              <w:snapToGrid w:val="0"/>
              <w:spacing w:line="360" w:lineRule="exact"/>
              <w:rPr>
                <w:rFonts w:eastAsia="仿宋_GB2312"/>
                <w:bCs/>
                <w:szCs w:val="21"/>
              </w:rPr>
            </w:pPr>
          </w:p>
        </w:tc>
        <w:tc>
          <w:tcPr>
            <w:tcW w:w="2607" w:type="dxa"/>
          </w:tcPr>
          <w:p w:rsidR="00065CEC" w:rsidRDefault="00065CEC" w:rsidP="009720B9">
            <w:pPr>
              <w:widowControl/>
              <w:adjustRightInd w:val="0"/>
              <w:snapToGrid w:val="0"/>
              <w:spacing w:line="360" w:lineRule="exact"/>
              <w:rPr>
                <w:rFonts w:eastAsia="仿宋_GB2312"/>
                <w:bCs/>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bCs/>
                <w:szCs w:val="21"/>
              </w:rPr>
            </w:pPr>
            <w:r>
              <w:rPr>
                <w:rFonts w:eastAsia="仿宋_GB2312"/>
                <w:bCs/>
                <w:szCs w:val="21"/>
              </w:rPr>
              <w:t>产品生产过程中可能增加或产生有害金属元素的，应当按照有关行业标准的要</w:t>
            </w:r>
            <w:r>
              <w:rPr>
                <w:rFonts w:eastAsia="仿宋_GB2312"/>
                <w:kern w:val="0"/>
                <w:szCs w:val="21"/>
              </w:rPr>
              <w:t>求对金属元素限定指标进行检验</w:t>
            </w:r>
            <w:r>
              <w:rPr>
                <w:rFonts w:eastAsia="仿宋_GB2312"/>
                <w:bCs/>
                <w:szCs w:val="21"/>
              </w:rPr>
              <w:t>。</w:t>
            </w:r>
          </w:p>
          <w:p w:rsidR="00065CEC" w:rsidRDefault="00065CEC" w:rsidP="009720B9">
            <w:pPr>
              <w:widowControl/>
              <w:adjustRightInd w:val="0"/>
              <w:snapToGrid w:val="0"/>
              <w:spacing w:line="360" w:lineRule="exact"/>
              <w:jc w:val="left"/>
              <w:rPr>
                <w:rFonts w:eastAsia="仿宋_GB2312"/>
                <w:b/>
                <w:bCs/>
                <w:szCs w:val="21"/>
              </w:rPr>
            </w:pPr>
            <w:r>
              <w:rPr>
                <w:rFonts w:eastAsia="仿宋_GB2312"/>
                <w:b/>
                <w:bCs/>
                <w:szCs w:val="21"/>
              </w:rPr>
              <w:t>查看对有关金属原材料加工中新增有害元素进行检验的规定，记录，是否符合要求。</w:t>
            </w:r>
          </w:p>
          <w:p w:rsidR="00065CEC" w:rsidRDefault="00065CEC" w:rsidP="009720B9">
            <w:pPr>
              <w:widowControl/>
              <w:adjustRightInd w:val="0"/>
              <w:snapToGrid w:val="0"/>
              <w:spacing w:line="360" w:lineRule="exact"/>
              <w:rPr>
                <w:rFonts w:eastAsia="仿宋_GB2312"/>
                <w:b/>
                <w:bCs/>
                <w:szCs w:val="21"/>
              </w:rPr>
            </w:pPr>
            <w:r>
              <w:rPr>
                <w:rFonts w:eastAsia="仿宋_GB2312"/>
                <w:b/>
                <w:bCs/>
                <w:szCs w:val="21"/>
              </w:rPr>
              <w:t>有害金属元素一般包括镍、镉和</w:t>
            </w:r>
            <w:proofErr w:type="gramStart"/>
            <w:r>
              <w:rPr>
                <w:rFonts w:eastAsia="仿宋_GB2312"/>
                <w:b/>
                <w:bCs/>
                <w:szCs w:val="21"/>
              </w:rPr>
              <w:t>铍等</w:t>
            </w:r>
            <w:proofErr w:type="gramEnd"/>
            <w:r>
              <w:rPr>
                <w:rFonts w:eastAsia="仿宋_GB2312"/>
                <w:b/>
                <w:bCs/>
                <w:szCs w:val="21"/>
              </w:rPr>
              <w:t>。</w:t>
            </w:r>
          </w:p>
        </w:tc>
        <w:tc>
          <w:tcPr>
            <w:tcW w:w="3134" w:type="dxa"/>
          </w:tcPr>
          <w:p w:rsidR="00065CEC" w:rsidRDefault="00065CEC" w:rsidP="009720B9">
            <w:pPr>
              <w:widowControl/>
              <w:adjustRightInd w:val="0"/>
              <w:snapToGrid w:val="0"/>
              <w:spacing w:line="360" w:lineRule="exact"/>
              <w:rPr>
                <w:rFonts w:eastAsia="仿宋_GB2312"/>
                <w:bCs/>
                <w:szCs w:val="21"/>
              </w:rPr>
            </w:pPr>
          </w:p>
        </w:tc>
        <w:tc>
          <w:tcPr>
            <w:tcW w:w="2607" w:type="dxa"/>
          </w:tcPr>
          <w:p w:rsidR="00065CEC" w:rsidRDefault="00065CEC" w:rsidP="009720B9">
            <w:pPr>
              <w:widowControl/>
              <w:adjustRightInd w:val="0"/>
              <w:snapToGrid w:val="0"/>
              <w:spacing w:line="360" w:lineRule="exact"/>
              <w:rPr>
                <w:rFonts w:eastAsia="仿宋_GB2312"/>
                <w:bCs/>
                <w:szCs w:val="21"/>
              </w:rPr>
            </w:pPr>
          </w:p>
        </w:tc>
      </w:tr>
      <w:tr w:rsidR="00065CEC" w:rsidTr="009720B9">
        <w:trPr>
          <w:trHeight w:val="454"/>
          <w:jc w:val="center"/>
        </w:trPr>
        <w:tc>
          <w:tcPr>
            <w:tcW w:w="715" w:type="dxa"/>
            <w:vMerge/>
          </w:tcPr>
          <w:p w:rsidR="00065CEC" w:rsidRDefault="00065CEC"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8.6.1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检验记录应当包括进货检验、过程检验和成品检验的检验记录、检验报告或证书等。</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*8.7.1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应当规定产品放行程序、条件和放行批准要求。</w:t>
            </w:r>
          </w:p>
          <w:p w:rsidR="00065CEC" w:rsidRDefault="00065CEC" w:rsidP="009720B9">
            <w:pPr>
              <w:widowControl/>
              <w:adjustRightInd w:val="0"/>
              <w:snapToGrid w:val="0"/>
              <w:spacing w:line="360" w:lineRule="exact"/>
              <w:rPr>
                <w:rFonts w:eastAsia="仿宋_GB2312"/>
                <w:b/>
                <w:i/>
                <w:iCs/>
              </w:rPr>
            </w:pPr>
            <w:r>
              <w:rPr>
                <w:rFonts w:eastAsia="仿宋_GB2312"/>
                <w:b/>
                <w:iCs/>
              </w:rPr>
              <w:t>查看产品放行程序，是否明确了放行的条件和放行批准的要求。应当规定有权放行产品人员及其职责权限，并应当保持批准的记录。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销</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后</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服</w:t>
            </w:r>
          </w:p>
          <w:p w:rsidR="00065CEC" w:rsidRDefault="00065CEC" w:rsidP="009720B9">
            <w:pPr>
              <w:widowControl/>
              <w:adjustRightInd w:val="0"/>
              <w:snapToGrid w:val="0"/>
              <w:spacing w:line="360" w:lineRule="exact"/>
              <w:jc w:val="center"/>
              <w:rPr>
                <w:rFonts w:eastAsia="仿宋_GB2312"/>
                <w:b/>
                <w:kern w:val="0"/>
                <w:sz w:val="28"/>
                <w:szCs w:val="28"/>
              </w:rPr>
            </w:pPr>
            <w:proofErr w:type="gramStart"/>
            <w:r>
              <w:rPr>
                <w:rFonts w:eastAsia="仿宋_GB2312"/>
                <w:b/>
                <w:kern w:val="0"/>
                <w:sz w:val="28"/>
                <w:szCs w:val="28"/>
              </w:rPr>
              <w:t>务</w:t>
            </w:r>
            <w:proofErr w:type="gramEnd"/>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销</w:t>
            </w: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和</w:t>
            </w: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后</w:t>
            </w:r>
          </w:p>
          <w:p w:rsidR="00065CEC" w:rsidRDefault="00065CEC"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服</w:t>
            </w:r>
          </w:p>
          <w:p w:rsidR="00065CEC" w:rsidRDefault="00065CEC" w:rsidP="009720B9">
            <w:pPr>
              <w:widowControl/>
              <w:adjustRightInd w:val="0"/>
              <w:snapToGrid w:val="0"/>
              <w:spacing w:line="320" w:lineRule="exact"/>
              <w:jc w:val="center"/>
              <w:rPr>
                <w:rFonts w:eastAsia="仿宋_GB2312"/>
                <w:kern w:val="0"/>
                <w:szCs w:val="21"/>
              </w:rPr>
            </w:pPr>
            <w:proofErr w:type="gramStart"/>
            <w:r>
              <w:rPr>
                <w:rFonts w:eastAsia="仿宋_GB2312"/>
                <w:b/>
                <w:kern w:val="0"/>
                <w:sz w:val="28"/>
                <w:szCs w:val="28"/>
              </w:rPr>
              <w:t>务</w:t>
            </w:r>
            <w:proofErr w:type="gramEnd"/>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*9.1.1</w:t>
            </w:r>
          </w:p>
        </w:tc>
        <w:tc>
          <w:tcPr>
            <w:tcW w:w="5684" w:type="dxa"/>
            <w:tcMar>
              <w:left w:w="57" w:type="dxa"/>
              <w:right w:w="57" w:type="dxa"/>
            </w:tcMar>
            <w:vAlign w:val="center"/>
          </w:tcPr>
          <w:p w:rsidR="00065CEC" w:rsidRDefault="00065CEC" w:rsidP="009720B9">
            <w:pPr>
              <w:spacing w:line="360" w:lineRule="exact"/>
              <w:jc w:val="left"/>
              <w:rPr>
                <w:rFonts w:eastAsia="仿宋_GB2312"/>
                <w:kern w:val="0"/>
                <w:szCs w:val="21"/>
              </w:rPr>
            </w:pPr>
            <w:r>
              <w:rPr>
                <w:rFonts w:eastAsia="仿宋_GB2312"/>
                <w:kern w:val="0"/>
                <w:szCs w:val="21"/>
              </w:rPr>
              <w:t>应当选择具有合法资质的医疗机构，保存医疗机构执业资质证明文件，并建立档案。</w:t>
            </w:r>
          </w:p>
          <w:p w:rsidR="00065CEC" w:rsidRDefault="00065CEC" w:rsidP="009720B9">
            <w:pPr>
              <w:widowControl/>
              <w:adjustRightInd w:val="0"/>
              <w:snapToGrid w:val="0"/>
              <w:spacing w:line="360" w:lineRule="exact"/>
              <w:rPr>
                <w:rFonts w:eastAsia="仿宋_GB2312"/>
                <w:b/>
                <w:kern w:val="0"/>
                <w:szCs w:val="21"/>
              </w:rPr>
            </w:pPr>
            <w:r>
              <w:rPr>
                <w:rFonts w:eastAsia="仿宋_GB2312"/>
                <w:b/>
                <w:iCs/>
              </w:rPr>
              <w:t>查看医疗机构资质证明文件、档案。</w:t>
            </w:r>
          </w:p>
        </w:tc>
        <w:tc>
          <w:tcPr>
            <w:tcW w:w="3134" w:type="dxa"/>
          </w:tcPr>
          <w:p w:rsidR="00065CEC" w:rsidRDefault="00065CEC" w:rsidP="009720B9">
            <w:pPr>
              <w:spacing w:line="360" w:lineRule="exact"/>
              <w:jc w:val="left"/>
              <w:rPr>
                <w:rFonts w:eastAsia="仿宋_GB2312"/>
                <w:kern w:val="0"/>
                <w:szCs w:val="21"/>
              </w:rPr>
            </w:pPr>
          </w:p>
        </w:tc>
        <w:tc>
          <w:tcPr>
            <w:tcW w:w="2607" w:type="dxa"/>
          </w:tcPr>
          <w:p w:rsidR="00065CEC" w:rsidRDefault="00065CEC" w:rsidP="009720B9">
            <w:pPr>
              <w:spacing w:line="360" w:lineRule="exact"/>
              <w:jc w:val="lef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keepNext/>
              <w:keepLines/>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*9.2.1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应当建立产品销售记录，确保与医疗机构间的产品可追溯。</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9.2.2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销售的产品应当附有标签、检验合格证、说明书和设计单。</w:t>
            </w:r>
          </w:p>
          <w:p w:rsidR="00065CEC" w:rsidRDefault="00065CEC" w:rsidP="009720B9">
            <w:pPr>
              <w:spacing w:line="360" w:lineRule="exact"/>
              <w:jc w:val="left"/>
              <w:rPr>
                <w:rFonts w:eastAsia="仿宋_GB2312"/>
                <w:b/>
              </w:rPr>
            </w:pPr>
            <w:r>
              <w:rPr>
                <w:rFonts w:eastAsia="仿宋_GB2312"/>
                <w:b/>
              </w:rPr>
              <w:t>查看</w:t>
            </w:r>
            <w:r>
              <w:rPr>
                <w:rFonts w:eastAsia="仿宋_GB2312"/>
                <w:b/>
                <w:iCs/>
              </w:rPr>
              <w:t>标签、</w:t>
            </w:r>
            <w:r>
              <w:rPr>
                <w:rFonts w:eastAsia="仿宋_GB2312"/>
                <w:b/>
              </w:rPr>
              <w:t>检验合格证、说明书和设计单，是否符合要求。</w:t>
            </w:r>
          </w:p>
          <w:p w:rsidR="00065CEC" w:rsidRDefault="00065CEC" w:rsidP="009720B9">
            <w:pPr>
              <w:spacing w:line="360" w:lineRule="exact"/>
              <w:jc w:val="left"/>
              <w:rPr>
                <w:rFonts w:ascii="仿宋_GB2312" w:eastAsia="仿宋_GB2312"/>
                <w:b/>
                <w:iCs/>
              </w:rPr>
            </w:pPr>
            <w:r>
              <w:rPr>
                <w:rFonts w:ascii="仿宋_GB2312" w:eastAsia="仿宋_GB2312" w:hint="eastAsia"/>
                <w:b/>
                <w:iCs/>
              </w:rPr>
              <w:t>标签应标</w:t>
            </w:r>
            <w:proofErr w:type="gramStart"/>
            <w:r>
              <w:rPr>
                <w:rFonts w:ascii="仿宋_GB2312" w:eastAsia="仿宋_GB2312" w:hint="eastAsia"/>
                <w:b/>
                <w:iCs/>
              </w:rPr>
              <w:t>注用于</w:t>
            </w:r>
            <w:proofErr w:type="gramEnd"/>
            <w:r>
              <w:rPr>
                <w:rFonts w:ascii="仿宋_GB2312" w:eastAsia="仿宋_GB2312" w:hint="eastAsia"/>
                <w:b/>
                <w:iCs/>
              </w:rPr>
              <w:t>产品追溯的信息，一般包括企业名称，产品名称，注册证号，构成产品的主要原材料名称、批号/编号和注册证号等。</w:t>
            </w:r>
          </w:p>
          <w:p w:rsidR="00065CEC" w:rsidRDefault="00065CEC" w:rsidP="009720B9">
            <w:pPr>
              <w:spacing w:line="360" w:lineRule="exact"/>
              <w:jc w:val="left"/>
              <w:rPr>
                <w:rFonts w:eastAsia="仿宋_GB2312"/>
                <w:b/>
                <w:iCs/>
              </w:rPr>
            </w:pPr>
            <w:r>
              <w:rPr>
                <w:rFonts w:eastAsia="仿宋_GB2312"/>
                <w:b/>
              </w:rPr>
              <w:t>检验</w:t>
            </w:r>
            <w:r>
              <w:rPr>
                <w:rFonts w:eastAsia="仿宋_GB2312"/>
                <w:b/>
                <w:iCs/>
              </w:rPr>
              <w:t>合格证上应有检验员代号。</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iCs/>
              </w:rPr>
            </w:pPr>
            <w:r>
              <w:rPr>
                <w:rFonts w:eastAsia="仿宋_GB2312"/>
                <w:kern w:val="0"/>
                <w:szCs w:val="21"/>
              </w:rPr>
              <w:t>直接销售自产产品或者选择医疗器械经营企业，应当符合医疗器械相关法规和规范要求。</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9.3.2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发现医疗器械经营企业存在违法违规经营行为时，应当及时向当地食品药品监督管理部门报告。</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9.4.1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应当具备与所生产产品相适应的售后服务能力，建立健全售后服务制度。</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9.4.2</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应当规定售后服务要求并建立售后服务记录，并满足可追溯的要求。</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9.5.1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应当建立顾客反馈处理程序，对顾客反馈信息进行跟踪分析。</w:t>
            </w:r>
          </w:p>
          <w:p w:rsidR="00065CEC" w:rsidRDefault="00065CEC" w:rsidP="009720B9">
            <w:pPr>
              <w:widowControl/>
              <w:adjustRightInd w:val="0"/>
              <w:snapToGrid w:val="0"/>
              <w:spacing w:line="340" w:lineRule="exact"/>
              <w:rPr>
                <w:rFonts w:eastAsia="仿宋_GB2312"/>
                <w:b/>
                <w:i/>
                <w:kern w:val="0"/>
                <w:szCs w:val="21"/>
              </w:rPr>
            </w:pPr>
            <w:r>
              <w:rPr>
                <w:rFonts w:eastAsia="仿宋_GB2312"/>
                <w:b/>
                <w:iCs/>
              </w:rPr>
              <w:t>查看程序文件是否对上述活动的实施</w:t>
            </w:r>
            <w:proofErr w:type="gramStart"/>
            <w:r>
              <w:rPr>
                <w:rFonts w:eastAsia="仿宋_GB2312"/>
                <w:b/>
                <w:iCs/>
              </w:rPr>
              <w:t>作出</w:t>
            </w:r>
            <w:proofErr w:type="gramEnd"/>
            <w:r>
              <w:rPr>
                <w:rFonts w:eastAsia="仿宋_GB2312"/>
                <w:b/>
                <w:iCs/>
              </w:rPr>
              <w:t>规定，并对顾客反馈信息进行了跟踪和分析。</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43"/>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合</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格</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品</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制</w:t>
            </w:r>
          </w:p>
          <w:p w:rsidR="00065CEC" w:rsidRDefault="00065CEC"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10.1.1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iCs/>
              </w:rPr>
            </w:pPr>
            <w:r>
              <w:rPr>
                <w:rFonts w:eastAsia="仿宋_GB2312"/>
                <w:kern w:val="0"/>
                <w:szCs w:val="21"/>
              </w:rPr>
              <w:t>应当建立不合格品控制程序，规定不合格品控制的部门和人员的职责与权限。</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*10.2.1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应当对不合格品进行标识、记录、隔离、评审，根据评审结果，应当对不合格品采取相应的处置措施。</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现场查看不合格品的标识、隔离是否符合程序文件的规定，抽查不合格品处理记录，是否按照文件的规定进行评审。</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*10.3.1</w:t>
            </w:r>
          </w:p>
        </w:tc>
        <w:tc>
          <w:tcPr>
            <w:tcW w:w="5684" w:type="dxa"/>
            <w:tcMar>
              <w:left w:w="57" w:type="dxa"/>
              <w:right w:w="57" w:type="dxa"/>
            </w:tcMar>
            <w:vAlign w:val="center"/>
          </w:tcPr>
          <w:p w:rsidR="00065CEC" w:rsidRDefault="00065CEC" w:rsidP="009720B9">
            <w:pPr>
              <w:spacing w:line="340" w:lineRule="exact"/>
              <w:jc w:val="left"/>
              <w:rPr>
                <w:rFonts w:eastAsia="仿宋_GB2312"/>
                <w:bCs/>
                <w:szCs w:val="21"/>
              </w:rPr>
            </w:pPr>
            <w:r>
              <w:rPr>
                <w:rFonts w:eastAsia="仿宋_GB2312"/>
                <w:kern w:val="0"/>
                <w:szCs w:val="21"/>
              </w:rPr>
              <w:t>应当对医疗机构返回的产品进行消毒、评审。</w:t>
            </w:r>
          </w:p>
          <w:p w:rsidR="00065CEC" w:rsidRDefault="00065CEC" w:rsidP="009720B9">
            <w:pPr>
              <w:widowControl/>
              <w:adjustRightInd w:val="0"/>
              <w:snapToGrid w:val="0"/>
              <w:spacing w:line="340" w:lineRule="exact"/>
              <w:rPr>
                <w:rFonts w:eastAsia="仿宋_GB2312"/>
                <w:b/>
                <w:kern w:val="0"/>
                <w:szCs w:val="21"/>
              </w:rPr>
            </w:pPr>
            <w:r>
              <w:rPr>
                <w:rFonts w:eastAsia="仿宋_GB2312"/>
                <w:b/>
                <w:iCs/>
                <w:szCs w:val="21"/>
              </w:rPr>
              <w:t>查看医疗机构返回的产品</w:t>
            </w:r>
            <w:r>
              <w:rPr>
                <w:rFonts w:eastAsia="仿宋_GB2312"/>
                <w:b/>
                <w:iCs/>
              </w:rPr>
              <w:t>消毒、评审</w:t>
            </w:r>
            <w:r>
              <w:rPr>
                <w:rFonts w:eastAsia="仿宋_GB2312"/>
                <w:b/>
                <w:iCs/>
                <w:szCs w:val="21"/>
              </w:rPr>
              <w:t>记录。</w:t>
            </w:r>
          </w:p>
        </w:tc>
        <w:tc>
          <w:tcPr>
            <w:tcW w:w="3134" w:type="dxa"/>
          </w:tcPr>
          <w:p w:rsidR="00065CEC" w:rsidRDefault="00065CEC" w:rsidP="009720B9">
            <w:pPr>
              <w:spacing w:line="340" w:lineRule="exact"/>
              <w:jc w:val="left"/>
              <w:rPr>
                <w:rFonts w:eastAsia="仿宋_GB2312"/>
                <w:kern w:val="0"/>
                <w:szCs w:val="21"/>
              </w:rPr>
            </w:pPr>
          </w:p>
        </w:tc>
        <w:tc>
          <w:tcPr>
            <w:tcW w:w="2607" w:type="dxa"/>
          </w:tcPr>
          <w:p w:rsidR="00065CEC" w:rsidRDefault="00065CEC" w:rsidP="009720B9">
            <w:pPr>
              <w:spacing w:line="340" w:lineRule="exact"/>
              <w:jc w:val="lef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10.4.1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在产品销售后发现产品不合格时，应及时采取相应措施，如召回、销毁等措施。</w:t>
            </w:r>
            <w:r>
              <w:rPr>
                <w:rFonts w:eastAsia="仿宋_GB2312"/>
                <w:b/>
                <w:kern w:val="0"/>
                <w:szCs w:val="21"/>
              </w:rPr>
              <w:t>现场查看在产品销售后发现不合格时的处置措施，是否召回和销毁等。</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10.5.1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不合格品可以返工的，企业应当编制返工控制文件。返工控制文件应当包括作业指导书、重新检验和重新验证等内容。</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查看返工控制文件，是否对可以返工的不合格品</w:t>
            </w:r>
            <w:proofErr w:type="gramStart"/>
            <w:r>
              <w:rPr>
                <w:rFonts w:eastAsia="仿宋_GB2312"/>
                <w:b/>
                <w:iCs/>
              </w:rPr>
              <w:t>作出</w:t>
            </w:r>
            <w:proofErr w:type="gramEnd"/>
            <w:r>
              <w:rPr>
                <w:rFonts w:eastAsia="仿宋_GB2312"/>
                <w:b/>
                <w:iCs/>
              </w:rPr>
              <w:t>规定；抽查返工活动记录，确认是否符合返工控制文件的要求。</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388"/>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10.5.2</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不能返工的，应当建立相关处置制度。</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restart"/>
            <w:vAlign w:val="center"/>
          </w:tcPr>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不良事件监测</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不良事</w:t>
            </w:r>
            <w:r>
              <w:rPr>
                <w:rFonts w:eastAsia="仿宋_GB2312"/>
                <w:b/>
                <w:kern w:val="0"/>
                <w:sz w:val="28"/>
                <w:szCs w:val="28"/>
              </w:rPr>
              <w:lastRenderedPageBreak/>
              <w:t>件监测</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rsidR="00065CEC" w:rsidRDefault="00065CEC"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11.1.1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应当指定相关部门负责接收、调查、评价和处理顾客投诉，并保持相关记录。</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查看有关职责权限的文件，确定是否对上述活动</w:t>
            </w:r>
            <w:proofErr w:type="gramStart"/>
            <w:r>
              <w:rPr>
                <w:rFonts w:eastAsia="仿宋_GB2312"/>
                <w:b/>
                <w:iCs/>
              </w:rPr>
              <w:t>作出</w:t>
            </w:r>
            <w:proofErr w:type="gramEnd"/>
            <w:r>
              <w:rPr>
                <w:rFonts w:eastAsia="仿宋_GB2312"/>
                <w:b/>
                <w:iCs/>
              </w:rPr>
              <w:t>规定。</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*11.2.1</w:t>
            </w:r>
          </w:p>
        </w:tc>
        <w:tc>
          <w:tcPr>
            <w:tcW w:w="5684" w:type="dxa"/>
            <w:tcMar>
              <w:left w:w="57" w:type="dxa"/>
              <w:right w:w="57" w:type="dxa"/>
            </w:tcMar>
            <w:vAlign w:val="center"/>
          </w:tcPr>
          <w:p w:rsidR="00065CEC" w:rsidRDefault="00065CEC" w:rsidP="009720B9">
            <w:pPr>
              <w:widowControl/>
              <w:adjustRightInd w:val="0"/>
              <w:snapToGrid w:val="0"/>
              <w:spacing w:line="340" w:lineRule="exact"/>
              <w:rPr>
                <w:rFonts w:eastAsia="仿宋_GB2312"/>
                <w:kern w:val="0"/>
                <w:szCs w:val="21"/>
              </w:rPr>
            </w:pPr>
            <w:r>
              <w:rPr>
                <w:rFonts w:eastAsia="仿宋_GB2312"/>
                <w:kern w:val="0"/>
                <w:szCs w:val="21"/>
              </w:rPr>
              <w:t>应当按照有关法规要求建立医疗器械不良事件监测制度，开展不良事件监测和再评价工作，保持相关记录。</w:t>
            </w:r>
          </w:p>
          <w:p w:rsidR="00065CEC" w:rsidRDefault="00065CEC" w:rsidP="009720B9">
            <w:pPr>
              <w:widowControl/>
              <w:adjustRightInd w:val="0"/>
              <w:snapToGrid w:val="0"/>
              <w:spacing w:line="340" w:lineRule="exact"/>
              <w:rPr>
                <w:rFonts w:eastAsia="仿宋_GB2312"/>
                <w:i/>
                <w:kern w:val="0"/>
                <w:szCs w:val="21"/>
              </w:rPr>
            </w:pPr>
            <w:r>
              <w:rPr>
                <w:rFonts w:eastAsia="仿宋_GB2312"/>
                <w:b/>
                <w:iCs/>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Fonts w:eastAsia="仿宋_GB2312"/>
                <w:b/>
                <w:iCs/>
              </w:rPr>
              <w:t>查看相关记录，确认是否存在不良事件，并按照规定要求实施。</w:t>
            </w:r>
          </w:p>
        </w:tc>
        <w:tc>
          <w:tcPr>
            <w:tcW w:w="3134" w:type="dxa"/>
          </w:tcPr>
          <w:p w:rsidR="00065CEC" w:rsidRDefault="00065CEC" w:rsidP="009720B9">
            <w:pPr>
              <w:widowControl/>
              <w:adjustRightInd w:val="0"/>
              <w:snapToGrid w:val="0"/>
              <w:spacing w:line="340" w:lineRule="exact"/>
              <w:rPr>
                <w:rFonts w:eastAsia="仿宋_GB2312"/>
                <w:kern w:val="0"/>
                <w:szCs w:val="21"/>
              </w:rPr>
            </w:pPr>
          </w:p>
        </w:tc>
        <w:tc>
          <w:tcPr>
            <w:tcW w:w="2607" w:type="dxa"/>
          </w:tcPr>
          <w:p w:rsidR="00065CEC" w:rsidRDefault="00065CEC" w:rsidP="009720B9">
            <w:pPr>
              <w:widowControl/>
              <w:adjustRightInd w:val="0"/>
              <w:snapToGrid w:val="0"/>
              <w:spacing w:line="34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11.3.1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应当建立数据分析程序，收集分析与产品质量、不良事件、顾客反馈和质量管理体系运行有关的数据，验证产品安全性和有效性，并保持相关记录。</w:t>
            </w:r>
          </w:p>
          <w:p w:rsidR="00065CEC" w:rsidRDefault="00065CEC" w:rsidP="009720B9">
            <w:pPr>
              <w:widowControl/>
              <w:adjustRightInd w:val="0"/>
              <w:snapToGrid w:val="0"/>
              <w:spacing w:line="360" w:lineRule="exact"/>
              <w:rPr>
                <w:rFonts w:eastAsia="仿宋_GB2312"/>
                <w:i/>
                <w:kern w:val="0"/>
                <w:szCs w:val="21"/>
              </w:rPr>
            </w:pPr>
            <w:r>
              <w:rPr>
                <w:rFonts w:eastAsia="仿宋_GB2312"/>
                <w:b/>
                <w:iCs/>
              </w:rPr>
              <w:t>查看数据分析的实施记录，是否按照程序规定进行，是否应用了统计技术并保留了数据分析结果的记录。</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11.4.1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应当建立纠正措施程序，确定产生问题的原因，采取有效措施，防止相关问题再次发生。</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11.4.2</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应当建立预防措施程序，确定潜在问题的原因，采取有效措施，防止问题发生。</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*11.5.1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对存在安全隐患的医疗器械，应当按照有关法规要求采取召回等措施，并按照规定向有关部门报告。</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vAlign w:val="center"/>
          </w:tcPr>
          <w:p w:rsidR="00065CEC" w:rsidRDefault="00065CEC"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11.6.1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应当建立产品信息告知程序，及时将产品变动、使用等补充信息通知使用单位、相关企业或消费者。</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11.7.1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kern w:val="0"/>
                <w:szCs w:val="21"/>
              </w:rPr>
            </w:pPr>
            <w:r>
              <w:rPr>
                <w:rFonts w:eastAsia="仿宋_GB2312"/>
                <w:kern w:val="0"/>
                <w:szCs w:val="21"/>
              </w:rPr>
              <w:t>应当建立质量管理体系内部审核程序，规定审核的准则、范围、频次、参加人员、方法、记录要求、纠正预防措施有效性的评定等内容，以确保质量管理体系符合本规范的要求。</w:t>
            </w:r>
          </w:p>
          <w:p w:rsidR="00065CEC" w:rsidRDefault="00065CEC" w:rsidP="009720B9">
            <w:pPr>
              <w:widowControl/>
              <w:adjustRightInd w:val="0"/>
              <w:snapToGrid w:val="0"/>
              <w:spacing w:line="360" w:lineRule="exact"/>
              <w:rPr>
                <w:rFonts w:eastAsia="仿宋_GB2312"/>
                <w:b/>
                <w:iCs/>
              </w:rPr>
            </w:pPr>
            <w:r>
              <w:rPr>
                <w:rFonts w:eastAsia="仿宋_GB2312"/>
                <w:b/>
                <w:iCs/>
              </w:rPr>
              <w:t>查看内部审核程序是否包括了上述内容。查看内审资料，实施内审的人员是否经过培训，内审的记录是否符合要求，针对内审发现的问题是否采取了纠正措施，是否有效。</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r w:rsidR="00065CEC" w:rsidTr="009720B9">
        <w:trPr>
          <w:trHeight w:val="454"/>
          <w:jc w:val="center"/>
        </w:trPr>
        <w:tc>
          <w:tcPr>
            <w:tcW w:w="715" w:type="dxa"/>
            <w:vMerge/>
          </w:tcPr>
          <w:p w:rsidR="00065CEC" w:rsidRDefault="00065CEC"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065CEC" w:rsidRDefault="00065CEC" w:rsidP="009720B9">
            <w:pPr>
              <w:widowControl/>
              <w:adjustRightInd w:val="0"/>
              <w:snapToGrid w:val="0"/>
              <w:spacing w:line="360" w:lineRule="exact"/>
              <w:jc w:val="center"/>
              <w:rPr>
                <w:rFonts w:eastAsia="仿宋_GB2312"/>
                <w:kern w:val="0"/>
                <w:szCs w:val="21"/>
              </w:rPr>
            </w:pPr>
            <w:r>
              <w:rPr>
                <w:rFonts w:eastAsia="仿宋_GB2312"/>
                <w:kern w:val="0"/>
                <w:szCs w:val="21"/>
              </w:rPr>
              <w:t>*11.8.1</w:t>
            </w:r>
          </w:p>
        </w:tc>
        <w:tc>
          <w:tcPr>
            <w:tcW w:w="5684" w:type="dxa"/>
            <w:tcMar>
              <w:left w:w="57" w:type="dxa"/>
              <w:right w:w="57" w:type="dxa"/>
            </w:tcMar>
            <w:vAlign w:val="center"/>
          </w:tcPr>
          <w:p w:rsidR="00065CEC" w:rsidRDefault="00065CEC" w:rsidP="009720B9">
            <w:pPr>
              <w:widowControl/>
              <w:adjustRightInd w:val="0"/>
              <w:snapToGrid w:val="0"/>
              <w:spacing w:line="360" w:lineRule="exact"/>
              <w:rPr>
                <w:rFonts w:eastAsia="仿宋_GB2312"/>
                <w:iCs/>
                <w:kern w:val="0"/>
                <w:szCs w:val="21"/>
              </w:rPr>
            </w:pPr>
            <w:r>
              <w:rPr>
                <w:rFonts w:eastAsia="仿宋_GB2312"/>
                <w:kern w:val="0"/>
                <w:szCs w:val="21"/>
              </w:rPr>
              <w:t>应当定期开展管理评审，对质量管理体系进行评价和审核，以确保其</w:t>
            </w:r>
            <w:r>
              <w:rPr>
                <w:rFonts w:eastAsia="仿宋_GB2312"/>
                <w:iCs/>
                <w:kern w:val="0"/>
                <w:szCs w:val="21"/>
              </w:rPr>
              <w:t>持续的适宜性、充分性和有效性。</w:t>
            </w:r>
          </w:p>
          <w:p w:rsidR="00065CEC" w:rsidRDefault="00065CEC" w:rsidP="009720B9">
            <w:pPr>
              <w:widowControl/>
              <w:adjustRightInd w:val="0"/>
              <w:snapToGrid w:val="0"/>
              <w:spacing w:line="360" w:lineRule="exact"/>
              <w:rPr>
                <w:rFonts w:eastAsia="仿宋_GB2312"/>
                <w:b/>
                <w:sz w:val="30"/>
                <w:szCs w:val="30"/>
              </w:rPr>
            </w:pPr>
            <w:r>
              <w:rPr>
                <w:rFonts w:eastAsia="仿宋_GB2312"/>
                <w:b/>
                <w:iCs/>
              </w:rPr>
              <w:t>查看</w:t>
            </w:r>
            <w:r>
              <w:rPr>
                <w:rFonts w:eastAsia="仿宋_GB2312"/>
                <w:b/>
                <w:kern w:val="0"/>
                <w:szCs w:val="21"/>
              </w:rPr>
              <w:t>管理评审文件和记录，应包括管理评审计划、管理评审报告以及相关改进措施，管理评审报告中是否包括了对法规符合性的评价。</w:t>
            </w:r>
            <w:r>
              <w:rPr>
                <w:rFonts w:eastAsia="仿宋_GB2312"/>
                <w:b/>
                <w:iCs/>
              </w:rPr>
              <w:t>是否在规定时间内进行了管理评审，是否提出了改进措施并落实具体职责和要求，是否按照计划实施。</w:t>
            </w:r>
          </w:p>
        </w:tc>
        <w:tc>
          <w:tcPr>
            <w:tcW w:w="3134" w:type="dxa"/>
          </w:tcPr>
          <w:p w:rsidR="00065CEC" w:rsidRDefault="00065CEC" w:rsidP="009720B9">
            <w:pPr>
              <w:widowControl/>
              <w:adjustRightInd w:val="0"/>
              <w:snapToGrid w:val="0"/>
              <w:spacing w:line="360" w:lineRule="exact"/>
              <w:rPr>
                <w:rFonts w:eastAsia="仿宋_GB2312"/>
                <w:kern w:val="0"/>
                <w:szCs w:val="21"/>
              </w:rPr>
            </w:pPr>
          </w:p>
        </w:tc>
        <w:tc>
          <w:tcPr>
            <w:tcW w:w="2607" w:type="dxa"/>
          </w:tcPr>
          <w:p w:rsidR="00065CEC" w:rsidRDefault="00065CEC" w:rsidP="009720B9">
            <w:pPr>
              <w:widowControl/>
              <w:adjustRightInd w:val="0"/>
              <w:snapToGrid w:val="0"/>
              <w:spacing w:line="360" w:lineRule="exact"/>
              <w:rPr>
                <w:rFonts w:eastAsia="仿宋_GB2312"/>
                <w:kern w:val="0"/>
                <w:szCs w:val="21"/>
              </w:rPr>
            </w:pPr>
          </w:p>
        </w:tc>
      </w:tr>
    </w:tbl>
    <w:p w:rsidR="00360587" w:rsidRPr="00065CEC" w:rsidRDefault="00360587">
      <w:pPr>
        <w:spacing w:line="460" w:lineRule="exact"/>
        <w:ind w:firstLineChars="100" w:firstLine="280"/>
        <w:jc w:val="left"/>
        <w:rPr>
          <w:rFonts w:eastAsia="仿宋_GB2312"/>
          <w:color w:val="000000" w:themeColor="text1"/>
          <w:sz w:val="28"/>
          <w:szCs w:val="28"/>
        </w:rPr>
      </w:pPr>
    </w:p>
    <w:sectPr w:rsidR="00360587" w:rsidRPr="00065CEC">
      <w:footerReference w:type="even" r:id="rId9"/>
      <w:footerReference w:type="default" r:id="rId10"/>
      <w:pgSz w:w="16838" w:h="11906" w:orient="landscape"/>
      <w:pgMar w:top="1800" w:right="1387" w:bottom="1800" w:left="1440" w:header="851" w:footer="992" w:gutter="0"/>
      <w:pgNumType w:start="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95" w:rsidRDefault="00EB7295">
      <w:r>
        <w:separator/>
      </w:r>
    </w:p>
  </w:endnote>
  <w:endnote w:type="continuationSeparator" w:id="0">
    <w:p w:rsidR="00EB7295" w:rsidRDefault="00EB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87" w:rsidRDefault="00EB7295">
    <w:pPr>
      <w:pStyle w:val="a6"/>
      <w:rPr>
        <w:sz w:val="28"/>
        <w:szCs w:val="28"/>
      </w:rPr>
    </w:pPr>
    <w:r>
      <w:rPr>
        <w:color w:val="FFFFFF"/>
        <w:sz w:val="28"/>
        <w:szCs w:val="28"/>
      </w:rPr>
      <w:t>—</w:t>
    </w: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p w:rsidR="00360587" w:rsidRDefault="003605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87" w:rsidRDefault="003605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95" w:rsidRDefault="00EB7295">
      <w:r>
        <w:separator/>
      </w:r>
    </w:p>
  </w:footnote>
  <w:footnote w:type="continuationSeparator" w:id="0">
    <w:p w:rsidR="00EB7295" w:rsidRDefault="00EB7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408DD"/>
    <w:multiLevelType w:val="multilevel"/>
    <w:tmpl w:val="759408D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C7E"/>
    <w:rsid w:val="00035BE9"/>
    <w:rsid w:val="00060A05"/>
    <w:rsid w:val="00064C7E"/>
    <w:rsid w:val="00065CEC"/>
    <w:rsid w:val="00072429"/>
    <w:rsid w:val="000839C5"/>
    <w:rsid w:val="0008467A"/>
    <w:rsid w:val="00097CD7"/>
    <w:rsid w:val="000A1678"/>
    <w:rsid w:val="000A2D74"/>
    <w:rsid w:val="000C15FE"/>
    <w:rsid w:val="000C2937"/>
    <w:rsid w:val="000E2C83"/>
    <w:rsid w:val="00105A48"/>
    <w:rsid w:val="00125B64"/>
    <w:rsid w:val="00141295"/>
    <w:rsid w:val="001544E0"/>
    <w:rsid w:val="00165336"/>
    <w:rsid w:val="001716BE"/>
    <w:rsid w:val="00173644"/>
    <w:rsid w:val="0017380C"/>
    <w:rsid w:val="00173BEA"/>
    <w:rsid w:val="00183410"/>
    <w:rsid w:val="00185561"/>
    <w:rsid w:val="00186B5B"/>
    <w:rsid w:val="001A4A78"/>
    <w:rsid w:val="001B5EFE"/>
    <w:rsid w:val="001B783C"/>
    <w:rsid w:val="001C3703"/>
    <w:rsid w:val="001D0492"/>
    <w:rsid w:val="001D544C"/>
    <w:rsid w:val="001D57DF"/>
    <w:rsid w:val="00206FB4"/>
    <w:rsid w:val="002179EE"/>
    <w:rsid w:val="00233079"/>
    <w:rsid w:val="00257EBF"/>
    <w:rsid w:val="002826E1"/>
    <w:rsid w:val="00282D70"/>
    <w:rsid w:val="00285782"/>
    <w:rsid w:val="00290219"/>
    <w:rsid w:val="002E790A"/>
    <w:rsid w:val="002F3BD0"/>
    <w:rsid w:val="00304192"/>
    <w:rsid w:val="00306285"/>
    <w:rsid w:val="0030688F"/>
    <w:rsid w:val="003156A6"/>
    <w:rsid w:val="00337353"/>
    <w:rsid w:val="00343101"/>
    <w:rsid w:val="003554C8"/>
    <w:rsid w:val="00360587"/>
    <w:rsid w:val="003669A6"/>
    <w:rsid w:val="003A2D00"/>
    <w:rsid w:val="003A4AB5"/>
    <w:rsid w:val="003E1187"/>
    <w:rsid w:val="003F6CA9"/>
    <w:rsid w:val="00402DA0"/>
    <w:rsid w:val="00417FDF"/>
    <w:rsid w:val="00446A7A"/>
    <w:rsid w:val="004651E8"/>
    <w:rsid w:val="00470761"/>
    <w:rsid w:val="004A2471"/>
    <w:rsid w:val="004A4FFF"/>
    <w:rsid w:val="004B3094"/>
    <w:rsid w:val="004B680E"/>
    <w:rsid w:val="004D1A9C"/>
    <w:rsid w:val="004E13E5"/>
    <w:rsid w:val="004F410E"/>
    <w:rsid w:val="00527AEC"/>
    <w:rsid w:val="0053266C"/>
    <w:rsid w:val="00536917"/>
    <w:rsid w:val="00541B6C"/>
    <w:rsid w:val="00554480"/>
    <w:rsid w:val="0055667E"/>
    <w:rsid w:val="005657C5"/>
    <w:rsid w:val="00597872"/>
    <w:rsid w:val="005978E9"/>
    <w:rsid w:val="005A518A"/>
    <w:rsid w:val="005B790C"/>
    <w:rsid w:val="005D7856"/>
    <w:rsid w:val="00613C80"/>
    <w:rsid w:val="00614C33"/>
    <w:rsid w:val="00623AE1"/>
    <w:rsid w:val="00634CE1"/>
    <w:rsid w:val="00641515"/>
    <w:rsid w:val="006635F3"/>
    <w:rsid w:val="00691EB9"/>
    <w:rsid w:val="00696FA4"/>
    <w:rsid w:val="006A0E24"/>
    <w:rsid w:val="006B286E"/>
    <w:rsid w:val="007009A1"/>
    <w:rsid w:val="0070138B"/>
    <w:rsid w:val="00706EC8"/>
    <w:rsid w:val="00706F31"/>
    <w:rsid w:val="00746454"/>
    <w:rsid w:val="00756C88"/>
    <w:rsid w:val="007603DB"/>
    <w:rsid w:val="00797A74"/>
    <w:rsid w:val="00797C3E"/>
    <w:rsid w:val="007A59F1"/>
    <w:rsid w:val="007A5CA4"/>
    <w:rsid w:val="007B66A1"/>
    <w:rsid w:val="007B77B8"/>
    <w:rsid w:val="007C0256"/>
    <w:rsid w:val="00805DA3"/>
    <w:rsid w:val="00811DB1"/>
    <w:rsid w:val="00823740"/>
    <w:rsid w:val="00825E81"/>
    <w:rsid w:val="00847ED7"/>
    <w:rsid w:val="00883597"/>
    <w:rsid w:val="008A1962"/>
    <w:rsid w:val="008A2148"/>
    <w:rsid w:val="008B1A8C"/>
    <w:rsid w:val="008E0A72"/>
    <w:rsid w:val="008E0F7E"/>
    <w:rsid w:val="008F7A68"/>
    <w:rsid w:val="00905049"/>
    <w:rsid w:val="00912BF0"/>
    <w:rsid w:val="00923108"/>
    <w:rsid w:val="00936EA7"/>
    <w:rsid w:val="00944670"/>
    <w:rsid w:val="00953446"/>
    <w:rsid w:val="00961BCF"/>
    <w:rsid w:val="009640E2"/>
    <w:rsid w:val="00965BD8"/>
    <w:rsid w:val="00966C44"/>
    <w:rsid w:val="00971152"/>
    <w:rsid w:val="00971E04"/>
    <w:rsid w:val="00975F6C"/>
    <w:rsid w:val="0098046B"/>
    <w:rsid w:val="00995E18"/>
    <w:rsid w:val="00996C5C"/>
    <w:rsid w:val="009C600A"/>
    <w:rsid w:val="009D0491"/>
    <w:rsid w:val="009D7427"/>
    <w:rsid w:val="009E2956"/>
    <w:rsid w:val="009F4405"/>
    <w:rsid w:val="00A023B0"/>
    <w:rsid w:val="00A30818"/>
    <w:rsid w:val="00A4307D"/>
    <w:rsid w:val="00A4479E"/>
    <w:rsid w:val="00A6268D"/>
    <w:rsid w:val="00A65F44"/>
    <w:rsid w:val="00A76EFE"/>
    <w:rsid w:val="00AC2B53"/>
    <w:rsid w:val="00AC5B7F"/>
    <w:rsid w:val="00AD0615"/>
    <w:rsid w:val="00AE4286"/>
    <w:rsid w:val="00AE6ABB"/>
    <w:rsid w:val="00AF2120"/>
    <w:rsid w:val="00B32A2B"/>
    <w:rsid w:val="00B35DE7"/>
    <w:rsid w:val="00B73A20"/>
    <w:rsid w:val="00B94D6D"/>
    <w:rsid w:val="00BA050F"/>
    <w:rsid w:val="00BB3A12"/>
    <w:rsid w:val="00BC2B43"/>
    <w:rsid w:val="00BD2EB1"/>
    <w:rsid w:val="00BF58FA"/>
    <w:rsid w:val="00C02F95"/>
    <w:rsid w:val="00C066B1"/>
    <w:rsid w:val="00C12F46"/>
    <w:rsid w:val="00C51C9F"/>
    <w:rsid w:val="00C575E1"/>
    <w:rsid w:val="00C7427F"/>
    <w:rsid w:val="00C814C8"/>
    <w:rsid w:val="00C8692F"/>
    <w:rsid w:val="00C90B54"/>
    <w:rsid w:val="00C92017"/>
    <w:rsid w:val="00C97F8F"/>
    <w:rsid w:val="00CA06D1"/>
    <w:rsid w:val="00CA142D"/>
    <w:rsid w:val="00CA359C"/>
    <w:rsid w:val="00CF54F0"/>
    <w:rsid w:val="00CF781E"/>
    <w:rsid w:val="00D00270"/>
    <w:rsid w:val="00D13092"/>
    <w:rsid w:val="00D52589"/>
    <w:rsid w:val="00D5588C"/>
    <w:rsid w:val="00D65DC2"/>
    <w:rsid w:val="00D70674"/>
    <w:rsid w:val="00D714DC"/>
    <w:rsid w:val="00D836C2"/>
    <w:rsid w:val="00D90EC9"/>
    <w:rsid w:val="00DB7EC0"/>
    <w:rsid w:val="00DC559C"/>
    <w:rsid w:val="00DC6D1A"/>
    <w:rsid w:val="00DD0F35"/>
    <w:rsid w:val="00DD4796"/>
    <w:rsid w:val="00DE11F2"/>
    <w:rsid w:val="00DE5C13"/>
    <w:rsid w:val="00DE79A5"/>
    <w:rsid w:val="00E1021E"/>
    <w:rsid w:val="00E15FEF"/>
    <w:rsid w:val="00E2561B"/>
    <w:rsid w:val="00E37D28"/>
    <w:rsid w:val="00E41847"/>
    <w:rsid w:val="00E4466A"/>
    <w:rsid w:val="00E51F33"/>
    <w:rsid w:val="00E82273"/>
    <w:rsid w:val="00E924D7"/>
    <w:rsid w:val="00EA594E"/>
    <w:rsid w:val="00EB7295"/>
    <w:rsid w:val="00EF4319"/>
    <w:rsid w:val="00EF5A08"/>
    <w:rsid w:val="00F04549"/>
    <w:rsid w:val="00F6121B"/>
    <w:rsid w:val="00F72C92"/>
    <w:rsid w:val="00F85286"/>
    <w:rsid w:val="00F94238"/>
    <w:rsid w:val="00FA1D08"/>
    <w:rsid w:val="00FA48BC"/>
    <w:rsid w:val="00FB7CAE"/>
    <w:rsid w:val="00FC3327"/>
    <w:rsid w:val="00FC5C26"/>
    <w:rsid w:val="43D1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fillcolor="white">
      <v:fill color="white"/>
    </o:shapedefaults>
    <o:shapelayout v:ext="edit">
      <o:idmap v:ext="edit" data="1"/>
    </o:shapelayout>
  </w:shapeDefaults>
  <w:decimalSymbol w:val="."/>
  <w:listSeparator w:val=","/>
  <w15:docId w15:val="{C6DC0B84-E38E-46D0-9F39-DBA43FCA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Arial" w:hAnsi="Arial" w:cs="Arial"/>
      <w:kern w:val="0"/>
      <w:sz w:val="18"/>
      <w:szCs w:val="18"/>
    </w:rPr>
  </w:style>
  <w:style w:type="paragraph" w:styleId="a9">
    <w:name w:val="annotation subject"/>
    <w:basedOn w:val="a3"/>
    <w:next w:val="a3"/>
    <w:link w:val="Char4"/>
    <w:uiPriority w:val="99"/>
    <w:semiHidden/>
    <w:unhideWhenUsed/>
    <w:rPr>
      <w:b/>
      <w:bCs/>
    </w:r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rFonts w:cs="Times New Roman"/>
      <w:b/>
    </w:rPr>
  </w:style>
  <w:style w:type="character" w:styleId="ac">
    <w:name w:val="FollowedHyperlink"/>
    <w:basedOn w:val="a0"/>
    <w:uiPriority w:val="99"/>
    <w:semiHidden/>
    <w:unhideWhenUsed/>
    <w:rPr>
      <w:color w:val="800080" w:themeColor="followedHyperlink"/>
      <w:u w:val="single"/>
    </w:rPr>
  </w:style>
  <w:style w:type="character" w:styleId="ad">
    <w:name w:val="Emphasis"/>
    <w:basedOn w:val="a0"/>
    <w:uiPriority w:val="20"/>
    <w:qFormat/>
    <w:rPr>
      <w:rFonts w:cs="Times New Roman"/>
      <w:i/>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1">
    <w:name w:val="明显强调1"/>
    <w:basedOn w:val="a0"/>
    <w:uiPriority w:val="21"/>
    <w:qFormat/>
    <w:rPr>
      <w:b/>
      <w:i/>
      <w:color w:val="4F81BD"/>
    </w:rPr>
  </w:style>
  <w:style w:type="character" w:customStyle="1" w:styleId="10">
    <w:name w:val="不明显强调1"/>
    <w:basedOn w:val="a0"/>
    <w:uiPriority w:val="19"/>
    <w:qFormat/>
    <w:rPr>
      <w:i/>
      <w:color w:val="548DD4"/>
    </w:rPr>
  </w:style>
  <w:style w:type="paragraph" w:customStyle="1" w:styleId="af0">
    <w:name w:val="删除修改"/>
    <w:basedOn w:val="a"/>
    <w:link w:val="Char5"/>
    <w:qFormat/>
    <w:pPr>
      <w:widowControl/>
      <w:adjustRightInd w:val="0"/>
      <w:snapToGrid w:val="0"/>
      <w:spacing w:line="360" w:lineRule="exact"/>
      <w:jc w:val="left"/>
    </w:pPr>
    <w:rPr>
      <w:i/>
      <w:dstrike/>
      <w:color w:val="FF0000"/>
    </w:rPr>
  </w:style>
  <w:style w:type="character" w:customStyle="1" w:styleId="Char5">
    <w:name w:val="删除修改 Char"/>
    <w:link w:val="af0"/>
    <w:locked/>
    <w:rPr>
      <w:rFonts w:ascii="Times New Roman" w:eastAsia="宋体" w:hAnsi="Times New Roman" w:cs="Times New Roman"/>
      <w:i/>
      <w:dstrike/>
      <w:color w:val="FF0000"/>
      <w:szCs w:val="24"/>
    </w:rPr>
  </w:style>
  <w:style w:type="character" w:customStyle="1" w:styleId="af1">
    <w:name w:val="讨论疑问"/>
    <w:qFormat/>
    <w:rPr>
      <w:i/>
      <w:color w:val="1F497D"/>
      <w:u w:val="double" w:color="FF0000"/>
    </w:rPr>
  </w:style>
  <w:style w:type="paragraph" w:styleId="af2">
    <w:name w:val="Quote"/>
    <w:basedOn w:val="a"/>
    <w:next w:val="a"/>
    <w:link w:val="Char6"/>
    <w:uiPriority w:val="29"/>
    <w:qFormat/>
    <w:rPr>
      <w:i/>
      <w:iCs/>
      <w:color w:val="000000"/>
    </w:rPr>
  </w:style>
  <w:style w:type="character" w:customStyle="1" w:styleId="Char6">
    <w:name w:val="引用 Char"/>
    <w:basedOn w:val="a0"/>
    <w:link w:val="af2"/>
    <w:uiPriority w:val="29"/>
    <w:rPr>
      <w:rFonts w:ascii="Times New Roman" w:eastAsia="宋体" w:hAnsi="Times New Roman" w:cs="Times New Roman"/>
      <w:i/>
      <w:iCs/>
      <w:color w:val="000000"/>
      <w:szCs w:val="24"/>
    </w:rPr>
  </w:style>
  <w:style w:type="paragraph" w:styleId="af3">
    <w:name w:val="Intense Quote"/>
    <w:basedOn w:val="a"/>
    <w:next w:val="a"/>
    <w:link w:val="Char7"/>
    <w:uiPriority w:val="30"/>
    <w:qFormat/>
    <w:pPr>
      <w:pBdr>
        <w:bottom w:val="single" w:sz="4" w:space="4" w:color="4F81BD"/>
      </w:pBdr>
      <w:spacing w:before="200" w:after="280"/>
      <w:ind w:left="936" w:right="936"/>
    </w:pPr>
    <w:rPr>
      <w:b/>
      <w:bCs/>
      <w:i/>
      <w:iCs/>
      <w:color w:val="4F81BD"/>
    </w:rPr>
  </w:style>
  <w:style w:type="character" w:customStyle="1" w:styleId="Char7">
    <w:name w:val="明显引用 Char"/>
    <w:basedOn w:val="a0"/>
    <w:link w:val="af3"/>
    <w:uiPriority w:val="30"/>
    <w:rPr>
      <w:rFonts w:ascii="Times New Roman" w:eastAsia="宋体" w:hAnsi="Times New Roman" w:cs="Times New Roman"/>
      <w:b/>
      <w:bCs/>
      <w:i/>
      <w:iCs/>
      <w:color w:val="4F81BD"/>
      <w:szCs w:val="24"/>
    </w:rPr>
  </w:style>
  <w:style w:type="character" w:customStyle="1" w:styleId="11">
    <w:name w:val="不明显参考1"/>
    <w:basedOn w:val="a0"/>
    <w:uiPriority w:val="31"/>
    <w:qFormat/>
    <w:rPr>
      <w:smallCaps/>
      <w:color w:val="C0504D"/>
      <w:u w:val="single"/>
    </w:rPr>
  </w:style>
  <w:style w:type="character" w:customStyle="1" w:styleId="12">
    <w:name w:val="明显参考1"/>
    <w:basedOn w:val="a0"/>
    <w:uiPriority w:val="32"/>
    <w:qFormat/>
    <w:rPr>
      <w:b/>
      <w:smallCaps/>
      <w:color w:val="C0504D"/>
      <w:spacing w:val="5"/>
      <w:u w:val="single"/>
    </w:rPr>
  </w:style>
  <w:style w:type="character" w:customStyle="1" w:styleId="13">
    <w:name w:val="书籍标题1"/>
    <w:basedOn w:val="a0"/>
    <w:uiPriority w:val="33"/>
    <w:qFormat/>
    <w:rPr>
      <w:b/>
      <w:smallCaps/>
      <w:spacing w:val="5"/>
    </w:rPr>
  </w:style>
  <w:style w:type="paragraph" w:styleId="af4">
    <w:name w:val="List Paragraph"/>
    <w:basedOn w:val="a"/>
    <w:uiPriority w:val="34"/>
    <w:qFormat/>
    <w:pPr>
      <w:ind w:firstLineChars="200" w:firstLine="420"/>
    </w:pPr>
  </w:style>
  <w:style w:type="character" w:customStyle="1" w:styleId="af5">
    <w:name w:val="修改标记"/>
    <w:uiPriority w:val="1"/>
    <w:qFormat/>
    <w:rPr>
      <w:rFonts w:ascii="宋体" w:eastAsia="宋体"/>
      <w:i/>
      <w:color w:val="auto"/>
      <w:kern w:val="0"/>
      <w:sz w:val="21"/>
      <w:u w:val="none" w:color="FF0000"/>
      <w:bdr w:val="single" w:sz="4" w:space="0" w:color="FF0000"/>
      <w:shd w:val="clear" w:color="auto" w:fill="92D050"/>
      <w:vertAlign w:val="baseline"/>
    </w:rPr>
  </w:style>
  <w:style w:type="character" w:customStyle="1" w:styleId="Char0">
    <w:name w:val="正文文本 Char"/>
    <w:basedOn w:val="a0"/>
    <w:link w:val="a4"/>
    <w:rPr>
      <w:rFonts w:ascii="Times New Roman" w:eastAsia="宋体" w:hAnsi="Times New Roman" w:cs="Times New Roman"/>
      <w:szCs w:val="24"/>
    </w:rPr>
  </w:style>
  <w:style w:type="character" w:customStyle="1" w:styleId="af6">
    <w:name w:val="建议删除"/>
    <w:basedOn w:val="a0"/>
    <w:uiPriority w:val="1"/>
    <w:qFormat/>
    <w:rPr>
      <w:rFonts w:ascii="宋体" w:eastAsia="宋体" w:cs="宋体"/>
      <w:i/>
      <w:dstrike/>
      <w:color w:val="FF0000"/>
      <w:kern w:val="0"/>
      <w:sz w:val="21"/>
      <w:szCs w:val="21"/>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14">
    <w:name w:val="修订1"/>
    <w:hidden/>
    <w:uiPriority w:val="99"/>
    <w:semiHidden/>
    <w:rPr>
      <w:rFonts w:ascii="Times New Roman" w:eastAsia="宋体" w:hAnsi="Times New Roman" w:cs="Times New Roman"/>
      <w:kern w:val="2"/>
      <w:sz w:val="21"/>
      <w:szCs w:val="24"/>
    </w:rPr>
  </w:style>
  <w:style w:type="paragraph" w:customStyle="1" w:styleId="ListParagraph1">
    <w:name w:val="List Paragraph1"/>
    <w:basedOn w:val="a"/>
    <w:pPr>
      <w:ind w:firstLineChars="200" w:firstLine="420"/>
    </w:pPr>
  </w:style>
  <w:style w:type="character" w:customStyle="1" w:styleId="IntenseEmphasis1">
    <w:name w:val="Intense Emphasis1"/>
    <w:rPr>
      <w:b/>
      <w:i/>
      <w:color w:val="4F81BD"/>
    </w:rPr>
  </w:style>
  <w:style w:type="character" w:customStyle="1" w:styleId="SubtleEmphasis1">
    <w:name w:val="Subtle Emphasis1"/>
    <w:qFormat/>
    <w:rPr>
      <w:i/>
      <w:color w:val="548DD4"/>
    </w:rPr>
  </w:style>
  <w:style w:type="character" w:customStyle="1" w:styleId="15">
    <w:name w:val="不明显强调1"/>
    <w:qFormat/>
    <w:rPr>
      <w:i/>
      <w:color w:val="548DD4"/>
    </w:rPr>
  </w:style>
  <w:style w:type="paragraph" w:customStyle="1" w:styleId="16">
    <w:name w:val="列出段落1"/>
    <w:basedOn w:val="a"/>
    <w:uiPriority w:val="34"/>
    <w:qFormat/>
    <w:pPr>
      <w:ind w:firstLineChars="200" w:firstLine="420"/>
    </w:pPr>
  </w:style>
  <w:style w:type="character" w:customStyle="1" w:styleId="17">
    <w:name w:val="明显强调1"/>
    <w:uiPriority w:val="21"/>
    <w:qFormat/>
    <w:rPr>
      <w:b/>
      <w:bCs/>
      <w:i/>
      <w:iCs/>
      <w:color w:val="4F81BD"/>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4">
    <w:name w:val="批注主题 Char"/>
    <w:basedOn w:val="Char"/>
    <w:link w:val="a9"/>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D52AD-5C8E-4A8D-89AB-D14DFD89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211</Pages>
  <Words>14501</Words>
  <Characters>82659</Characters>
  <Application>Microsoft Office Word</Application>
  <DocSecurity>0</DocSecurity>
  <Lines>688</Lines>
  <Paragraphs>193</Paragraphs>
  <ScaleCrop>false</ScaleCrop>
  <Company>cce</Company>
  <LinksUpToDate>false</LinksUpToDate>
  <CharactersWithSpaces>96967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NTKO</cp:lastModifiedBy>
  <cp:revision>67</cp:revision>
  <cp:lastPrinted>2019-10-27T07:58:00Z</cp:lastPrinted>
  <dcterms:created xsi:type="dcterms:W3CDTF">2018-10-26T08:58:00Z</dcterms:created>
  <dcterms:modified xsi:type="dcterms:W3CDTF">2020-03-12T06:19:00Z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